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56" w:rsidRDefault="00482191">
      <w:bookmarkStart w:id="0" w:name="_GoBack"/>
      <w:bookmarkEnd w:id="0"/>
    </w:p>
    <w:p w:rsidR="00F72CA8" w:rsidRDefault="00F72CA8"/>
    <w:p w:rsidR="00F72CA8" w:rsidRDefault="00F72CA8"/>
    <w:p w:rsidR="00F72CA8" w:rsidRDefault="00F72CA8"/>
    <w:p w:rsidR="00D71856" w:rsidRDefault="003B0760">
      <w:r>
        <w:t xml:space="preserve">Nimi </w:t>
      </w:r>
    </w:p>
    <w:p w:rsidR="00D71856" w:rsidRDefault="00482191"/>
    <w:p w:rsidR="00D71856" w:rsidRDefault="003B0760">
      <w:r>
        <w:t>______________________________________________________________________</w:t>
      </w:r>
    </w:p>
    <w:p w:rsidR="00D71856" w:rsidRDefault="00482191"/>
    <w:p w:rsidR="00D71856" w:rsidRDefault="003B0760">
      <w:pPr>
        <w:pStyle w:val="Heading1"/>
      </w:pPr>
      <w:r>
        <w:t>Tehtävä 1</w:t>
      </w:r>
    </w:p>
    <w:p w:rsidR="00D71856" w:rsidRDefault="00482191">
      <w:pPr>
        <w:autoSpaceDE w:val="0"/>
        <w:autoSpaceDN w:val="0"/>
        <w:adjustRightInd w:val="0"/>
      </w:pPr>
    </w:p>
    <w:p w:rsidR="00D71856" w:rsidRDefault="003B0760">
      <w:pPr>
        <w:autoSpaceDE w:val="0"/>
        <w:autoSpaceDN w:val="0"/>
        <w:adjustRightInd w:val="0"/>
      </w:pPr>
      <w:r>
        <w:t xml:space="preserve">Merkitse </w:t>
      </w:r>
      <w:r w:rsidRPr="00F33F89">
        <w:rPr>
          <w:b/>
          <w:u w:val="single"/>
        </w:rPr>
        <w:t>erilliseen</w:t>
      </w:r>
      <w:r w:rsidRPr="00F33F89">
        <w:rPr>
          <w:u w:val="single"/>
        </w:rPr>
        <w:t xml:space="preserve"> </w:t>
      </w:r>
      <w:r w:rsidRPr="00F33F89">
        <w:rPr>
          <w:b/>
          <w:u w:val="single"/>
        </w:rPr>
        <w:t>vastauslomakkeeseen</w:t>
      </w:r>
      <w:r>
        <w:rPr>
          <w:b/>
          <w:u w:val="single"/>
        </w:rPr>
        <w:t xml:space="preserve"> (viimeisellä sivulla)</w:t>
      </w:r>
      <w:r>
        <w:t xml:space="preserve"> seuraavista kohdista oikea tai oikeat vaihtoehdot (</w:t>
      </w:r>
      <w:r>
        <w:rPr>
          <w:rFonts w:cs="Arial"/>
          <w:b/>
          <w:bCs/>
        </w:rPr>
        <w:t>Oikeita vaihtoehtoja voi olla 1-4</w:t>
      </w:r>
      <w:r>
        <w:t xml:space="preserve">). Jos et halua vastata tiettyyn kohtaan, valitse kirjain e) ”En halua vastata tähän kohtaan.” Tällöin saat kohdasta 0 pistettä. </w:t>
      </w:r>
    </w:p>
    <w:p w:rsidR="00D71856" w:rsidRDefault="00482191">
      <w:pPr>
        <w:autoSpaceDE w:val="0"/>
        <w:autoSpaceDN w:val="0"/>
        <w:adjustRightInd w:val="0"/>
      </w:pPr>
    </w:p>
    <w:p w:rsidR="00D71856" w:rsidRDefault="003B0760">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w:t>
      </w:r>
      <w:r w:rsidR="00E57A1E">
        <w:rPr>
          <w:rFonts w:cs="Arial"/>
        </w:rPr>
        <w:t>merkittävä</w:t>
      </w:r>
      <w:r>
        <w:rPr>
          <w:rFonts w:cs="Arial"/>
        </w:rPr>
        <w:t xml:space="preserve"> </w:t>
      </w:r>
      <w:r>
        <w:rPr>
          <w:rFonts w:cs="Arial"/>
          <w:b/>
          <w:bCs/>
        </w:rPr>
        <w:t xml:space="preserve">ainoastaan oikea tai oikeat vaihtoehdot. </w:t>
      </w:r>
    </w:p>
    <w:p w:rsidR="00D71856" w:rsidRDefault="00482191">
      <w:pPr>
        <w:autoSpaceDE w:val="0"/>
        <w:autoSpaceDN w:val="0"/>
        <w:adjustRightInd w:val="0"/>
        <w:rPr>
          <w:rFonts w:cs="Arial"/>
          <w:b/>
          <w:bCs/>
        </w:rPr>
      </w:pPr>
    </w:p>
    <w:p w:rsidR="00D71856" w:rsidRDefault="003B0760">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rsidR="00D71856" w:rsidRDefault="00482191"/>
    <w:p w:rsidR="00D71856" w:rsidRDefault="003B0760">
      <w:r>
        <w:t xml:space="preserve">1.  Elinkeinotoiminnassa vähennyskelpoisia menoja </w:t>
      </w:r>
      <w:r>
        <w:rPr>
          <w:u w:val="single"/>
        </w:rPr>
        <w:t>eivät ole</w:t>
      </w:r>
    </w:p>
    <w:p w:rsidR="00D71856" w:rsidRDefault="003B0760">
      <w:pPr>
        <w:numPr>
          <w:ilvl w:val="0"/>
          <w:numId w:val="1"/>
        </w:numPr>
      </w:pPr>
      <w:r>
        <w:t>elinkeinotoiminnas</w:t>
      </w:r>
      <w:r w:rsidR="000F356B">
        <w:t>sa työskennelleiden henkilöiden työsuhde-etujen tarjoamisesta aiheutuneet menot</w:t>
      </w:r>
    </w:p>
    <w:p w:rsidR="000F356B" w:rsidRDefault="003B0760" w:rsidP="000F356B">
      <w:pPr>
        <w:numPr>
          <w:ilvl w:val="0"/>
          <w:numId w:val="1"/>
        </w:numPr>
      </w:pPr>
      <w:r>
        <w:t xml:space="preserve">elinkeinotoiminnassa työskennelleiden henkilöiden </w:t>
      </w:r>
      <w:r w:rsidR="000F356B">
        <w:t>henkilökuntaetujen tarjoamisesta aiheutuneet menot</w:t>
      </w:r>
    </w:p>
    <w:p w:rsidR="00D71856" w:rsidRDefault="007C2BD2">
      <w:pPr>
        <w:numPr>
          <w:ilvl w:val="0"/>
          <w:numId w:val="1"/>
        </w:numPr>
      </w:pPr>
      <w:r>
        <w:t>elinkeinotoiminnan käytössä olleen kiinteistön kiinteistövero</w:t>
      </w:r>
    </w:p>
    <w:p w:rsidR="00D71856" w:rsidRDefault="007C2BD2">
      <w:pPr>
        <w:numPr>
          <w:ilvl w:val="0"/>
          <w:numId w:val="1"/>
        </w:numPr>
      </w:pPr>
      <w:r>
        <w:t>tulovero</w:t>
      </w:r>
    </w:p>
    <w:p w:rsidR="00D71856" w:rsidRDefault="003B0760">
      <w:pPr>
        <w:numPr>
          <w:ilvl w:val="0"/>
          <w:numId w:val="1"/>
        </w:numPr>
      </w:pPr>
      <w:r>
        <w:t>En halua vastata tähän kohtaan.</w:t>
      </w:r>
    </w:p>
    <w:p w:rsidR="00D71856" w:rsidRDefault="00482191"/>
    <w:p w:rsidR="00D71856" w:rsidRDefault="003B0760">
      <w:r>
        <w:t xml:space="preserve">2.  Elinkeinotoiminnassa vähennyskelpoisia menoja </w:t>
      </w:r>
      <w:r>
        <w:rPr>
          <w:u w:val="single"/>
        </w:rPr>
        <w:t>ovat</w:t>
      </w:r>
      <w:r>
        <w:t xml:space="preserve"> mm.</w:t>
      </w:r>
    </w:p>
    <w:p w:rsidR="00D71856" w:rsidRDefault="003B0760">
      <w:pPr>
        <w:numPr>
          <w:ilvl w:val="0"/>
          <w:numId w:val="2"/>
        </w:numPr>
      </w:pPr>
      <w:r>
        <w:t>tilintarkastusmenot</w:t>
      </w:r>
    </w:p>
    <w:p w:rsidR="00D71856" w:rsidRDefault="003B0760">
      <w:pPr>
        <w:numPr>
          <w:ilvl w:val="0"/>
          <w:numId w:val="2"/>
        </w:numPr>
      </w:pPr>
      <w:r>
        <w:t>matkamenot liikematkasta</w:t>
      </w:r>
    </w:p>
    <w:p w:rsidR="00D71856" w:rsidRDefault="003B0760">
      <w:pPr>
        <w:numPr>
          <w:ilvl w:val="0"/>
          <w:numId w:val="2"/>
        </w:numPr>
      </w:pPr>
      <w:r>
        <w:t>elinkeinossa käytetyn koneen ja laittaan vuokra</w:t>
      </w:r>
    </w:p>
    <w:p w:rsidR="00D71856" w:rsidRDefault="003B0760">
      <w:pPr>
        <w:numPr>
          <w:ilvl w:val="0"/>
          <w:numId w:val="2"/>
        </w:numPr>
      </w:pPr>
      <w:r>
        <w:t>liikkeen toimipaikan muuttamisesta aiheutuva meno</w:t>
      </w:r>
    </w:p>
    <w:p w:rsidR="00D71856" w:rsidRDefault="003B0760">
      <w:pPr>
        <w:numPr>
          <w:ilvl w:val="0"/>
          <w:numId w:val="2"/>
        </w:numPr>
      </w:pPr>
      <w:r>
        <w:t>En halua vastata tähän kohtaan.</w:t>
      </w:r>
    </w:p>
    <w:p w:rsidR="00D71856" w:rsidRDefault="00482191"/>
    <w:p w:rsidR="00D71856" w:rsidRDefault="003B0760">
      <w:r>
        <w:t xml:space="preserve">3.  Osamaksukaupassa osamaksuhinta </w:t>
      </w:r>
      <w:proofErr w:type="spellStart"/>
      <w:r>
        <w:t>tuloutuu</w:t>
      </w:r>
      <w:proofErr w:type="spellEnd"/>
      <w:r>
        <w:t xml:space="preserve"> </w:t>
      </w:r>
      <w:proofErr w:type="spellStart"/>
      <w:r>
        <w:t>EVL:n</w:t>
      </w:r>
      <w:proofErr w:type="spellEnd"/>
      <w:r>
        <w:t xml:space="preserve"> mukaan tapahtuvassa verotuksessa</w:t>
      </w:r>
    </w:p>
    <w:p w:rsidR="00D71856" w:rsidRDefault="003B0760">
      <w:pPr>
        <w:numPr>
          <w:ilvl w:val="0"/>
          <w:numId w:val="3"/>
        </w:numPr>
      </w:pPr>
      <w:r>
        <w:t>omistusoikeuden luovutuksen hetkellä.</w:t>
      </w:r>
    </w:p>
    <w:p w:rsidR="00D71856" w:rsidRDefault="003B0760">
      <w:pPr>
        <w:numPr>
          <w:ilvl w:val="0"/>
          <w:numId w:val="3"/>
        </w:numPr>
      </w:pPr>
      <w:r>
        <w:t>sitovan sopimuksen tekohetkellä.</w:t>
      </w:r>
    </w:p>
    <w:p w:rsidR="00D71856" w:rsidRDefault="003B0760">
      <w:pPr>
        <w:numPr>
          <w:ilvl w:val="0"/>
          <w:numId w:val="3"/>
        </w:numPr>
      </w:pPr>
      <w:r>
        <w:t>sitä mukaan kun ostaja maksaa kauppahintaa.</w:t>
      </w:r>
    </w:p>
    <w:p w:rsidR="00D71856" w:rsidRDefault="003B0760">
      <w:pPr>
        <w:numPr>
          <w:ilvl w:val="0"/>
          <w:numId w:val="3"/>
        </w:numPr>
      </w:pPr>
      <w:r>
        <w:t>tosiasiallisen luovutuksen hetkellä.</w:t>
      </w:r>
    </w:p>
    <w:p w:rsidR="00D71856" w:rsidRDefault="003B0760">
      <w:pPr>
        <w:numPr>
          <w:ilvl w:val="0"/>
          <w:numId w:val="3"/>
        </w:numPr>
      </w:pPr>
      <w:r>
        <w:t>En halua vastata tähän kohtaan.</w:t>
      </w:r>
    </w:p>
    <w:p w:rsidR="00D71856" w:rsidRDefault="003B0760">
      <w:r>
        <w:br w:type="page"/>
      </w:r>
    </w:p>
    <w:p w:rsidR="00D71856" w:rsidRDefault="003B0760">
      <w:r>
        <w:lastRenderedPageBreak/>
        <w:t>4.  Arvo-osuuksia luovutettaessa arvo-osuudet katsotaan luovutetuksi</w:t>
      </w:r>
    </w:p>
    <w:p w:rsidR="00D71856" w:rsidRDefault="003B0760">
      <w:pPr>
        <w:numPr>
          <w:ilvl w:val="0"/>
          <w:numId w:val="4"/>
        </w:numPr>
      </w:pPr>
      <w:r>
        <w:t>aina siinä järjestyksessä, jossa ne on hankittu.</w:t>
      </w:r>
    </w:p>
    <w:p w:rsidR="00D71856" w:rsidRDefault="003B0760">
      <w:pPr>
        <w:numPr>
          <w:ilvl w:val="0"/>
          <w:numId w:val="4"/>
        </w:numPr>
      </w:pPr>
      <w:r>
        <w:t>siinä järjestyksessä, jossa ne on hankittu, ellei verovelvollinen muuta näytä.</w:t>
      </w:r>
    </w:p>
    <w:p w:rsidR="00D71856" w:rsidRDefault="003B0760">
      <w:pPr>
        <w:numPr>
          <w:ilvl w:val="0"/>
          <w:numId w:val="4"/>
        </w:numPr>
      </w:pPr>
      <w:r>
        <w:t>siinä järjestyksessä, jossa ne on hankittu, ellei veroviranomainen muuta näytä.</w:t>
      </w:r>
    </w:p>
    <w:p w:rsidR="00D71856" w:rsidRDefault="003B0760">
      <w:pPr>
        <w:numPr>
          <w:ilvl w:val="0"/>
          <w:numId w:val="4"/>
        </w:numPr>
      </w:pPr>
      <w:r>
        <w:t>siinä järjestyksessä, jonka verovelvollinen osoittaa.</w:t>
      </w:r>
    </w:p>
    <w:p w:rsidR="00D71856" w:rsidRDefault="003B0760">
      <w:pPr>
        <w:numPr>
          <w:ilvl w:val="0"/>
          <w:numId w:val="4"/>
        </w:numPr>
      </w:pPr>
      <w:r>
        <w:t>En halua vastata tähän kohtaan.</w:t>
      </w:r>
    </w:p>
    <w:p w:rsidR="00D71856" w:rsidRDefault="00482191"/>
    <w:p w:rsidR="00D71856" w:rsidRDefault="003B0760">
      <w:r>
        <w:t xml:space="preserve">5. Verotuksessa muistiinpanojen on perustuttava tositteisiin. Verovelvollisen on säilytettävä muistiinpanot ja tositteet tuloverotuksessa </w:t>
      </w:r>
    </w:p>
    <w:p w:rsidR="00D71856" w:rsidRDefault="003B0760">
      <w:pPr>
        <w:numPr>
          <w:ilvl w:val="0"/>
          <w:numId w:val="5"/>
        </w:numPr>
      </w:pPr>
      <w:r>
        <w:t>viisi vuotta verovuoden päättymisestä.</w:t>
      </w:r>
    </w:p>
    <w:p w:rsidR="000C094F" w:rsidRDefault="003B0760" w:rsidP="007B64F1">
      <w:pPr>
        <w:numPr>
          <w:ilvl w:val="0"/>
          <w:numId w:val="5"/>
        </w:numPr>
      </w:pPr>
      <w:r>
        <w:t>viisi vuotta verovuoden päättymistä seuraavan vuoden alusta.</w:t>
      </w:r>
    </w:p>
    <w:p w:rsidR="007B64F1" w:rsidRDefault="007B64F1" w:rsidP="007B64F1">
      <w:pPr>
        <w:numPr>
          <w:ilvl w:val="0"/>
          <w:numId w:val="5"/>
        </w:numPr>
      </w:pPr>
      <w:r>
        <w:t>viisi vuotta tilikauden päättymisestä.</w:t>
      </w:r>
    </w:p>
    <w:p w:rsidR="007B64F1" w:rsidRDefault="007B64F1" w:rsidP="007B64F1">
      <w:pPr>
        <w:numPr>
          <w:ilvl w:val="0"/>
          <w:numId w:val="5"/>
        </w:numPr>
      </w:pPr>
      <w:r>
        <w:t>viisi vuotta tilikauden päättymistä seuraavan vuoden alusta.</w:t>
      </w:r>
    </w:p>
    <w:p w:rsidR="007B64F1" w:rsidRDefault="007B64F1">
      <w:pPr>
        <w:numPr>
          <w:ilvl w:val="0"/>
          <w:numId w:val="5"/>
        </w:numPr>
      </w:pPr>
      <w:r>
        <w:t>En halua vastata tähän kohtaan.</w:t>
      </w:r>
    </w:p>
    <w:p w:rsidR="007B64F1" w:rsidRDefault="007B64F1"/>
    <w:p w:rsidR="007B64F1" w:rsidRDefault="007B64F1">
      <w:r>
        <w:t xml:space="preserve">6. Verovelvollisen luottamusta voidaan suojata tulkinnanvaraisessa asiassa, jos sen on toiminut vilpittömässä mielessä ja </w:t>
      </w:r>
    </w:p>
    <w:p w:rsidR="007B64F1" w:rsidRDefault="007B64F1">
      <w:pPr>
        <w:numPr>
          <w:ilvl w:val="0"/>
          <w:numId w:val="6"/>
        </w:numPr>
      </w:pPr>
      <w:r>
        <w:t>Verohallinto ei ole edellisen vuoden verotuksen yhteydessä puuttunut verovelvollisen menettelyyn.</w:t>
      </w:r>
    </w:p>
    <w:p w:rsidR="007B64F1" w:rsidRDefault="007B64F1" w:rsidP="007B64F1">
      <w:pPr>
        <w:numPr>
          <w:ilvl w:val="0"/>
          <w:numId w:val="6"/>
        </w:numPr>
      </w:pPr>
      <w:r>
        <w:t>Verohallinto on nimenomaisesti ilmoittanut yhtiön toiminnan hyväksyttävyyden verotuksessa.</w:t>
      </w:r>
    </w:p>
    <w:p w:rsidR="007B64F1" w:rsidRDefault="007B64F1">
      <w:pPr>
        <w:numPr>
          <w:ilvl w:val="0"/>
          <w:numId w:val="6"/>
        </w:numPr>
      </w:pPr>
      <w:r>
        <w:t>menettely ei johda kohtuuttomaan veroetuun.</w:t>
      </w:r>
    </w:p>
    <w:p w:rsidR="007B64F1" w:rsidRDefault="007B64F1">
      <w:pPr>
        <w:numPr>
          <w:ilvl w:val="0"/>
          <w:numId w:val="6"/>
        </w:numPr>
      </w:pPr>
      <w:r>
        <w:t>veroasiamies antaa tähän suostumuksen.</w:t>
      </w:r>
    </w:p>
    <w:p w:rsidR="007B64F1" w:rsidRDefault="007B64F1">
      <w:pPr>
        <w:numPr>
          <w:ilvl w:val="0"/>
          <w:numId w:val="6"/>
        </w:numPr>
      </w:pPr>
      <w:r>
        <w:t>En halua vastata tähän kohtaan.</w:t>
      </w:r>
    </w:p>
    <w:p w:rsidR="007B64F1" w:rsidRDefault="007B64F1"/>
    <w:p w:rsidR="007B64F1" w:rsidRDefault="007B64F1">
      <w:r>
        <w:t>7. Tuloverotuksessa verotuspäätös on pääsääntöisesti perusteltava, jos</w:t>
      </w:r>
    </w:p>
    <w:p w:rsidR="007B64F1" w:rsidRDefault="007B64F1">
      <w:pPr>
        <w:numPr>
          <w:ilvl w:val="0"/>
          <w:numId w:val="7"/>
        </w:numPr>
      </w:pPr>
      <w:r>
        <w:t>siinä poiketaan veroilmoituksesta.</w:t>
      </w:r>
    </w:p>
    <w:p w:rsidR="007B64F1" w:rsidRDefault="007B64F1">
      <w:pPr>
        <w:numPr>
          <w:ilvl w:val="0"/>
          <w:numId w:val="7"/>
        </w:numPr>
      </w:pPr>
      <w:r>
        <w:t>verovelvolliselle määrätään veronkorotus.</w:t>
      </w:r>
    </w:p>
    <w:p w:rsidR="007B64F1" w:rsidRDefault="007B64F1">
      <w:pPr>
        <w:numPr>
          <w:ilvl w:val="0"/>
          <w:numId w:val="7"/>
        </w:numPr>
      </w:pPr>
      <w:r>
        <w:t>verotus toimitetaan arvioimalla.</w:t>
      </w:r>
    </w:p>
    <w:p w:rsidR="007B64F1" w:rsidRDefault="007B64F1">
      <w:pPr>
        <w:numPr>
          <w:ilvl w:val="0"/>
          <w:numId w:val="7"/>
        </w:numPr>
      </w:pPr>
      <w:r>
        <w:t>verotuksen toimittamisen yhteydessä on sovellettu luottamuksen suojaa koskevia säännöksiä.</w:t>
      </w:r>
    </w:p>
    <w:p w:rsidR="007B64F1" w:rsidRDefault="007B64F1">
      <w:pPr>
        <w:numPr>
          <w:ilvl w:val="0"/>
          <w:numId w:val="7"/>
        </w:numPr>
      </w:pPr>
      <w:r>
        <w:t>En halua vastata tähän kohtaan.</w:t>
      </w:r>
    </w:p>
    <w:p w:rsidR="007B64F1" w:rsidRDefault="007B64F1"/>
    <w:p w:rsidR="007B64F1" w:rsidRDefault="007B64F1">
      <w:r>
        <w:t>8. Siirtohinnoitteludokumentointiin on sisällytettävä seuraavat tiedot:</w:t>
      </w:r>
    </w:p>
    <w:p w:rsidR="007B64F1" w:rsidRDefault="007B64F1">
      <w:pPr>
        <w:numPr>
          <w:ilvl w:val="0"/>
          <w:numId w:val="8"/>
        </w:numPr>
      </w:pPr>
      <w:r>
        <w:t>kuvaus liiketoiminnasta ja etuyhteyssuhteista</w:t>
      </w:r>
    </w:p>
    <w:p w:rsidR="007B64F1" w:rsidRDefault="007B64F1">
      <w:pPr>
        <w:numPr>
          <w:ilvl w:val="0"/>
          <w:numId w:val="8"/>
        </w:numPr>
      </w:pPr>
      <w:r>
        <w:t xml:space="preserve">tiedot etuyhteyssuhteissa tehdyistä liiketoimista </w:t>
      </w:r>
    </w:p>
    <w:p w:rsidR="007B64F1" w:rsidRDefault="007B64F1">
      <w:pPr>
        <w:numPr>
          <w:ilvl w:val="0"/>
          <w:numId w:val="8"/>
        </w:numPr>
      </w:pPr>
      <w:r>
        <w:t xml:space="preserve">vertailuarviointi käytettävissä oleva tieto vertailukohteista mukaan lukien </w:t>
      </w:r>
    </w:p>
    <w:p w:rsidR="007B64F1" w:rsidRDefault="007B64F1">
      <w:pPr>
        <w:numPr>
          <w:ilvl w:val="0"/>
          <w:numId w:val="8"/>
        </w:numPr>
      </w:pPr>
      <w:r>
        <w:t>kuvaus siirtohinnoittelumenetelmästä ja sen soveltamisesta</w:t>
      </w:r>
    </w:p>
    <w:p w:rsidR="007B64F1" w:rsidRDefault="007B64F1">
      <w:pPr>
        <w:numPr>
          <w:ilvl w:val="0"/>
          <w:numId w:val="8"/>
        </w:numPr>
      </w:pPr>
      <w:r>
        <w:t>En halua vastata tähän kohtaan.</w:t>
      </w:r>
    </w:p>
    <w:p w:rsidR="007B64F1" w:rsidRDefault="007B64F1"/>
    <w:p w:rsidR="007B64F1" w:rsidRDefault="007B64F1">
      <w:r>
        <w:t>9.  Mikä / Mitkä seuraavista on / ovat tuloverotuksessa palkkaa</w:t>
      </w:r>
    </w:p>
    <w:p w:rsidR="007B64F1" w:rsidRDefault="007B64F1">
      <w:pPr>
        <w:numPr>
          <w:ilvl w:val="0"/>
          <w:numId w:val="9"/>
        </w:numPr>
      </w:pPr>
      <w:r>
        <w:t>kokouspalkkiot</w:t>
      </w:r>
    </w:p>
    <w:p w:rsidR="007B64F1" w:rsidRDefault="007B64F1">
      <w:pPr>
        <w:numPr>
          <w:ilvl w:val="0"/>
          <w:numId w:val="9"/>
        </w:numPr>
      </w:pPr>
      <w:r>
        <w:t>henkilökohtaiset luento- ja esitelmäpalkkiot</w:t>
      </w:r>
    </w:p>
    <w:p w:rsidR="007B64F1" w:rsidRDefault="007B64F1">
      <w:pPr>
        <w:numPr>
          <w:ilvl w:val="0"/>
          <w:numId w:val="9"/>
        </w:numPr>
      </w:pPr>
      <w:r>
        <w:t>toimitusjohtajan palkkiot</w:t>
      </w:r>
    </w:p>
    <w:p w:rsidR="007B64F1" w:rsidRDefault="007B64F1">
      <w:pPr>
        <w:numPr>
          <w:ilvl w:val="0"/>
          <w:numId w:val="9"/>
        </w:numPr>
      </w:pPr>
      <w:r>
        <w:t xml:space="preserve">luottamustoimesta saadut </w:t>
      </w:r>
      <w:r w:rsidR="007C2BD2">
        <w:t>kulu</w:t>
      </w:r>
      <w:r>
        <w:t>korvaukset</w:t>
      </w:r>
      <w:r w:rsidR="007C2BD2">
        <w:t xml:space="preserve"> esimerkiksi </w:t>
      </w:r>
      <w:proofErr w:type="spellStart"/>
      <w:r w:rsidR="007C2BD2">
        <w:t>kilometrikorvauukset</w:t>
      </w:r>
      <w:proofErr w:type="spellEnd"/>
    </w:p>
    <w:p w:rsidR="007B64F1" w:rsidRDefault="007B64F1">
      <w:pPr>
        <w:numPr>
          <w:ilvl w:val="0"/>
          <w:numId w:val="9"/>
        </w:numPr>
      </w:pPr>
      <w:r>
        <w:t>En halua vastata tähän kohtaan.</w:t>
      </w:r>
    </w:p>
    <w:p w:rsidR="007B64F1" w:rsidRDefault="007B64F1">
      <w:r>
        <w:br w:type="page"/>
      </w:r>
    </w:p>
    <w:p w:rsidR="007B64F1" w:rsidRDefault="007B64F1">
      <w:r>
        <w:t xml:space="preserve">10.  Elinkeinotoimintaa palveleva omaisuus voi olla </w:t>
      </w:r>
    </w:p>
    <w:p w:rsidR="007B64F1" w:rsidRDefault="007B64F1">
      <w:pPr>
        <w:numPr>
          <w:ilvl w:val="0"/>
          <w:numId w:val="10"/>
        </w:numPr>
      </w:pPr>
      <w:r>
        <w:t>rahoitusomaisuutta</w:t>
      </w:r>
    </w:p>
    <w:p w:rsidR="007B64F1" w:rsidRDefault="007B64F1">
      <w:pPr>
        <w:numPr>
          <w:ilvl w:val="0"/>
          <w:numId w:val="10"/>
        </w:numPr>
      </w:pPr>
      <w:r>
        <w:t>vaihto-omaisuutta</w:t>
      </w:r>
    </w:p>
    <w:p w:rsidR="007B64F1" w:rsidRDefault="007B64F1">
      <w:pPr>
        <w:numPr>
          <w:ilvl w:val="0"/>
          <w:numId w:val="10"/>
        </w:numPr>
      </w:pPr>
      <w:r>
        <w:t>sijoitusomaisuutta</w:t>
      </w:r>
    </w:p>
    <w:p w:rsidR="007B64F1" w:rsidRDefault="007B64F1">
      <w:pPr>
        <w:numPr>
          <w:ilvl w:val="0"/>
          <w:numId w:val="10"/>
        </w:numPr>
      </w:pPr>
      <w:r>
        <w:t>käyttöomaisuutta</w:t>
      </w:r>
    </w:p>
    <w:p w:rsidR="007B64F1" w:rsidRDefault="007B64F1">
      <w:pPr>
        <w:numPr>
          <w:ilvl w:val="0"/>
          <w:numId w:val="10"/>
        </w:numPr>
      </w:pPr>
      <w:r>
        <w:t>En halua vastata tähän kohtaan.</w:t>
      </w:r>
    </w:p>
    <w:p w:rsidR="007B64F1" w:rsidRDefault="007B64F1"/>
    <w:p w:rsidR="007B64F1" w:rsidRDefault="007B64F1">
      <w:r>
        <w:t>11. Sijoitusomaisuutta voi olla</w:t>
      </w:r>
    </w:p>
    <w:p w:rsidR="007B64F1" w:rsidRDefault="007B64F1">
      <w:pPr>
        <w:numPr>
          <w:ilvl w:val="0"/>
          <w:numId w:val="11"/>
        </w:numPr>
      </w:pPr>
      <w:r>
        <w:t>arvopaperi</w:t>
      </w:r>
    </w:p>
    <w:p w:rsidR="007B64F1" w:rsidRDefault="007B64F1">
      <w:pPr>
        <w:numPr>
          <w:ilvl w:val="0"/>
          <w:numId w:val="11"/>
        </w:numPr>
      </w:pPr>
      <w:r>
        <w:t>kiinteistö</w:t>
      </w:r>
    </w:p>
    <w:p w:rsidR="007B64F1" w:rsidRDefault="007B64F1">
      <w:pPr>
        <w:numPr>
          <w:ilvl w:val="0"/>
          <w:numId w:val="11"/>
        </w:numPr>
      </w:pPr>
      <w:r>
        <w:t>metsätila</w:t>
      </w:r>
    </w:p>
    <w:p w:rsidR="007B64F1" w:rsidRDefault="007B64F1">
      <w:pPr>
        <w:numPr>
          <w:ilvl w:val="0"/>
          <w:numId w:val="11"/>
        </w:numPr>
      </w:pPr>
      <w:r>
        <w:t>saaminen</w:t>
      </w:r>
    </w:p>
    <w:p w:rsidR="007B64F1" w:rsidRDefault="007B64F1">
      <w:pPr>
        <w:numPr>
          <w:ilvl w:val="0"/>
          <w:numId w:val="11"/>
        </w:numPr>
      </w:pPr>
      <w:r>
        <w:t>En halua vastata tähän kohtaan.</w:t>
      </w:r>
    </w:p>
    <w:p w:rsidR="007B64F1" w:rsidRDefault="007B64F1"/>
    <w:p w:rsidR="007B64F1" w:rsidRDefault="007B64F1">
      <w:pPr>
        <w:rPr>
          <w:rFonts w:cs="Arial"/>
        </w:rPr>
      </w:pPr>
      <w:r>
        <w:t xml:space="preserve">12.  </w:t>
      </w:r>
      <w:r>
        <w:rPr>
          <w:rFonts w:cs="Arial"/>
        </w:rPr>
        <w:t>Osakeyhtiön nettovarallisuus lasketaan verovuodesta 2006 alkaen</w:t>
      </w:r>
    </w:p>
    <w:p w:rsidR="007B64F1" w:rsidRDefault="007B64F1">
      <w:pPr>
        <w:numPr>
          <w:ilvl w:val="0"/>
          <w:numId w:val="12"/>
        </w:numPr>
        <w:rPr>
          <w:rFonts w:cs="Arial"/>
          <w:szCs w:val="20"/>
        </w:rPr>
      </w:pPr>
      <w:r>
        <w:rPr>
          <w:rFonts w:cs="Arial"/>
          <w:szCs w:val="20"/>
        </w:rPr>
        <w:t>varojen arvostamisesta verotuksessa annetun lain mukaan.</w:t>
      </w:r>
    </w:p>
    <w:p w:rsidR="007B64F1" w:rsidRDefault="007B64F1">
      <w:pPr>
        <w:numPr>
          <w:ilvl w:val="0"/>
          <w:numId w:val="12"/>
        </w:numPr>
        <w:rPr>
          <w:rFonts w:cs="Arial"/>
        </w:rPr>
      </w:pPr>
      <w:r>
        <w:rPr>
          <w:rFonts w:cs="Arial"/>
          <w:szCs w:val="20"/>
        </w:rPr>
        <w:t>varallisuusverolain mukaan.</w:t>
      </w:r>
    </w:p>
    <w:p w:rsidR="007B64F1" w:rsidRDefault="007B64F1">
      <w:pPr>
        <w:numPr>
          <w:ilvl w:val="0"/>
          <w:numId w:val="12"/>
        </w:numPr>
        <w:rPr>
          <w:rFonts w:cs="Arial"/>
        </w:rPr>
      </w:pPr>
      <w:r>
        <w:rPr>
          <w:rFonts w:cs="Arial"/>
          <w:szCs w:val="20"/>
        </w:rPr>
        <w:t>liikeosakkeen verotusarvon perusteista annetun valtiovarainministeriön päätöksen mukaan.</w:t>
      </w:r>
    </w:p>
    <w:p w:rsidR="007B64F1" w:rsidRDefault="007B64F1">
      <w:pPr>
        <w:numPr>
          <w:ilvl w:val="0"/>
          <w:numId w:val="12"/>
        </w:numPr>
      </w:pPr>
      <w:r>
        <w:rPr>
          <w:rFonts w:cs="Arial"/>
          <w:szCs w:val="20"/>
        </w:rPr>
        <w:t>elinkeinotulon verottamisesta annetun lain mukaan.</w:t>
      </w:r>
    </w:p>
    <w:p w:rsidR="007B64F1" w:rsidRDefault="007B64F1">
      <w:pPr>
        <w:numPr>
          <w:ilvl w:val="0"/>
          <w:numId w:val="12"/>
        </w:numPr>
      </w:pPr>
      <w:r>
        <w:t>En halua vastata tähän kohtaan.</w:t>
      </w:r>
    </w:p>
    <w:p w:rsidR="007B64F1" w:rsidRDefault="007B64F1"/>
    <w:p w:rsidR="007B64F1" w:rsidRDefault="007B64F1">
      <w:r>
        <w:t>13. Hyödyke luetaan vaihto-omaisuuteen siitä alkaen,</w:t>
      </w:r>
    </w:p>
    <w:p w:rsidR="007B64F1" w:rsidRDefault="007B64F1">
      <w:pPr>
        <w:numPr>
          <w:ilvl w:val="0"/>
          <w:numId w:val="13"/>
        </w:numPr>
      </w:pPr>
      <w:r>
        <w:t>kun se on luovutettu verovelvolliselle.</w:t>
      </w:r>
    </w:p>
    <w:p w:rsidR="007B64F1" w:rsidRDefault="007B64F1">
      <w:pPr>
        <w:numPr>
          <w:ilvl w:val="0"/>
          <w:numId w:val="13"/>
        </w:numPr>
      </w:pPr>
      <w:r>
        <w:t>kun verovelvollinen ottaa sen käyttöön.</w:t>
      </w:r>
    </w:p>
    <w:p w:rsidR="007B64F1" w:rsidRDefault="007B64F1">
      <w:pPr>
        <w:numPr>
          <w:ilvl w:val="0"/>
          <w:numId w:val="13"/>
        </w:numPr>
      </w:pPr>
      <w:r>
        <w:t>kun sitovan myyntisopimus on tehty.</w:t>
      </w:r>
    </w:p>
    <w:p w:rsidR="007B64F1" w:rsidRDefault="007B64F1">
      <w:pPr>
        <w:numPr>
          <w:ilvl w:val="0"/>
          <w:numId w:val="13"/>
        </w:numPr>
      </w:pPr>
      <w:r>
        <w:t>kun se asetettu edelleen myytäväksi.</w:t>
      </w:r>
    </w:p>
    <w:p w:rsidR="007B64F1" w:rsidRDefault="007B64F1">
      <w:pPr>
        <w:numPr>
          <w:ilvl w:val="0"/>
          <w:numId w:val="13"/>
        </w:numPr>
      </w:pPr>
      <w:r>
        <w:t>En halua vastata tähän kohtaan.</w:t>
      </w:r>
    </w:p>
    <w:p w:rsidR="007B64F1" w:rsidRDefault="007B64F1"/>
    <w:p w:rsidR="007B64F1" w:rsidRDefault="007B64F1" w:rsidP="007B64F1">
      <w:r>
        <w:t>14. Ennakkoperintärekisteristä voidaan poistaa se, joka olennaisesti laiminlyö</w:t>
      </w:r>
    </w:p>
    <w:p w:rsidR="007B64F1" w:rsidRDefault="007B64F1" w:rsidP="007B64F1">
      <w:pPr>
        <w:numPr>
          <w:ilvl w:val="0"/>
          <w:numId w:val="40"/>
        </w:numPr>
      </w:pPr>
      <w:r>
        <w:t>veronmaksun</w:t>
      </w:r>
    </w:p>
    <w:p w:rsidR="007B64F1" w:rsidRDefault="007B64F1" w:rsidP="007B64F1">
      <w:pPr>
        <w:numPr>
          <w:ilvl w:val="0"/>
          <w:numId w:val="40"/>
        </w:numPr>
      </w:pPr>
      <w:r>
        <w:t>verotusta koskevan ilmoitusvelvollisuuden</w:t>
      </w:r>
    </w:p>
    <w:p w:rsidR="007B64F1" w:rsidRDefault="007B64F1" w:rsidP="007B64F1">
      <w:pPr>
        <w:numPr>
          <w:ilvl w:val="0"/>
          <w:numId w:val="40"/>
        </w:numPr>
      </w:pPr>
      <w:r>
        <w:t>kirjanpito- tai muistiinpanovelvollisuuden</w:t>
      </w:r>
    </w:p>
    <w:p w:rsidR="007B64F1" w:rsidRDefault="007B64F1" w:rsidP="007B64F1">
      <w:pPr>
        <w:numPr>
          <w:ilvl w:val="0"/>
          <w:numId w:val="40"/>
        </w:numPr>
      </w:pPr>
      <w:r>
        <w:t>muut velvollisuutensa verotuksessa</w:t>
      </w:r>
    </w:p>
    <w:p w:rsidR="007B64F1" w:rsidRDefault="007B64F1" w:rsidP="007B64F1">
      <w:pPr>
        <w:numPr>
          <w:ilvl w:val="0"/>
          <w:numId w:val="40"/>
        </w:numPr>
      </w:pPr>
      <w:r>
        <w:t>En halua vastata tähän kohtaan.</w:t>
      </w:r>
    </w:p>
    <w:p w:rsidR="007B64F1" w:rsidRDefault="007B64F1" w:rsidP="007B64F1">
      <w:r>
        <w:t xml:space="preserve"> </w:t>
      </w:r>
    </w:p>
    <w:p w:rsidR="007B64F1" w:rsidRDefault="007B64F1">
      <w:r>
        <w:t xml:space="preserve">15. Konserniavustuslain omistusedellytys on </w:t>
      </w:r>
    </w:p>
    <w:p w:rsidR="007B64F1" w:rsidRDefault="007B64F1">
      <w:pPr>
        <w:numPr>
          <w:ilvl w:val="0"/>
          <w:numId w:val="15"/>
        </w:numPr>
      </w:pPr>
      <w:r>
        <w:t>20 %:n omistusosuus antajan ja saajan välillä.</w:t>
      </w:r>
    </w:p>
    <w:p w:rsidR="007B64F1" w:rsidRDefault="007B64F1">
      <w:pPr>
        <w:numPr>
          <w:ilvl w:val="0"/>
          <w:numId w:val="15"/>
        </w:numPr>
      </w:pPr>
      <w:r>
        <w:t>50 %:n omistusosuus antajan ja saajan välillä.</w:t>
      </w:r>
    </w:p>
    <w:p w:rsidR="007B64F1" w:rsidRDefault="007B64F1">
      <w:pPr>
        <w:numPr>
          <w:ilvl w:val="0"/>
          <w:numId w:val="15"/>
        </w:numPr>
      </w:pPr>
      <w:r>
        <w:t>90 %:n omistusosuus antajan ja saajan välillä.</w:t>
      </w:r>
    </w:p>
    <w:p w:rsidR="007B64F1" w:rsidRDefault="007B64F1">
      <w:pPr>
        <w:numPr>
          <w:ilvl w:val="0"/>
          <w:numId w:val="15"/>
        </w:numPr>
      </w:pPr>
      <w:r>
        <w:t>100 %:n omistusosuus antajan ja saajan välillä.</w:t>
      </w:r>
    </w:p>
    <w:p w:rsidR="007B64F1" w:rsidRDefault="007B64F1">
      <w:pPr>
        <w:numPr>
          <w:ilvl w:val="0"/>
          <w:numId w:val="15"/>
        </w:numPr>
      </w:pPr>
      <w:r>
        <w:t>En halua vastata tähän kohtaan.</w:t>
      </w:r>
    </w:p>
    <w:p w:rsidR="007B64F1" w:rsidRDefault="007B64F1" w:rsidP="007B64F1"/>
    <w:p w:rsidR="007B64F1" w:rsidRDefault="007B64F1">
      <w:pPr>
        <w:pStyle w:val="Heading1"/>
      </w:pPr>
      <w:r>
        <w:br w:type="page"/>
        <w:t xml:space="preserve">Tehtävä 2 </w:t>
      </w:r>
    </w:p>
    <w:p w:rsidR="007B64F1" w:rsidRDefault="007B64F1" w:rsidP="007B64F1">
      <w:pPr>
        <w:autoSpaceDE w:val="0"/>
        <w:autoSpaceDN w:val="0"/>
        <w:adjustRightInd w:val="0"/>
      </w:pPr>
    </w:p>
    <w:p w:rsidR="007B64F1" w:rsidRDefault="007B64F1" w:rsidP="007B64F1">
      <w:pPr>
        <w:autoSpaceDE w:val="0"/>
        <w:autoSpaceDN w:val="0"/>
        <w:adjustRightInd w:val="0"/>
      </w:pPr>
      <w:r>
        <w:t xml:space="preserve">Merkitse </w:t>
      </w:r>
      <w:r w:rsidRPr="00F33F89">
        <w:rPr>
          <w:b/>
          <w:u w:val="single"/>
        </w:rPr>
        <w:t>erilliseen</w:t>
      </w:r>
      <w:r w:rsidRPr="00F33F89">
        <w:rPr>
          <w:u w:val="single"/>
        </w:rPr>
        <w:t xml:space="preserve"> </w:t>
      </w:r>
      <w:r w:rsidRPr="00F33F89">
        <w:rPr>
          <w:b/>
          <w:u w:val="single"/>
        </w:rPr>
        <w:t>vastauslomakkeeseen</w:t>
      </w:r>
      <w:r>
        <w:rPr>
          <w:b/>
          <w:u w:val="single"/>
        </w:rPr>
        <w:t xml:space="preserve"> (viimeisellä sivulla)</w:t>
      </w:r>
      <w:r>
        <w:t xml:space="preserve"> seuraavista kohdista oikea tai oikeat vaihtoehdot (</w:t>
      </w:r>
      <w:r>
        <w:rPr>
          <w:rFonts w:cs="Arial"/>
          <w:b/>
          <w:bCs/>
        </w:rPr>
        <w:t>Oikeita vaihtoehtoja voi olla 1-4</w:t>
      </w:r>
      <w:r>
        <w:t xml:space="preserve">). </w:t>
      </w:r>
    </w:p>
    <w:p w:rsidR="007B64F1" w:rsidRDefault="007B64F1" w:rsidP="007B64F1">
      <w:pPr>
        <w:autoSpaceDE w:val="0"/>
        <w:autoSpaceDN w:val="0"/>
        <w:adjustRightInd w:val="0"/>
      </w:pPr>
    </w:p>
    <w:p w:rsidR="007B64F1" w:rsidRDefault="007B64F1" w:rsidP="007B64F1">
      <w:pPr>
        <w:autoSpaceDE w:val="0"/>
        <w:autoSpaceDN w:val="0"/>
        <w:adjustRightInd w:val="0"/>
      </w:pPr>
      <w:r>
        <w:t xml:space="preserve">Jos et halua vastata tiettyyn kohtaan, valitse kirjain e) ”En halua vastata tähän kohtaan.” Tällöin saat tästä kohdasta 0 pistettä. </w:t>
      </w:r>
    </w:p>
    <w:p w:rsidR="007B64F1" w:rsidRDefault="007B64F1" w:rsidP="007B64F1">
      <w:pPr>
        <w:autoSpaceDE w:val="0"/>
        <w:autoSpaceDN w:val="0"/>
        <w:adjustRightInd w:val="0"/>
      </w:pPr>
    </w:p>
    <w:p w:rsidR="007B64F1" w:rsidRDefault="007B64F1" w:rsidP="007B64F1">
      <w:pPr>
        <w:autoSpaceDE w:val="0"/>
        <w:autoSpaceDN w:val="0"/>
        <w:adjustRightInd w:val="0"/>
        <w:rPr>
          <w:rFonts w:cs="Arial"/>
          <w:b/>
          <w:bCs/>
        </w:rPr>
      </w:pPr>
      <w:r>
        <w:t xml:space="preserve">Jos valitset oikean vastausvaihtoehdon tai oikeat vastausvaihtoehdot, saat kohdasta 2 pistettä. </w:t>
      </w:r>
      <w:r>
        <w:rPr>
          <w:rFonts w:cs="Arial"/>
        </w:rPr>
        <w:t xml:space="preserve">Jotta vastauksesta saisi 2 pistettä, </w:t>
      </w:r>
      <w:r>
        <w:rPr>
          <w:rFonts w:cs="Arial"/>
          <w:b/>
          <w:bCs/>
        </w:rPr>
        <w:t xml:space="preserve">sen on oltava kokonaisuudessaan oikein. </w:t>
      </w:r>
      <w:r>
        <w:rPr>
          <w:rFonts w:cs="Arial"/>
        </w:rPr>
        <w:t xml:space="preserve">Jotta vastaus olisi oikein, siihen on oltava merkittynä </w:t>
      </w:r>
      <w:r>
        <w:rPr>
          <w:rFonts w:cs="Arial"/>
          <w:b/>
          <w:bCs/>
        </w:rPr>
        <w:t xml:space="preserve">ainoastaan oikea tai oikeat vaihtoehdot. </w:t>
      </w:r>
    </w:p>
    <w:p w:rsidR="007B64F1" w:rsidRDefault="007B64F1" w:rsidP="007B64F1">
      <w:pPr>
        <w:autoSpaceDE w:val="0"/>
        <w:autoSpaceDN w:val="0"/>
        <w:adjustRightInd w:val="0"/>
        <w:rPr>
          <w:rFonts w:cs="Arial"/>
          <w:b/>
          <w:bCs/>
        </w:rPr>
      </w:pPr>
    </w:p>
    <w:p w:rsidR="007B64F1" w:rsidRDefault="007B64F1" w:rsidP="007B64F1">
      <w:r>
        <w:rPr>
          <w:rFonts w:cs="Arial"/>
        </w:rPr>
        <w:t xml:space="preserve">Mikäli näiden lisäksi on merkittynä yksi muu vaihtoehto tai jätetty yksi oikea vaihtoehto valitsematta, vastaus on kokonaisuudessaan väärin. </w:t>
      </w:r>
      <w:r>
        <w:t>Jos vastaus on väärin, sinulta vähennetään 1 piste. Vähennys tehdään ainoastaan tämän kysymyksen kokonaispistemäärästä. Kysymys arvostellaan siten kokonaispistein 0–30. Ei sanallisia selityksiä!</w:t>
      </w:r>
    </w:p>
    <w:p w:rsidR="007B64F1" w:rsidRDefault="007B64F1"/>
    <w:p w:rsidR="007B64F1" w:rsidRDefault="007B64F1" w:rsidP="007B64F1">
      <w:r>
        <w:t>1.  Mikä / Mitkä seuraavasti väitteistä pitää pakkansa?</w:t>
      </w:r>
    </w:p>
    <w:p w:rsidR="007B64F1" w:rsidRDefault="007B64F1" w:rsidP="007B64F1">
      <w:pPr>
        <w:numPr>
          <w:ilvl w:val="0"/>
          <w:numId w:val="16"/>
        </w:numPr>
      </w:pPr>
      <w:r>
        <w:t xml:space="preserve">Arvonlisäverolaissa on erikseen määritelty, milloin tavaran tai palvelun myynti tapahtuu liiketoiminnan muodossa. </w:t>
      </w:r>
    </w:p>
    <w:p w:rsidR="007B64F1" w:rsidRDefault="007B64F1" w:rsidP="007B64F1">
      <w:pPr>
        <w:numPr>
          <w:ilvl w:val="0"/>
          <w:numId w:val="16"/>
        </w:numPr>
      </w:pPr>
      <w:r>
        <w:t>Arvonlisäverolain ja tuloverolain kiinteä toimipaikan käsite ovat yhtenevät.</w:t>
      </w:r>
    </w:p>
    <w:p w:rsidR="007B64F1" w:rsidRDefault="007B64F1" w:rsidP="007B64F1">
      <w:pPr>
        <w:numPr>
          <w:ilvl w:val="0"/>
          <w:numId w:val="16"/>
        </w:numPr>
      </w:pPr>
      <w:r>
        <w:t xml:space="preserve">Vaikka yleishyödyllinen yhteisö </w:t>
      </w:r>
      <w:proofErr w:type="gramStart"/>
      <w:r>
        <w:t>on vapautettu tuloverosta sen tulee</w:t>
      </w:r>
      <w:proofErr w:type="gramEnd"/>
      <w:r>
        <w:t xml:space="preserve"> maksaa arvonlisävero verotuksen neutraalisuusvaatimuksesta johtuen.</w:t>
      </w:r>
    </w:p>
    <w:p w:rsidR="007B64F1" w:rsidRDefault="007B64F1" w:rsidP="007B64F1">
      <w:pPr>
        <w:numPr>
          <w:ilvl w:val="0"/>
          <w:numId w:val="16"/>
        </w:numPr>
      </w:pPr>
      <w:r>
        <w:t xml:space="preserve">Jos konkurssipesä jatkaa liiketoimintaa, se on itsenäinen verovelvollinen arvonlisäverotuksessa. </w:t>
      </w:r>
    </w:p>
    <w:p w:rsidR="007B64F1" w:rsidRDefault="007B64F1" w:rsidP="007B64F1">
      <w:pPr>
        <w:numPr>
          <w:ilvl w:val="0"/>
          <w:numId w:val="16"/>
        </w:numPr>
      </w:pPr>
      <w:r>
        <w:t>En halua vastata tähän kohtaan.</w:t>
      </w:r>
    </w:p>
    <w:p w:rsidR="007B64F1" w:rsidRDefault="007B64F1" w:rsidP="007B64F1"/>
    <w:p w:rsidR="007B64F1" w:rsidRDefault="007B64F1" w:rsidP="007B64F1">
      <w:r>
        <w:t>2. Mikä / Mitkä seuraavasti väitteistä pitää pakkansa?</w:t>
      </w:r>
    </w:p>
    <w:p w:rsidR="007B64F1" w:rsidRDefault="007B64F1" w:rsidP="007B64F1">
      <w:pPr>
        <w:numPr>
          <w:ilvl w:val="0"/>
          <w:numId w:val="18"/>
        </w:numPr>
      </w:pPr>
      <w:r>
        <w:t xml:space="preserve">Palautuskelpoisista </w:t>
      </w:r>
      <w:proofErr w:type="gramStart"/>
      <w:r>
        <w:t>liittymismaksuista  ei</w:t>
      </w:r>
      <w:proofErr w:type="gramEnd"/>
      <w:r>
        <w:t xml:space="preserve"> ole suoritettava arvonlisäveroa.</w:t>
      </w:r>
    </w:p>
    <w:p w:rsidR="007B64F1" w:rsidRDefault="007B64F1" w:rsidP="007B64F1">
      <w:pPr>
        <w:numPr>
          <w:ilvl w:val="0"/>
          <w:numId w:val="18"/>
        </w:numPr>
      </w:pPr>
      <w:r>
        <w:t>Saadusta vahingonkorvauksesta ei ole suoritettava arvonlisäveroa.</w:t>
      </w:r>
    </w:p>
    <w:p w:rsidR="007B64F1" w:rsidRDefault="007B64F1" w:rsidP="007B64F1">
      <w:pPr>
        <w:numPr>
          <w:ilvl w:val="0"/>
          <w:numId w:val="18"/>
        </w:numPr>
      </w:pPr>
      <w:r>
        <w:t>Koulutuspalvelun myynti on kaikissa tilanteissa arvonlisäerotuksessa verotonta.</w:t>
      </w:r>
    </w:p>
    <w:p w:rsidR="007B64F1" w:rsidRDefault="007B64F1" w:rsidP="007B64F1">
      <w:pPr>
        <w:numPr>
          <w:ilvl w:val="0"/>
          <w:numId w:val="18"/>
        </w:numPr>
      </w:pPr>
      <w:r>
        <w:t>Rahavarojen kuljetus ja siirto on arvonlisäerotuksessa verotonta.</w:t>
      </w:r>
    </w:p>
    <w:p w:rsidR="007B64F1" w:rsidRDefault="007B64F1" w:rsidP="007B64F1">
      <w:pPr>
        <w:numPr>
          <w:ilvl w:val="0"/>
          <w:numId w:val="18"/>
        </w:numPr>
      </w:pPr>
      <w:r>
        <w:t>En halua vastata tähän kohtaan.</w:t>
      </w:r>
    </w:p>
    <w:p w:rsidR="007B64F1" w:rsidRDefault="007B64F1"/>
    <w:p w:rsidR="007B64F1" w:rsidRDefault="007B64F1">
      <w:r>
        <w:t>3. Mikä / Mitkä seuraavasti väitteistä ei pidä pakkansa?</w:t>
      </w:r>
    </w:p>
    <w:p w:rsidR="007B64F1" w:rsidRDefault="007B64F1" w:rsidP="007B64F1">
      <w:pPr>
        <w:numPr>
          <w:ilvl w:val="0"/>
          <w:numId w:val="19"/>
        </w:numPr>
      </w:pPr>
      <w:r>
        <w:t>Esiintyvät taiteilijat ja urheilijat on vapautettu arvonlisäverosta.</w:t>
      </w:r>
    </w:p>
    <w:p w:rsidR="007B64F1" w:rsidRDefault="007B64F1" w:rsidP="007B64F1">
      <w:pPr>
        <w:numPr>
          <w:ilvl w:val="0"/>
          <w:numId w:val="19"/>
        </w:numPr>
      </w:pPr>
      <w:r>
        <w:t xml:space="preserve">Arvonlisäverotuksessa veron peruste on aina käytetty vastike, vaikka tavara tai palvelu myytäisiin huomattavasti käypää markkina-arvoa alemmalla hinnalla. </w:t>
      </w:r>
    </w:p>
    <w:p w:rsidR="007B64F1" w:rsidRDefault="007B64F1" w:rsidP="007B64F1">
      <w:pPr>
        <w:numPr>
          <w:ilvl w:val="0"/>
          <w:numId w:val="19"/>
        </w:numPr>
      </w:pPr>
      <w:r>
        <w:t xml:space="preserve">Arvonlisäverotuksessa vero kohdistetaan maksamista varten kalenterikuukaudelle aina suoritusperusteisesti. </w:t>
      </w:r>
    </w:p>
    <w:p w:rsidR="007B64F1" w:rsidRDefault="007B64F1" w:rsidP="007B64F1">
      <w:pPr>
        <w:numPr>
          <w:ilvl w:val="0"/>
          <w:numId w:val="19"/>
        </w:numPr>
      </w:pPr>
      <w:r>
        <w:t xml:space="preserve">Verollista myyntiä koskeva luottotappio voidaan vähentää arvonlisäverotuksessa. </w:t>
      </w:r>
    </w:p>
    <w:p w:rsidR="007B64F1" w:rsidRDefault="007B64F1" w:rsidP="007B64F1">
      <w:pPr>
        <w:numPr>
          <w:ilvl w:val="0"/>
          <w:numId w:val="19"/>
        </w:numPr>
      </w:pPr>
      <w:r>
        <w:t>En halua vastata tähän kohtaan.</w:t>
      </w:r>
    </w:p>
    <w:p w:rsidR="007B64F1" w:rsidRDefault="007B64F1" w:rsidP="007B64F1"/>
    <w:p w:rsidR="007B64F1" w:rsidRDefault="007B64F1" w:rsidP="007B64F1">
      <w:r>
        <w:br w:type="page"/>
        <w:t>4. Mikä / Mitkä seuraavasti väitteistä pitää pakkansa?</w:t>
      </w:r>
    </w:p>
    <w:p w:rsidR="007B64F1" w:rsidRDefault="007B64F1" w:rsidP="007B64F1">
      <w:pPr>
        <w:numPr>
          <w:ilvl w:val="0"/>
          <w:numId w:val="20"/>
        </w:numPr>
      </w:pPr>
      <w:r>
        <w:t xml:space="preserve">Julkinen yleistuki luetaan veron perusteeseen arvonlisäverotuksessa. </w:t>
      </w:r>
    </w:p>
    <w:p w:rsidR="007B64F1" w:rsidRDefault="007B64F1" w:rsidP="007B64F1">
      <w:pPr>
        <w:numPr>
          <w:ilvl w:val="0"/>
          <w:numId w:val="20"/>
        </w:numPr>
      </w:pPr>
      <w:r>
        <w:t xml:space="preserve">Palvelu, jolla </w:t>
      </w:r>
      <w:proofErr w:type="gramStart"/>
      <w:r>
        <w:t>annetaan mahdollisuus liikunnan harjoittamiseen on</w:t>
      </w:r>
      <w:proofErr w:type="gramEnd"/>
      <w:r>
        <w:t xml:space="preserve"> arvonlisäverotonta. </w:t>
      </w:r>
    </w:p>
    <w:p w:rsidR="007B64F1" w:rsidRDefault="007B64F1" w:rsidP="007B64F1">
      <w:pPr>
        <w:numPr>
          <w:ilvl w:val="0"/>
          <w:numId w:val="20"/>
        </w:numPr>
      </w:pPr>
      <w:r>
        <w:t xml:space="preserve">Parturi– ja kampaamopalvelut ovat alennetun verokannan piirissä. </w:t>
      </w:r>
    </w:p>
    <w:p w:rsidR="007B64F1" w:rsidRDefault="007B64F1" w:rsidP="007B64F1">
      <w:pPr>
        <w:numPr>
          <w:ilvl w:val="0"/>
          <w:numId w:val="20"/>
        </w:numPr>
      </w:pPr>
      <w:r>
        <w:t xml:space="preserve">Alemman verokannan mukainen myyjä voi vähentää omien ostojen arvonlisäveron täysimääräisesti. </w:t>
      </w:r>
    </w:p>
    <w:p w:rsidR="007B64F1" w:rsidRDefault="007B64F1" w:rsidP="007B64F1">
      <w:pPr>
        <w:numPr>
          <w:ilvl w:val="0"/>
          <w:numId w:val="20"/>
        </w:numPr>
      </w:pPr>
      <w:r>
        <w:t>En halua vastata tähän kohtaan.</w:t>
      </w:r>
    </w:p>
    <w:p w:rsidR="007B64F1" w:rsidRDefault="007B64F1" w:rsidP="007B64F1"/>
    <w:p w:rsidR="007B64F1" w:rsidRDefault="007B64F1" w:rsidP="007B64F1">
      <w:r>
        <w:t xml:space="preserve">5. Arvonlisäverotuksessa vähennyskelvotonta on muun muassa  </w:t>
      </w:r>
    </w:p>
    <w:p w:rsidR="007B64F1" w:rsidRDefault="007B64F1" w:rsidP="007B64F1">
      <w:pPr>
        <w:numPr>
          <w:ilvl w:val="0"/>
          <w:numId w:val="21"/>
        </w:numPr>
      </w:pPr>
      <w:r>
        <w:t>henkilökunnan käytössä olevan kiinteistö sekä sen käyttöön liittyvät palvelut</w:t>
      </w:r>
    </w:p>
    <w:p w:rsidR="007B64F1" w:rsidRDefault="007B64F1" w:rsidP="007B64F1">
      <w:pPr>
        <w:numPr>
          <w:ilvl w:val="0"/>
          <w:numId w:val="21"/>
        </w:numPr>
      </w:pPr>
      <w:r>
        <w:t>ulkopuolisen lääkärikeskuksen veloittama hinta työntekijöiden työterveyshuollosta</w:t>
      </w:r>
    </w:p>
    <w:p w:rsidR="007B64F1" w:rsidRDefault="007B64F1" w:rsidP="007B64F1">
      <w:pPr>
        <w:numPr>
          <w:ilvl w:val="0"/>
          <w:numId w:val="21"/>
        </w:numPr>
      </w:pPr>
      <w:r>
        <w:t xml:space="preserve">henkilökunnan sisäiset koulutus- ja neuvottelutilaisuudet </w:t>
      </w:r>
    </w:p>
    <w:p w:rsidR="007B64F1" w:rsidRDefault="007B64F1" w:rsidP="007B64F1">
      <w:pPr>
        <w:numPr>
          <w:ilvl w:val="0"/>
          <w:numId w:val="21"/>
        </w:numPr>
      </w:pPr>
      <w:r>
        <w:t>työnantajan työntekijälle kustantaman oma-ehtoisen liikunnan kustannukset</w:t>
      </w:r>
    </w:p>
    <w:p w:rsidR="007B64F1" w:rsidRDefault="007B64F1" w:rsidP="007B64F1">
      <w:pPr>
        <w:numPr>
          <w:ilvl w:val="0"/>
          <w:numId w:val="21"/>
        </w:numPr>
      </w:pPr>
      <w:r>
        <w:t>En halua vastata tähän kohtaan.</w:t>
      </w:r>
    </w:p>
    <w:p w:rsidR="007B64F1" w:rsidRDefault="007B64F1" w:rsidP="007B64F1"/>
    <w:p w:rsidR="007B64F1" w:rsidRDefault="007B64F1" w:rsidP="007B64F1">
      <w:r>
        <w:t>6. Mikä / Mitkä seuraavasti väitteistä pitää pakkansa?</w:t>
      </w:r>
    </w:p>
    <w:p w:rsidR="007B64F1" w:rsidRDefault="007B64F1" w:rsidP="007B64F1">
      <w:pPr>
        <w:numPr>
          <w:ilvl w:val="0"/>
          <w:numId w:val="22"/>
        </w:numPr>
      </w:pPr>
      <w:r>
        <w:t>Neuvottelumenot ovat arvonlisäverotuksessa vähennyskelpoisia.</w:t>
      </w:r>
    </w:p>
    <w:p w:rsidR="007B64F1" w:rsidRDefault="007B64F1" w:rsidP="007B64F1">
      <w:pPr>
        <w:numPr>
          <w:ilvl w:val="0"/>
          <w:numId w:val="22"/>
        </w:numPr>
      </w:pPr>
      <w:r>
        <w:t>Edustusmenot ovat arvonlisäverotuksessa vähennyskelpoisia.</w:t>
      </w:r>
    </w:p>
    <w:p w:rsidR="007B64F1" w:rsidRDefault="007B64F1" w:rsidP="007B64F1">
      <w:pPr>
        <w:numPr>
          <w:ilvl w:val="0"/>
          <w:numId w:val="22"/>
        </w:numPr>
      </w:pPr>
      <w:r>
        <w:t xml:space="preserve">Markkinointimenot ovat arvonlisäverotuksessa vähennyskelpoisia. </w:t>
      </w:r>
    </w:p>
    <w:p w:rsidR="007B64F1" w:rsidRDefault="007B64F1" w:rsidP="007B64F1">
      <w:pPr>
        <w:numPr>
          <w:ilvl w:val="0"/>
          <w:numId w:val="22"/>
        </w:numPr>
      </w:pPr>
      <w:r>
        <w:t>Mainoslahjat ovat arvonlisäverotuksessa vähennyskelpoisia.</w:t>
      </w:r>
    </w:p>
    <w:p w:rsidR="007B64F1" w:rsidRDefault="007B64F1" w:rsidP="007B64F1">
      <w:pPr>
        <w:numPr>
          <w:ilvl w:val="0"/>
          <w:numId w:val="22"/>
        </w:numPr>
      </w:pPr>
      <w:r>
        <w:t>En halua vastata tähän kohtaan.</w:t>
      </w:r>
    </w:p>
    <w:p w:rsidR="007B64F1" w:rsidRDefault="007B64F1" w:rsidP="007B64F1"/>
    <w:p w:rsidR="007B64F1" w:rsidRDefault="007B64F1" w:rsidP="007B64F1">
      <w:r>
        <w:t xml:space="preserve">7. Henkilöautoon sisältyvän arvonlisäveron voi vähentää vain jos kyseessä on </w:t>
      </w:r>
    </w:p>
    <w:p w:rsidR="007B64F1" w:rsidRDefault="007B64F1" w:rsidP="007B64F1">
      <w:pPr>
        <w:numPr>
          <w:ilvl w:val="0"/>
          <w:numId w:val="24"/>
        </w:numPr>
      </w:pPr>
      <w:r>
        <w:t>ajo-opetukseen tarkoitettu kulkuväline</w:t>
      </w:r>
    </w:p>
    <w:p w:rsidR="007B64F1" w:rsidRDefault="007B64F1" w:rsidP="007B64F1">
      <w:pPr>
        <w:numPr>
          <w:ilvl w:val="0"/>
          <w:numId w:val="24"/>
        </w:numPr>
      </w:pPr>
      <w:r>
        <w:t>ammattimaiseen henkilökuljetukseen tarkoitettu kulkuväline</w:t>
      </w:r>
    </w:p>
    <w:p w:rsidR="007B64F1" w:rsidRDefault="007B64F1" w:rsidP="007B64F1">
      <w:pPr>
        <w:numPr>
          <w:ilvl w:val="0"/>
          <w:numId w:val="24"/>
        </w:numPr>
      </w:pPr>
      <w:r>
        <w:t>vuokrattavaksi tarkoitettu kulkuväline</w:t>
      </w:r>
    </w:p>
    <w:p w:rsidR="007B64F1" w:rsidRDefault="007B64F1" w:rsidP="007B64F1">
      <w:pPr>
        <w:numPr>
          <w:ilvl w:val="0"/>
          <w:numId w:val="24"/>
        </w:numPr>
      </w:pPr>
      <w:r>
        <w:t>myytäväksi tarkoitettu kulkuväline</w:t>
      </w:r>
    </w:p>
    <w:p w:rsidR="007B64F1" w:rsidRDefault="007B64F1" w:rsidP="007B64F1">
      <w:pPr>
        <w:numPr>
          <w:ilvl w:val="0"/>
          <w:numId w:val="24"/>
        </w:numPr>
      </w:pPr>
      <w:r>
        <w:t>En halua vastata tähän kohtaan.</w:t>
      </w:r>
    </w:p>
    <w:p w:rsidR="007B64F1" w:rsidRDefault="007B64F1" w:rsidP="007B64F1"/>
    <w:p w:rsidR="007B64F1" w:rsidRDefault="007B64F1" w:rsidP="007B64F1">
      <w:r>
        <w:t>8. Arvonlisäverotuksessa oman käytön verotus</w:t>
      </w:r>
    </w:p>
    <w:p w:rsidR="007B64F1" w:rsidRDefault="007B64F1" w:rsidP="007B64F1">
      <w:pPr>
        <w:numPr>
          <w:ilvl w:val="0"/>
          <w:numId w:val="25"/>
        </w:numPr>
      </w:pPr>
      <w:r>
        <w:t>käsittää vain yrityksen oman käytön.</w:t>
      </w:r>
    </w:p>
    <w:p w:rsidR="007B64F1" w:rsidRDefault="007B64F1" w:rsidP="007B64F1">
      <w:pPr>
        <w:numPr>
          <w:ilvl w:val="0"/>
          <w:numId w:val="25"/>
        </w:numPr>
      </w:pPr>
      <w:r>
        <w:t>tähtää verokohtelun neutraalisuuteen.</w:t>
      </w:r>
    </w:p>
    <w:p w:rsidR="007B64F1" w:rsidRDefault="007B64F1" w:rsidP="007B64F1">
      <w:pPr>
        <w:numPr>
          <w:ilvl w:val="0"/>
          <w:numId w:val="25"/>
        </w:numPr>
      </w:pPr>
      <w:r>
        <w:t>pyrkii toimimaan verojärjestelmän täydentäjänä.</w:t>
      </w:r>
    </w:p>
    <w:p w:rsidR="007B64F1" w:rsidRDefault="007B64F1" w:rsidP="007B64F1">
      <w:pPr>
        <w:numPr>
          <w:ilvl w:val="0"/>
          <w:numId w:val="25"/>
        </w:numPr>
      </w:pPr>
      <w:r>
        <w:t>eroaa verokantojen ja vähennyksen määrän johdosta normaalista verotuksesta.</w:t>
      </w:r>
    </w:p>
    <w:p w:rsidR="007B64F1" w:rsidRDefault="007B64F1" w:rsidP="007B64F1">
      <w:pPr>
        <w:numPr>
          <w:ilvl w:val="0"/>
          <w:numId w:val="25"/>
        </w:numPr>
      </w:pPr>
      <w:r>
        <w:t>En halua vastata tähän kohtaan.</w:t>
      </w:r>
    </w:p>
    <w:p w:rsidR="007B64F1" w:rsidRDefault="007B64F1" w:rsidP="007B64F1"/>
    <w:p w:rsidR="007B64F1" w:rsidRDefault="007B64F1" w:rsidP="007B64F1">
      <w:r>
        <w:t xml:space="preserve">9. </w:t>
      </w:r>
      <w:r w:rsidR="000F356B">
        <w:t xml:space="preserve">Elintarvikkeella, joiden myyntiin sovelletaan alennettua 14 %:n verokantaa tarkoitetaan: </w:t>
      </w:r>
    </w:p>
    <w:p w:rsidR="007B64F1" w:rsidRDefault="000F356B" w:rsidP="007B64F1">
      <w:pPr>
        <w:numPr>
          <w:ilvl w:val="0"/>
          <w:numId w:val="26"/>
        </w:numPr>
      </w:pPr>
      <w:r>
        <w:t>ruokatavaraa,</w:t>
      </w:r>
    </w:p>
    <w:p w:rsidR="007B64F1" w:rsidRDefault="000F356B" w:rsidP="007B64F1">
      <w:pPr>
        <w:numPr>
          <w:ilvl w:val="0"/>
          <w:numId w:val="26"/>
        </w:numPr>
      </w:pPr>
      <w:r>
        <w:t>juomaa,</w:t>
      </w:r>
    </w:p>
    <w:p w:rsidR="007B64F1" w:rsidRDefault="000F356B" w:rsidP="007B64F1">
      <w:pPr>
        <w:numPr>
          <w:ilvl w:val="0"/>
          <w:numId w:val="26"/>
        </w:numPr>
      </w:pPr>
      <w:r>
        <w:t xml:space="preserve">muuta sellaisenaan ihmisen nautittavaksi tarkoitettua ainetta, </w:t>
      </w:r>
    </w:p>
    <w:p w:rsidR="007B64F1" w:rsidRDefault="000F356B" w:rsidP="007B64F1">
      <w:pPr>
        <w:numPr>
          <w:ilvl w:val="0"/>
          <w:numId w:val="26"/>
        </w:numPr>
      </w:pPr>
      <w:r>
        <w:t>ravintola- ja ateriapalvelua.</w:t>
      </w:r>
    </w:p>
    <w:p w:rsidR="007B64F1" w:rsidRDefault="007B64F1" w:rsidP="007B64F1">
      <w:pPr>
        <w:numPr>
          <w:ilvl w:val="0"/>
          <w:numId w:val="26"/>
        </w:numPr>
      </w:pPr>
      <w:r>
        <w:t>En halua vastata tähän kohtaan.</w:t>
      </w:r>
    </w:p>
    <w:p w:rsidR="007B64F1" w:rsidRDefault="007B64F1" w:rsidP="007B64F1">
      <w:pPr>
        <w:ind w:left="720"/>
      </w:pPr>
    </w:p>
    <w:p w:rsidR="007B64F1" w:rsidRDefault="007B64F1" w:rsidP="007B64F1"/>
    <w:p w:rsidR="007B64F1" w:rsidRDefault="007B64F1" w:rsidP="007B64F1">
      <w:r>
        <w:br w:type="page"/>
        <w:t>10. Saksalainen yhtiö tilaa tavaran suomalaiselta yhtiöltä ja pyytää toimittamaan tavaran Hollannissa olevaan toimipaikkaan. Kysymyksessä</w:t>
      </w:r>
    </w:p>
    <w:p w:rsidR="007B64F1" w:rsidRDefault="007B64F1" w:rsidP="007B64F1">
      <w:pPr>
        <w:numPr>
          <w:ilvl w:val="0"/>
          <w:numId w:val="27"/>
        </w:numPr>
      </w:pPr>
      <w:r>
        <w:t>on veroton yhteisömyynti.</w:t>
      </w:r>
    </w:p>
    <w:p w:rsidR="007B64F1" w:rsidRDefault="007B64F1" w:rsidP="007B64F1">
      <w:pPr>
        <w:numPr>
          <w:ilvl w:val="0"/>
          <w:numId w:val="27"/>
        </w:numPr>
      </w:pPr>
      <w:r>
        <w:t>on veroton myynti yhteisön ulkopuolelle.</w:t>
      </w:r>
    </w:p>
    <w:p w:rsidR="007B64F1" w:rsidRDefault="007B64F1" w:rsidP="007B64F1">
      <w:pPr>
        <w:numPr>
          <w:ilvl w:val="0"/>
          <w:numId w:val="27"/>
        </w:numPr>
      </w:pPr>
      <w:r>
        <w:t>ei ole yhteisömyynti, ja suomalainen laskuttaa salaista yhtiötä verollisella laskulla.</w:t>
      </w:r>
    </w:p>
    <w:p w:rsidR="007B64F1" w:rsidRDefault="007B64F1" w:rsidP="007B64F1">
      <w:pPr>
        <w:numPr>
          <w:ilvl w:val="0"/>
          <w:numId w:val="27"/>
        </w:numPr>
      </w:pPr>
      <w:r>
        <w:t xml:space="preserve"> on yhteisömyynti, ja suomalainen laskuttaa hollantilaista yhtiötä verollisella laskulla.</w:t>
      </w:r>
    </w:p>
    <w:p w:rsidR="007B64F1" w:rsidRDefault="007B64F1" w:rsidP="007B64F1">
      <w:pPr>
        <w:numPr>
          <w:ilvl w:val="0"/>
          <w:numId w:val="27"/>
        </w:numPr>
      </w:pPr>
      <w:r>
        <w:t>En halua vastata tähän kohtaan.</w:t>
      </w:r>
    </w:p>
    <w:p w:rsidR="007B64F1" w:rsidRDefault="007B64F1" w:rsidP="007B64F1"/>
    <w:p w:rsidR="007B64F1" w:rsidRDefault="007B64F1" w:rsidP="007B64F1">
      <w:r>
        <w:t>11. Osakevaihtoa kohdellaan arvonlisäverotuksessa</w:t>
      </w:r>
    </w:p>
    <w:p w:rsidR="007B64F1" w:rsidRDefault="007B64F1" w:rsidP="007B64F1">
      <w:pPr>
        <w:numPr>
          <w:ilvl w:val="0"/>
          <w:numId w:val="33"/>
        </w:numPr>
      </w:pPr>
      <w:r>
        <w:t>verottomana.</w:t>
      </w:r>
    </w:p>
    <w:p w:rsidR="007B64F1" w:rsidRDefault="007B64F1" w:rsidP="007B64F1">
      <w:pPr>
        <w:numPr>
          <w:ilvl w:val="0"/>
          <w:numId w:val="33"/>
        </w:numPr>
      </w:pPr>
      <w:r>
        <w:t>kahtena vastakkaissuuntaisena liiketoimintana, ja verokohtelu määräytyy itsenäisesti.</w:t>
      </w:r>
    </w:p>
    <w:p w:rsidR="007B64F1" w:rsidRDefault="007B64F1" w:rsidP="007B64F1">
      <w:pPr>
        <w:numPr>
          <w:ilvl w:val="0"/>
          <w:numId w:val="33"/>
        </w:numPr>
      </w:pPr>
      <w:r>
        <w:t>kahtena vastakkaissuuntaisena liiketoimintana, ja verokohtelu määräytyy yhtenevästi.</w:t>
      </w:r>
    </w:p>
    <w:p w:rsidR="007B64F1" w:rsidRDefault="007B64F1" w:rsidP="007B64F1">
      <w:pPr>
        <w:numPr>
          <w:ilvl w:val="0"/>
          <w:numId w:val="33"/>
        </w:numPr>
      </w:pPr>
      <w:r>
        <w:t>yhtenä liiketoimintana, jolloin verokohtelu määräytyy itsenäisesti yhteen kertaan.</w:t>
      </w:r>
    </w:p>
    <w:p w:rsidR="007B64F1" w:rsidRDefault="007B64F1" w:rsidP="007B64F1">
      <w:pPr>
        <w:numPr>
          <w:ilvl w:val="0"/>
          <w:numId w:val="33"/>
        </w:numPr>
      </w:pPr>
      <w:r>
        <w:t>En halua vastata tähän kohtaan.</w:t>
      </w:r>
    </w:p>
    <w:p w:rsidR="007B64F1" w:rsidRDefault="007B64F1" w:rsidP="007B64F1"/>
    <w:p w:rsidR="007B64F1" w:rsidRDefault="007B64F1" w:rsidP="007B64F1">
      <w:r>
        <w:t>12. Yhtiön purkautuessa</w:t>
      </w:r>
    </w:p>
    <w:p w:rsidR="007B64F1" w:rsidRDefault="007B64F1" w:rsidP="007B64F1">
      <w:pPr>
        <w:numPr>
          <w:ilvl w:val="0"/>
          <w:numId w:val="34"/>
        </w:numPr>
      </w:pPr>
      <w:r>
        <w:t>sen verovelvollisuus päättyy.</w:t>
      </w:r>
    </w:p>
    <w:p w:rsidR="007B64F1" w:rsidRDefault="007B64F1" w:rsidP="007B64F1">
      <w:pPr>
        <w:numPr>
          <w:ilvl w:val="0"/>
          <w:numId w:val="34"/>
        </w:numPr>
      </w:pPr>
      <w:r>
        <w:t>sen osakkaiden jako-osuuksiin ei liity arvolisäverokysymyksiä.</w:t>
      </w:r>
    </w:p>
    <w:p w:rsidR="007B64F1" w:rsidRDefault="007B64F1" w:rsidP="007B64F1">
      <w:pPr>
        <w:numPr>
          <w:ilvl w:val="0"/>
          <w:numId w:val="34"/>
        </w:numPr>
      </w:pPr>
      <w:r>
        <w:t>sen purkautumiskustannukset on purkautuvalle yhtiölle vähennyskelpoinen kulu.</w:t>
      </w:r>
    </w:p>
    <w:p w:rsidR="007B64F1" w:rsidRDefault="007B64F1" w:rsidP="007B64F1">
      <w:pPr>
        <w:numPr>
          <w:ilvl w:val="0"/>
          <w:numId w:val="34"/>
        </w:numPr>
      </w:pPr>
      <w:r>
        <w:t>sen purkautumiskustannukset on osakkaalle vähennyskelpoinen kulu.</w:t>
      </w:r>
    </w:p>
    <w:p w:rsidR="007B64F1" w:rsidRDefault="007B64F1" w:rsidP="007B64F1">
      <w:pPr>
        <w:numPr>
          <w:ilvl w:val="0"/>
          <w:numId w:val="34"/>
        </w:numPr>
      </w:pPr>
      <w:r>
        <w:t>En halua vastata tähän kohtaan.</w:t>
      </w:r>
    </w:p>
    <w:p w:rsidR="007B64F1" w:rsidRDefault="007B64F1" w:rsidP="007B64F1">
      <w:pPr>
        <w:ind w:left="720"/>
      </w:pPr>
    </w:p>
    <w:p w:rsidR="007B64F1" w:rsidRDefault="007B64F1" w:rsidP="007B64F1">
      <w:r>
        <w:t>13. Kunta</w:t>
      </w:r>
    </w:p>
    <w:p w:rsidR="007B64F1" w:rsidRDefault="007B64F1" w:rsidP="007B64F1">
      <w:pPr>
        <w:numPr>
          <w:ilvl w:val="0"/>
          <w:numId w:val="35"/>
        </w:numPr>
      </w:pPr>
      <w:r>
        <w:t>ei ole arvolisäverovelvollinen.</w:t>
      </w:r>
    </w:p>
    <w:p w:rsidR="007B64F1" w:rsidRDefault="007B64F1" w:rsidP="007B64F1">
      <w:pPr>
        <w:numPr>
          <w:ilvl w:val="0"/>
          <w:numId w:val="35"/>
        </w:numPr>
      </w:pPr>
      <w:r>
        <w:t>ei voi vähentää ostojen arvonlisäveroa</w:t>
      </w:r>
    </w:p>
    <w:p w:rsidR="007B64F1" w:rsidRDefault="007B64F1" w:rsidP="007B64F1">
      <w:pPr>
        <w:numPr>
          <w:ilvl w:val="0"/>
          <w:numId w:val="35"/>
        </w:numPr>
      </w:pPr>
      <w:r>
        <w:t>vähentää arvonlisäverollista toimintaa varten tehtyjen hankintojen veron samojen periaatteiden mukaisesti kuin muutkin verovelvolliset.</w:t>
      </w:r>
    </w:p>
    <w:p w:rsidR="007B64F1" w:rsidRDefault="007B64F1" w:rsidP="007B64F1">
      <w:pPr>
        <w:numPr>
          <w:ilvl w:val="0"/>
          <w:numId w:val="35"/>
        </w:numPr>
      </w:pPr>
      <w:r>
        <w:t xml:space="preserve">vähentää arvonlisäverollista toimintaa varten tehtyjen hankintojen veron, </w:t>
      </w:r>
      <w:proofErr w:type="gramStart"/>
      <w:r>
        <w:t>mutta  vähennysoikeus</w:t>
      </w:r>
      <w:proofErr w:type="gramEnd"/>
      <w:r>
        <w:t xml:space="preserve"> eroaa muiden verovelvollisten vähennysoikeudesta.</w:t>
      </w:r>
    </w:p>
    <w:p w:rsidR="007B64F1" w:rsidRDefault="007B64F1" w:rsidP="007B64F1">
      <w:pPr>
        <w:numPr>
          <w:ilvl w:val="0"/>
          <w:numId w:val="35"/>
        </w:numPr>
      </w:pPr>
      <w:r>
        <w:t>En halua vastata tähän kohtaan.</w:t>
      </w:r>
    </w:p>
    <w:p w:rsidR="007B64F1" w:rsidRDefault="007B64F1" w:rsidP="007B64F1">
      <w:pPr>
        <w:ind w:left="720"/>
      </w:pPr>
    </w:p>
    <w:p w:rsidR="007B64F1" w:rsidRDefault="007B64F1" w:rsidP="007B64F1">
      <w:r>
        <w:t xml:space="preserve">14. Arvonlisäverotuksessa kiinteistöinvestointia koskevat laskut, tositteet ja selvitykset on säilytettävä </w:t>
      </w:r>
    </w:p>
    <w:p w:rsidR="007B64F1" w:rsidRDefault="007B64F1" w:rsidP="007B64F1">
      <w:pPr>
        <w:numPr>
          <w:ilvl w:val="0"/>
          <w:numId w:val="37"/>
        </w:numPr>
      </w:pPr>
      <w:r>
        <w:t>5 vuotta sen kalenterivuoden päättymisestä, jonka aikana tarkastuskausi on alkanut.</w:t>
      </w:r>
    </w:p>
    <w:p w:rsidR="007B64F1" w:rsidRDefault="007B64F1" w:rsidP="007B64F1">
      <w:pPr>
        <w:numPr>
          <w:ilvl w:val="0"/>
          <w:numId w:val="37"/>
        </w:numPr>
      </w:pPr>
      <w:r>
        <w:t>3 vuotta sen kalenterivuoden päättymisestä, jonka aikana tarkastuskausi on alkanut.</w:t>
      </w:r>
    </w:p>
    <w:p w:rsidR="007B64F1" w:rsidRDefault="007B64F1" w:rsidP="007B64F1">
      <w:pPr>
        <w:numPr>
          <w:ilvl w:val="0"/>
          <w:numId w:val="37"/>
        </w:numPr>
      </w:pPr>
      <w:r>
        <w:t>6 vuotta sen kalenterivuoden päättymisestä, jonka aikana tarkastuskausi on alkanut.</w:t>
      </w:r>
    </w:p>
    <w:p w:rsidR="007B64F1" w:rsidRDefault="007B64F1" w:rsidP="007B64F1">
      <w:pPr>
        <w:numPr>
          <w:ilvl w:val="0"/>
          <w:numId w:val="37"/>
        </w:numPr>
      </w:pPr>
      <w:r>
        <w:t>13 vuotta sen kalenterivuoden päättymisestä, jonka aikana tarkastuskausi on alkanut.</w:t>
      </w:r>
    </w:p>
    <w:p w:rsidR="007B64F1" w:rsidRDefault="007B64F1" w:rsidP="007B64F1">
      <w:pPr>
        <w:numPr>
          <w:ilvl w:val="0"/>
          <w:numId w:val="37"/>
        </w:numPr>
      </w:pPr>
      <w:r>
        <w:t>En halua vastata tähän kohtaan.</w:t>
      </w:r>
    </w:p>
    <w:p w:rsidR="007B64F1" w:rsidRDefault="007B64F1" w:rsidP="007B64F1"/>
    <w:p w:rsidR="007B64F1" w:rsidRDefault="007B64F1" w:rsidP="007B64F1">
      <w:r>
        <w:t xml:space="preserve">15. </w:t>
      </w:r>
      <w:r w:rsidR="000F356B">
        <w:t>Vero lasketaan 10 %:n verokannan mukaan seuraavista pääsymaksuista:</w:t>
      </w:r>
    </w:p>
    <w:p w:rsidR="007B64F1" w:rsidRDefault="000F356B" w:rsidP="007B64F1">
      <w:pPr>
        <w:numPr>
          <w:ilvl w:val="0"/>
          <w:numId w:val="39"/>
        </w:numPr>
      </w:pPr>
      <w:r>
        <w:t>teatteriesitys,</w:t>
      </w:r>
    </w:p>
    <w:p w:rsidR="007B64F1" w:rsidRDefault="000F356B" w:rsidP="007B64F1">
      <w:pPr>
        <w:numPr>
          <w:ilvl w:val="0"/>
          <w:numId w:val="39"/>
        </w:numPr>
      </w:pPr>
      <w:r>
        <w:t>musiikkiesitys,</w:t>
      </w:r>
    </w:p>
    <w:p w:rsidR="007B64F1" w:rsidRDefault="000F356B" w:rsidP="007B64F1">
      <w:pPr>
        <w:numPr>
          <w:ilvl w:val="0"/>
          <w:numId w:val="39"/>
        </w:numPr>
      </w:pPr>
      <w:r>
        <w:t>urheilutapahtuma,</w:t>
      </w:r>
    </w:p>
    <w:p w:rsidR="007B64F1" w:rsidRDefault="002F79DF" w:rsidP="007B64F1">
      <w:pPr>
        <w:numPr>
          <w:ilvl w:val="0"/>
          <w:numId w:val="39"/>
        </w:numPr>
      </w:pPr>
      <w:r>
        <w:t>museo.</w:t>
      </w:r>
    </w:p>
    <w:p w:rsidR="002F79DF" w:rsidRDefault="002F79DF" w:rsidP="002F79DF">
      <w:pPr>
        <w:numPr>
          <w:ilvl w:val="0"/>
          <w:numId w:val="39"/>
        </w:numPr>
      </w:pPr>
      <w:r>
        <w:t>En halua vastata tähän kohtaan.</w:t>
      </w:r>
    </w:p>
    <w:p w:rsidR="002F79DF" w:rsidRDefault="002F79DF" w:rsidP="002F79DF">
      <w:pPr>
        <w:ind w:left="720"/>
      </w:pPr>
      <w:r>
        <w:br w:type="page"/>
      </w:r>
    </w:p>
    <w:p w:rsidR="007B64F1" w:rsidRDefault="007B64F1" w:rsidP="007B64F1">
      <w:pPr>
        <w:pStyle w:val="Heading1"/>
      </w:pPr>
      <w:r>
        <w:t xml:space="preserve">Tehtävä 3 </w:t>
      </w:r>
    </w:p>
    <w:p w:rsidR="007B64F1" w:rsidRDefault="007B64F1" w:rsidP="007B64F1">
      <w:pPr>
        <w:rPr>
          <w:b/>
          <w:bCs/>
          <w:u w:val="single"/>
        </w:rPr>
      </w:pPr>
    </w:p>
    <w:p w:rsidR="007B64F1" w:rsidRDefault="007B64F1" w:rsidP="007B64F1">
      <w:r>
        <w:t>Osakeyhtiön to</w:t>
      </w:r>
      <w:r w:rsidR="007C2BD2">
        <w:t>imialana on huonekalujen ja kodin sisustustuotteiden</w:t>
      </w:r>
      <w:r>
        <w:t xml:space="preserve"> vähittäismyynti. Yhtiön kaupparekisterin </w:t>
      </w:r>
      <w:r w:rsidR="007C2BD2">
        <w:t>merkitty tilikausi päättyy 31.10</w:t>
      </w:r>
      <w:r>
        <w:t>. ja kotipaikka on Helsinki. Yhtiön myyntitilat sijaitsevat Helsingin keskustassa. Y</w:t>
      </w:r>
      <w:r w:rsidR="007C2BD2">
        <w:t>htiöllä on palveluksessaan viisi</w:t>
      </w:r>
      <w:r>
        <w:t xml:space="preserve"> vakituista myyjää. Yhtiön osakekannan omistaa yhtiö</w:t>
      </w:r>
      <w:r w:rsidR="007C2BD2">
        <w:t>n toimitusjohtajana toimiva Kaisa</w:t>
      </w:r>
      <w:r>
        <w:t xml:space="preserve"> Laine. Hänelle on maksettu tehtävästä palkkaa 30.000 euroa, mikä on kirjattu yhtiön tilinpäätökseen henkilöstökuluihin. Yhtiön tilikauden </w:t>
      </w:r>
      <w:r w:rsidR="00D25B25">
        <w:t xml:space="preserve">2015 </w:t>
      </w:r>
      <w:r>
        <w:t>mukainen voitto on tarkastetun tilinpäätöksen mukaan 70.000 euroa. Yhtiö on kirjannut tilinpäätökseensä tuloveroja 15.000 euroa. Henkilöstök</w:t>
      </w:r>
      <w:r w:rsidR="007C2BD2">
        <w:t>uluja tilinpäätökseen sisältyy 2</w:t>
      </w:r>
      <w:r>
        <w:t>85.000 euroa. Näiden kulujen lisäksi yhtiö oli kirjannut tilinpäätökseen kuluksi henkilökunnan esinelahjoista aiheutuvia kuluja 2.000 euroa</w:t>
      </w:r>
      <w:r w:rsidR="00D25B25">
        <w:t xml:space="preserve"> sekä muita v</w:t>
      </w:r>
      <w:r w:rsidR="007C2BD2">
        <w:t>erovapaita henkilökuntaetuja 8</w:t>
      </w:r>
      <w:r w:rsidR="00D25B25">
        <w:t>00 euroa.</w:t>
      </w:r>
      <w:r>
        <w:t xml:space="preserve"> Tavanomaiset ja kohtuulliset tavaralahjat oli annettu työntekijöille heidän merkkipäivän vuoksi. </w:t>
      </w:r>
      <w:r w:rsidR="00D25B25">
        <w:t xml:space="preserve">Muina etuina on liikuntaseteleiden hankkimisesta aiheutuneet menot. </w:t>
      </w:r>
      <w:r>
        <w:t xml:space="preserve">Satunnaisissa erissä </w:t>
      </w:r>
      <w:r w:rsidR="007C2BD2">
        <w:t xml:space="preserve">ja näin tulosvaikutteisesti tilinpäätöksessä </w:t>
      </w:r>
      <w:r>
        <w:t>on yhtiön luovuttaminen asunto-osakkeiden luovutusvoittoja 20.000 euroa. Nämä osakehuoneistot olivat aikaisempina verovuosina vuokrattu henkilökunnalle työsuhdeasunnoiksi. Tämä jälkeen ennen varsinaista myyntiä huoneistot olivat kahden vuoden ajan vuokrattu ulkopu</w:t>
      </w:r>
      <w:r w:rsidR="00D25B25">
        <w:t>olisille asunnoiksi. Verovuonna</w:t>
      </w:r>
      <w:r>
        <w:t xml:space="preserve"> näitä asuntoja ei ollut vuokrattu myyntitoimeksiannon vuoksi. </w:t>
      </w:r>
      <w:r w:rsidR="00D25B25">
        <w:t>Yhtiö oli kirjannut luovutusvoitot tulovaikutteisesti kirjanpidon tuottoihin, mutta e</w:t>
      </w:r>
      <w:r>
        <w:t>dellä selostetuista syistä johtuen yhtiö</w:t>
      </w:r>
      <w:r w:rsidR="007C2BD2">
        <w:t xml:space="preserve">n mielestä osakkeet olisivat </w:t>
      </w:r>
      <w:r>
        <w:t xml:space="preserve">sen käyttöomaisuutena. Yhtiön edustamisesta aiheutuneet menot ovat olleet tilinpäätöksen mukaan 3.000 euroa, ja elinkeinotoimintaan liittyviä pysäköintivirhemaksuja yhtiön on joutunut maksamaan 600 euron edestä. Yhtiö oli maksanut tilikauden aikana verotusmenettelystä annetun lain 22 a § 2. momentin mukaisen laiminlyöntimaksun työnantajan vuosi-ilmoitusten laiminlyönnin johdosta. Kirjanpitoon sisältynyt laiminlyöntimaksu oli 5.000 euroa. Yhtiöllä oli kirjanpitoon merkittyjä asianajopalkkioita 60.000 euroa, mitkä olivat aiheutuneet yhtiötä vastaan kohdistetun sopimusriidan juridisesta neuvonnasta. Yhtiö oli haastettu oikeuteen sopimusrikkomuksen johdosta ja sitä oli vaadittu sopimusrikkomuksen johdosta korvausta 150.000 euroa. Oikeudenkäynti arvioidaan alkavan seuraavan tilikauden aikana. Yhtiön on kiistänyt vaatimukset, sillä kyse on sen mielestä täysin perusteeton vaatimus, sillä yhtiö ei ole ollut edes sopimussuhteessa korvausta vaatineeseen henkilöön. Yhtiöllä </w:t>
      </w:r>
      <w:r w:rsidR="00D25B25">
        <w:t>on käyttämättä verovuodelta 2000</w:t>
      </w:r>
      <w:r>
        <w:t xml:space="preserve"> vahvistettuja elinkeinotoiminnan tappioita 12.000 euroa ja samalta verovuodelta muun tulolähteen tappioita 25.000 euroa. </w:t>
      </w:r>
    </w:p>
    <w:p w:rsidR="007B64F1" w:rsidRDefault="007B64F1" w:rsidP="007B64F1"/>
    <w:p w:rsidR="007B64F1" w:rsidRDefault="007B64F1" w:rsidP="007B64F1">
      <w:r>
        <w:t>Laske yhtiön verotettava tulo</w:t>
      </w:r>
      <w:r w:rsidR="00D25B25">
        <w:t xml:space="preserve"> verovuodelta 2015</w:t>
      </w:r>
      <w:r>
        <w:t>. Merkitse välivaiheet näkyviin. Erittele tarvittaessa elinkeinotoiminnan verotettava tulo, maatalouden verotettava tulo sekä muun tulolähteen (henkilökohtaisen tulolähteen) verotettava tulo. Milloin yhtiön on viimeistään jätettävä tuloverotusta koskeva veroilmoitus ja milloin yhtiön tuloverotus päättyy. (10 p.)</w:t>
      </w:r>
    </w:p>
    <w:p w:rsidR="007B64F1" w:rsidRDefault="007B64F1" w:rsidP="007B64F1"/>
    <w:p w:rsidR="007B64F1" w:rsidRPr="00984FEE" w:rsidRDefault="007B64F1" w:rsidP="007B64F1">
      <w:pPr>
        <w:rPr>
          <w:b/>
        </w:rPr>
      </w:pPr>
      <w:r w:rsidRPr="00984FEE">
        <w:rPr>
          <w:b/>
        </w:rPr>
        <w:t>Ilmoita vastauksessa onko laskelmasi tehty tällä hetkellä voimassa olevan lain mukaan vain vanhentuneen lainsäädännön mukaisesti.</w:t>
      </w:r>
    </w:p>
    <w:p w:rsidR="007B64F1" w:rsidRDefault="007B64F1" w:rsidP="007B64F1"/>
    <w:p w:rsidR="007B64F1" w:rsidRDefault="007B64F1" w:rsidP="007B64F1">
      <w:r>
        <w:br w:type="page"/>
        <w:t>Tehtävä 3 vastauslomake</w:t>
      </w:r>
    </w:p>
    <w:p w:rsidR="007B64F1" w:rsidRDefault="007B64F1" w:rsidP="007B64F1"/>
    <w:p w:rsidR="007B64F1" w:rsidRDefault="007C2BD2" w:rsidP="007B64F1">
      <w:r>
        <w:t xml:space="preserve">Vastaukseni perustuu voimassa olevaan / vanhaan </w:t>
      </w:r>
      <w:r w:rsidRPr="00296395">
        <w:rPr>
          <w:b/>
        </w:rPr>
        <w:t>(yliviivaa tarpeeton)</w:t>
      </w:r>
      <w:r w:rsidR="007B64F1" w:rsidRPr="00296395">
        <w:rPr>
          <w:b/>
        </w:rPr>
        <w:t xml:space="preserve"> </w:t>
      </w:r>
      <w:r w:rsidR="007B64F1">
        <w:t>lainsäädäntöön.</w:t>
      </w:r>
    </w:p>
    <w:p w:rsidR="007B64F1" w:rsidRDefault="007B64F1" w:rsidP="007B64F1"/>
    <w:p w:rsidR="007B64F1" w:rsidRDefault="007B64F1" w:rsidP="007B64F1">
      <w:r>
        <w:t>Veroilmoitus on jätettävä viimeistään _______________________</w:t>
      </w:r>
    </w:p>
    <w:p w:rsidR="007B64F1" w:rsidRDefault="007B64F1" w:rsidP="007B64F1">
      <w:r>
        <w:t>Verotus päättyy ________________________________________</w:t>
      </w:r>
    </w:p>
    <w:p w:rsidR="007B64F1" w:rsidRDefault="007B64F1" w:rsidP="007B64F1">
      <w:r>
        <w:t>Laskelma verotettavasta tulosta verovuon</w:t>
      </w:r>
      <w:r w:rsidR="007C2BD2">
        <w:t>na</w:t>
      </w:r>
      <w:r>
        <w:t>:</w:t>
      </w:r>
    </w:p>
    <w:p w:rsidR="007B64F1" w:rsidRDefault="007B64F1" w:rsidP="007B64F1">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5"/>
        <w:gridCol w:w="2123"/>
        <w:gridCol w:w="1767"/>
        <w:gridCol w:w="2131"/>
      </w:tblGrid>
      <w:tr w:rsidR="007B64F1">
        <w:tc>
          <w:tcPr>
            <w:tcW w:w="3850" w:type="dxa"/>
          </w:tcPr>
          <w:p w:rsidR="007B64F1" w:rsidRDefault="007B64F1" w:rsidP="007B64F1">
            <w:pPr>
              <w:rPr>
                <w:b/>
                <w:bCs/>
              </w:rPr>
            </w:pPr>
          </w:p>
          <w:p w:rsidR="007B64F1" w:rsidRDefault="007B64F1" w:rsidP="007B64F1">
            <w:pPr>
              <w:rPr>
                <w:b/>
                <w:bCs/>
                <w:lang w:val="sv-SE"/>
              </w:rPr>
            </w:pPr>
            <w:proofErr w:type="spellStart"/>
            <w:r>
              <w:rPr>
                <w:b/>
                <w:bCs/>
                <w:lang w:val="sv-SE"/>
              </w:rPr>
              <w:t>Selite</w:t>
            </w:r>
            <w:proofErr w:type="spellEnd"/>
          </w:p>
        </w:tc>
        <w:tc>
          <w:tcPr>
            <w:tcW w:w="2160" w:type="dxa"/>
          </w:tcPr>
          <w:p w:rsidR="007B64F1" w:rsidRDefault="007B64F1" w:rsidP="007B64F1">
            <w:pPr>
              <w:rPr>
                <w:b/>
                <w:bCs/>
                <w:lang w:val="sv-SE"/>
              </w:rPr>
            </w:pPr>
          </w:p>
          <w:p w:rsidR="007B64F1" w:rsidRDefault="007B64F1" w:rsidP="007B64F1">
            <w:pPr>
              <w:rPr>
                <w:b/>
                <w:bCs/>
                <w:lang w:val="sv-SE"/>
              </w:rPr>
            </w:pPr>
            <w:r>
              <w:rPr>
                <w:b/>
                <w:bCs/>
                <w:lang w:val="sv-SE"/>
              </w:rPr>
              <w:t>EVL</w:t>
            </w:r>
          </w:p>
        </w:tc>
        <w:tc>
          <w:tcPr>
            <w:tcW w:w="1800" w:type="dxa"/>
          </w:tcPr>
          <w:p w:rsidR="007B64F1" w:rsidRDefault="007B64F1" w:rsidP="007B64F1">
            <w:pPr>
              <w:rPr>
                <w:b/>
                <w:bCs/>
                <w:lang w:val="sv-SE"/>
              </w:rPr>
            </w:pPr>
          </w:p>
          <w:p w:rsidR="007B64F1" w:rsidRDefault="007B64F1" w:rsidP="007B64F1">
            <w:pPr>
              <w:rPr>
                <w:b/>
                <w:bCs/>
                <w:lang w:val="sv-SE"/>
              </w:rPr>
            </w:pPr>
            <w:r>
              <w:rPr>
                <w:b/>
                <w:bCs/>
                <w:lang w:val="sv-SE"/>
              </w:rPr>
              <w:t>MVL</w:t>
            </w:r>
          </w:p>
        </w:tc>
        <w:tc>
          <w:tcPr>
            <w:tcW w:w="2176" w:type="dxa"/>
          </w:tcPr>
          <w:p w:rsidR="007B64F1" w:rsidRDefault="007B64F1" w:rsidP="007B64F1">
            <w:pPr>
              <w:rPr>
                <w:b/>
                <w:bCs/>
                <w:lang w:val="sv-SE"/>
              </w:rPr>
            </w:pPr>
          </w:p>
          <w:p w:rsidR="007B64F1" w:rsidRDefault="007B64F1" w:rsidP="007B64F1">
            <w:pPr>
              <w:rPr>
                <w:b/>
                <w:bCs/>
              </w:rPr>
            </w:pPr>
            <w:r>
              <w:rPr>
                <w:b/>
                <w:bCs/>
              </w:rPr>
              <w:t>TVL</w:t>
            </w:r>
          </w:p>
        </w:tc>
      </w:tr>
      <w:tr w:rsidR="007B64F1">
        <w:tc>
          <w:tcPr>
            <w:tcW w:w="3850" w:type="dxa"/>
          </w:tcPr>
          <w:p w:rsidR="007B64F1" w:rsidRDefault="007B64F1" w:rsidP="007B64F1"/>
          <w:p w:rsidR="007B64F1" w:rsidRDefault="007B64F1" w:rsidP="007B64F1">
            <w:r>
              <w:t>Tilikauden voitto</w:t>
            </w:r>
          </w:p>
        </w:tc>
        <w:tc>
          <w:tcPr>
            <w:tcW w:w="2160" w:type="dxa"/>
          </w:tcPr>
          <w:p w:rsidR="007B64F1" w:rsidRDefault="007B64F1" w:rsidP="007B64F1"/>
          <w:p w:rsidR="007B64F1" w:rsidRDefault="007B64F1" w:rsidP="007B64F1">
            <w:pPr>
              <w:jc w:val="right"/>
            </w:pPr>
            <w:r>
              <w:t>70.000</w:t>
            </w:r>
          </w:p>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Verotuksessa vähennyskelvottomat lisäykset tilikauden voittoon:</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Verotuksessa verovapaat vähennykset tilikauden voitosta:</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Tulolähteen välillä tapahtuvat siirrot:</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r>
              <w:rPr>
                <w:b/>
                <w:bCs/>
              </w:rPr>
              <w:t>Muut erät (vähennykset / li</w:t>
            </w:r>
            <w:r>
              <w:t>s</w:t>
            </w:r>
            <w:r>
              <w:rPr>
                <w:b/>
                <w:bCs/>
              </w:rPr>
              <w:t>äykset):</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Verovuoden verotettava tulo tulolähteittäin</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bl>
    <w:p w:rsidR="007B64F1" w:rsidRDefault="007B64F1" w:rsidP="007B64F1">
      <w:pPr>
        <w:pStyle w:val="Heading1"/>
      </w:pPr>
      <w:r>
        <w:t xml:space="preserve">Tehtävä 4 </w:t>
      </w:r>
    </w:p>
    <w:p w:rsidR="007B64F1" w:rsidRDefault="007B64F1" w:rsidP="007B64F1">
      <w:pPr>
        <w:rPr>
          <w:b/>
          <w:bCs/>
          <w:u w:val="single"/>
        </w:rPr>
      </w:pPr>
    </w:p>
    <w:p w:rsidR="007B64F1" w:rsidRDefault="007B64F1" w:rsidP="007B64F1">
      <w:r>
        <w:t xml:space="preserve">Konsernin emoyhtiön (osakeyhtiö) kaupparekisteriin merkitty tilikausi on kalenterivuosi ja yhtiön kotipaikka on Helsinki. Yhtiö toimiala on kosmetiikkatuotteiden tukkukauppa. Yhtiön tilinpäätöksen </w:t>
      </w:r>
      <w:r w:rsidR="00D25B25">
        <w:t xml:space="preserve">2015 </w:t>
      </w:r>
      <w:r>
        <w:t xml:space="preserve">mukainen voitto on 200.000 euroa. Tähän voittoon sisältyy sijoitusmielessä hankitun ulkopuoliselle vuokratun osakehuoneiston vuokraamisesta saatua tuloa 50.000 euroa. Tähän toimintaa liittyviä kuluja tilinpäätöksessä on 10.000 euroa. Tämän lisäksi yhtiö on kirjannut koko tytäryhtiön (100 %:n omistus) myynnistä satunnaisiin eriin luovutusvoiton 50.000 euroa. Tytäryhtiö koko osakekanta hankittiin kymmenen </w:t>
      </w:r>
      <w:r w:rsidR="00D25B25">
        <w:t xml:space="preserve">vuotta </w:t>
      </w:r>
      <w:r>
        <w:t>sitten käyttöarvon vuoksi. Tytäryhtiö palveli emoyhtiön tuotemyyntiä markkinointikanavana tytäryhtiön oman tuotevalikoimansa turvin. Osakkeet oli siis hankittu emoyhtiön elinkeinotoiminnan pysyvään käyttöön. Ennen luovutusta tytäryhtiö oli jakanut emoyhtiölle osinkoa 40.000 euroa, mikä oli kirjattu emoyhtiön tilinpäätöksen mukaiseen voittoon. Emoyhtiö oli antanut toiselle 60 %:</w:t>
      </w:r>
      <w:proofErr w:type="spellStart"/>
      <w:r>
        <w:t>sti</w:t>
      </w:r>
      <w:proofErr w:type="spellEnd"/>
      <w:r>
        <w:t xml:space="preserve"> omistamalleen tytäryhtiölle aikaisempana vuonna lainan jälleenmyyntiverkoston rakentamiseksi. Verovuonna ilmeni, ettei tämä tytäryhtiö pysty maksamaan tätä lainaa lainkaan takaisin. Tämän todettuaan emoyhtiö on kirjannut tilinpäätökseen saamisen menetetyksi. Kulukirjaus on tilipäätöksessä 30.000 euroa. Tämän lisäksi emoyhtiön tilinpäätöksestä ilmenee, että emoyhtiö oli myynyt yhden omistamistaan osakehuoneistoistaan ainoalle osakkeenomistajalle 25 % alennuksella. Yhtiö perusteli tilintarkastajille 25 % hinnan alennusta omistaja-asemalla ja sillä että luovutus olisi ollut yhtiölle joka tapauksessa uuden </w:t>
      </w:r>
      <w:proofErr w:type="spellStart"/>
      <w:r>
        <w:t>EVL:n</w:t>
      </w:r>
      <w:proofErr w:type="spellEnd"/>
      <w:r>
        <w:t xml:space="preserve"> säännöksen perusteella verovapaa osakeluovutus ja ettei lahjaverotuksessa ole katsottu muodostuvan lahjaa, kun vastike on vähintään 75 %. Huoneiston käypä arvo oli 200.000, mutta yhtiön ja omistajan välisessä kaupassa käytettiin 150.000 euron kauppahintaa. Muissa sopimusehdoissa ei ollut poikkeavia ehtoja. Kilpailuviraston esityksestä yhtiölle oli määrätty maksettavaksi laittomasta kartellista seuraamismaksuna 50.000 euroa. Yhtiö oli maksanut seuraamusmaksun ilman valitusta ja kirjannut maksun normaaleihin liiketoiminnan kuluihin. Tämän lisäksi yhtiö on kirjannut liiketoimintaan liittyvän myyntisaatavan menetyksen. Saatava oli yhtiön mielestä arvoton, sillä perintätoimiston arvioin mukaan liikekumppanin toiminta on loppunut jo muutama vuosi sitten, eikä ko. yhtiössä ole ollut varoja edes konkurssimenettelyyn. Myyntisaatavasta syntynyt</w:t>
      </w:r>
      <w:r w:rsidR="00296395">
        <w:t xml:space="preserve"> kulu yhtiön kirjanpidossa on 11</w:t>
      </w:r>
      <w:r>
        <w:t xml:space="preserve">.000 euroa. </w:t>
      </w:r>
      <w:r w:rsidR="00D25B25">
        <w:t xml:space="preserve">Samana vuonna yhtiön käteiskassa oli kavallettu ja tältä osin yhtiön tilinpäätökseen oli kirjattu </w:t>
      </w:r>
      <w:r w:rsidR="005A1BBE">
        <w:t xml:space="preserve">8.000 euron menetys. Kavalluksesta oli tehty heti samana vuonna rikosilmoitus, mutta poliisi ei ollut saanut samaan vuoteen ajoittuneessa esitutkinnassa vahvistusta epäilystä henkilöstä. Rikos oli kuitenkin esitutkinnassa todettu tapahtuneen. </w:t>
      </w:r>
      <w:r>
        <w:t>Näiden lisäksi yhtiön tilinpäätöksestä ilmenee, että se oli kirjannut menoksi poliittiseen tarkoitukseen liittyvän lahjan. Lahjan arvo oli 1.000 euroa, mikä oli siis pienentänyt sen tilikauden voittoa. Emoyhtiön verotuksessa on elinkeinotoiminnan tulolähteessä käyttämättömiä vahvistettuja tappiota kolmelta edeltävältä verovuodelta yhteensä 290.000 euroa. Muun tulolähteen tappioita on käyttämättä edeltävältä verovuodelta yhteensä 50.000 euroa. Mikä on emoyhtiön verotettava tulo verovuonna?</w:t>
      </w:r>
    </w:p>
    <w:p w:rsidR="007B64F1" w:rsidRDefault="007B64F1" w:rsidP="007B64F1"/>
    <w:p w:rsidR="007B64F1" w:rsidRDefault="007B64F1" w:rsidP="007B64F1">
      <w:r>
        <w:t>Merkitse välivaiheet näkyviin. Erittele tarvittaessa elinkeinotoiminnan verotettava tulo, maatalouden verotettava tulo sekä muun tulolähteen (henkilökohtaisen tulolähteen) verotettava tulo. Milloin yhtiön on viimeistään jätettävä tuloverotusta koskeva veroilmoitus ja milloin yhtiön tuloverotus päättyy? (15 p.)</w:t>
      </w:r>
    </w:p>
    <w:p w:rsidR="007B64F1" w:rsidRDefault="007B64F1" w:rsidP="007B64F1"/>
    <w:p w:rsidR="007B64F1" w:rsidRPr="00984FEE" w:rsidRDefault="007B64F1" w:rsidP="007B64F1">
      <w:pPr>
        <w:rPr>
          <w:b/>
        </w:rPr>
      </w:pPr>
      <w:r w:rsidRPr="00984FEE">
        <w:rPr>
          <w:b/>
        </w:rPr>
        <w:t>Ilmoita vastauksessa onko laskelmasi tehty tällä hetkellä voimassa olevan lain mukaan vain vanhentuneen lainsäädännön mukaisesti.</w:t>
      </w:r>
    </w:p>
    <w:p w:rsidR="007B64F1" w:rsidRDefault="007B64F1" w:rsidP="007B64F1"/>
    <w:p w:rsidR="007B64F1" w:rsidRDefault="007B64F1" w:rsidP="007B64F1"/>
    <w:p w:rsidR="007B64F1" w:rsidRDefault="007B64F1" w:rsidP="007B64F1">
      <w:r>
        <w:br w:type="page"/>
        <w:t>Tehtävä 4 vastauslomake</w:t>
      </w:r>
    </w:p>
    <w:p w:rsidR="007B64F1" w:rsidRDefault="007B64F1" w:rsidP="007B64F1"/>
    <w:p w:rsidR="007B64F1" w:rsidRDefault="007B64F1" w:rsidP="007B64F1">
      <w:r>
        <w:t>Vastau</w:t>
      </w:r>
      <w:r w:rsidR="007C2BD2">
        <w:t>ks</w:t>
      </w:r>
      <w:r w:rsidR="00296395">
        <w:t xml:space="preserve">eni perustuu </w:t>
      </w:r>
      <w:r w:rsidR="007C2BD2">
        <w:t xml:space="preserve">voimassa olevaan / vanhaan </w:t>
      </w:r>
      <w:r w:rsidR="007C2BD2" w:rsidRPr="00296395">
        <w:rPr>
          <w:b/>
        </w:rPr>
        <w:t>(yliviivaa tarpeeton)</w:t>
      </w:r>
      <w:r>
        <w:t xml:space="preserve"> lainsäädäntöön.</w:t>
      </w:r>
    </w:p>
    <w:p w:rsidR="007B64F1" w:rsidRDefault="007B64F1" w:rsidP="007B64F1"/>
    <w:p w:rsidR="007B64F1" w:rsidRDefault="007B64F1" w:rsidP="007B64F1">
      <w:r>
        <w:t>Veroilmoitus on jätettävä viimeistään _______________________</w:t>
      </w:r>
    </w:p>
    <w:p w:rsidR="007B64F1" w:rsidRDefault="007B64F1" w:rsidP="007B64F1">
      <w:r>
        <w:t>Verotus päättyy ________________________________________</w:t>
      </w:r>
    </w:p>
    <w:p w:rsidR="007B64F1" w:rsidRDefault="007B64F1" w:rsidP="007B64F1">
      <w:r>
        <w:t>Laskelma verotettav</w:t>
      </w:r>
      <w:r w:rsidR="00296395">
        <w:t>asta tulosta verovuonna</w:t>
      </w:r>
      <w:r>
        <w:t>:</w:t>
      </w:r>
    </w:p>
    <w:p w:rsidR="007B64F1" w:rsidRDefault="007B64F1" w:rsidP="007B64F1">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4"/>
        <w:gridCol w:w="2126"/>
        <w:gridCol w:w="1766"/>
        <w:gridCol w:w="2130"/>
      </w:tblGrid>
      <w:tr w:rsidR="007B64F1">
        <w:tc>
          <w:tcPr>
            <w:tcW w:w="3850" w:type="dxa"/>
          </w:tcPr>
          <w:p w:rsidR="007B64F1" w:rsidRDefault="007B64F1" w:rsidP="007B64F1">
            <w:pPr>
              <w:rPr>
                <w:b/>
                <w:bCs/>
              </w:rPr>
            </w:pPr>
          </w:p>
          <w:p w:rsidR="007B64F1" w:rsidRDefault="007B64F1" w:rsidP="007B64F1">
            <w:pPr>
              <w:rPr>
                <w:b/>
                <w:bCs/>
              </w:rPr>
            </w:pPr>
            <w:r>
              <w:rPr>
                <w:b/>
                <w:bCs/>
              </w:rPr>
              <w:t>Selite</w:t>
            </w:r>
          </w:p>
        </w:tc>
        <w:tc>
          <w:tcPr>
            <w:tcW w:w="2160" w:type="dxa"/>
          </w:tcPr>
          <w:p w:rsidR="007B64F1" w:rsidRDefault="007B64F1" w:rsidP="007B64F1">
            <w:pPr>
              <w:rPr>
                <w:b/>
                <w:bCs/>
              </w:rPr>
            </w:pPr>
          </w:p>
          <w:p w:rsidR="007B64F1" w:rsidRDefault="007B64F1" w:rsidP="007B64F1">
            <w:pPr>
              <w:rPr>
                <w:b/>
                <w:bCs/>
              </w:rPr>
            </w:pPr>
            <w:r>
              <w:rPr>
                <w:b/>
                <w:bCs/>
              </w:rPr>
              <w:t>EVL</w:t>
            </w:r>
          </w:p>
        </w:tc>
        <w:tc>
          <w:tcPr>
            <w:tcW w:w="1800" w:type="dxa"/>
          </w:tcPr>
          <w:p w:rsidR="007B64F1" w:rsidRDefault="007B64F1" w:rsidP="007B64F1">
            <w:pPr>
              <w:rPr>
                <w:b/>
                <w:bCs/>
              </w:rPr>
            </w:pPr>
          </w:p>
          <w:p w:rsidR="007B64F1" w:rsidRDefault="007B64F1" w:rsidP="007B64F1">
            <w:pPr>
              <w:rPr>
                <w:b/>
                <w:bCs/>
              </w:rPr>
            </w:pPr>
            <w:r>
              <w:rPr>
                <w:b/>
                <w:bCs/>
              </w:rPr>
              <w:t>MVL</w:t>
            </w:r>
          </w:p>
        </w:tc>
        <w:tc>
          <w:tcPr>
            <w:tcW w:w="2176" w:type="dxa"/>
          </w:tcPr>
          <w:p w:rsidR="007B64F1" w:rsidRDefault="007B64F1" w:rsidP="007B64F1">
            <w:pPr>
              <w:rPr>
                <w:b/>
                <w:bCs/>
              </w:rPr>
            </w:pPr>
          </w:p>
          <w:p w:rsidR="007B64F1" w:rsidRDefault="007B64F1" w:rsidP="007B64F1">
            <w:pPr>
              <w:rPr>
                <w:b/>
                <w:bCs/>
              </w:rPr>
            </w:pPr>
            <w:r>
              <w:rPr>
                <w:b/>
                <w:bCs/>
              </w:rPr>
              <w:t>TVL</w:t>
            </w:r>
          </w:p>
        </w:tc>
      </w:tr>
      <w:tr w:rsidR="007B64F1">
        <w:tc>
          <w:tcPr>
            <w:tcW w:w="3850" w:type="dxa"/>
          </w:tcPr>
          <w:p w:rsidR="007B64F1" w:rsidRDefault="007B64F1" w:rsidP="007B64F1"/>
          <w:p w:rsidR="007B64F1" w:rsidRDefault="007B64F1" w:rsidP="007B64F1">
            <w:r>
              <w:t>Tilikauden voitto</w:t>
            </w:r>
          </w:p>
        </w:tc>
        <w:tc>
          <w:tcPr>
            <w:tcW w:w="2160" w:type="dxa"/>
          </w:tcPr>
          <w:p w:rsidR="007B64F1" w:rsidRDefault="007B64F1" w:rsidP="007B64F1"/>
          <w:p w:rsidR="007B64F1" w:rsidRDefault="007B64F1" w:rsidP="007B64F1">
            <w:pPr>
              <w:jc w:val="right"/>
            </w:pPr>
            <w:r>
              <w:t>200.000</w:t>
            </w:r>
          </w:p>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Verotuksessa vähennyskelvottomat lisäykset tilikauden voittoon:</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Verotuksessa verovapaat vähennykset tilikauden voitosta:</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Tulolähteen välillä tapahtuvat siirrot:</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r>
              <w:rPr>
                <w:b/>
                <w:bCs/>
              </w:rPr>
              <w:t>Muut erät (vähennykset / li</w:t>
            </w:r>
            <w:r>
              <w:t>s</w:t>
            </w:r>
            <w:r>
              <w:rPr>
                <w:b/>
                <w:bCs/>
              </w:rPr>
              <w:t>äykset):</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 w:rsidR="007B64F1" w:rsidRDefault="007B64F1" w:rsidP="007B64F1"/>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r w:rsidR="007B64F1">
        <w:tc>
          <w:tcPr>
            <w:tcW w:w="3850" w:type="dxa"/>
          </w:tcPr>
          <w:p w:rsidR="007B64F1" w:rsidRDefault="007B64F1" w:rsidP="007B64F1">
            <w:pPr>
              <w:rPr>
                <w:b/>
                <w:bCs/>
              </w:rPr>
            </w:pPr>
            <w:r>
              <w:rPr>
                <w:b/>
                <w:bCs/>
              </w:rPr>
              <w:t>Verovuoden verotettava tulo tulolähteittäin</w:t>
            </w:r>
          </w:p>
        </w:tc>
        <w:tc>
          <w:tcPr>
            <w:tcW w:w="2160" w:type="dxa"/>
          </w:tcPr>
          <w:p w:rsidR="007B64F1" w:rsidRDefault="007B64F1" w:rsidP="007B64F1"/>
        </w:tc>
        <w:tc>
          <w:tcPr>
            <w:tcW w:w="1800" w:type="dxa"/>
          </w:tcPr>
          <w:p w:rsidR="007B64F1" w:rsidRDefault="007B64F1" w:rsidP="007B64F1"/>
        </w:tc>
        <w:tc>
          <w:tcPr>
            <w:tcW w:w="2176" w:type="dxa"/>
          </w:tcPr>
          <w:p w:rsidR="007B64F1" w:rsidRDefault="007B64F1" w:rsidP="007B64F1"/>
        </w:tc>
      </w:tr>
    </w:tbl>
    <w:p w:rsidR="007B64F1" w:rsidRDefault="007B64F1">
      <w:pPr>
        <w:pStyle w:val="Heading1"/>
      </w:pPr>
      <w:r>
        <w:t xml:space="preserve">Tehtävä 5 </w:t>
      </w:r>
    </w:p>
    <w:p w:rsidR="007B64F1" w:rsidRDefault="007B64F1" w:rsidP="007B64F1">
      <w:pPr>
        <w:rPr>
          <w:b/>
        </w:rPr>
      </w:pPr>
    </w:p>
    <w:p w:rsidR="007B64F1" w:rsidRPr="00984FEE" w:rsidRDefault="007B64F1" w:rsidP="007B64F1">
      <w:pPr>
        <w:rPr>
          <w:b/>
        </w:rPr>
      </w:pPr>
      <w:r w:rsidRPr="00984FEE">
        <w:rPr>
          <w:b/>
        </w:rPr>
        <w:t>I</w:t>
      </w:r>
      <w:r>
        <w:rPr>
          <w:b/>
        </w:rPr>
        <w:t>lmoita,</w:t>
      </w:r>
      <w:r w:rsidRPr="00984FEE">
        <w:rPr>
          <w:b/>
        </w:rPr>
        <w:t xml:space="preserve"> minkä verovuoden mukaan vastaat </w:t>
      </w:r>
      <w:r>
        <w:rPr>
          <w:b/>
        </w:rPr>
        <w:t xml:space="preserve">tehtävän </w:t>
      </w:r>
      <w:r w:rsidRPr="00984FEE">
        <w:rPr>
          <w:b/>
        </w:rPr>
        <w:t>eli onko laskelmasi tehty tällä hetkellä voimassa olevan lain mukaan vain vanhentuneen lainsäädännön mukaisesti.</w:t>
      </w:r>
      <w:r>
        <w:rPr>
          <w:b/>
        </w:rPr>
        <w:t xml:space="preserve"> Tehtävä tulee vastata kaikkien kohtien mukaan saman vuoden perusteella.</w:t>
      </w:r>
    </w:p>
    <w:p w:rsidR="007B64F1" w:rsidRDefault="007B64F1"/>
    <w:p w:rsidR="007B64F1" w:rsidRDefault="007B64F1" w:rsidP="007B64F1">
      <w:r>
        <w:t>Vastauks</w:t>
      </w:r>
      <w:r w:rsidR="00296395">
        <w:t xml:space="preserve">eni perustuu voimassa olevaan / vanhaan </w:t>
      </w:r>
      <w:r w:rsidR="00296395" w:rsidRPr="00296395">
        <w:rPr>
          <w:b/>
        </w:rPr>
        <w:t>(yliviivaa tarpeeton)</w:t>
      </w:r>
      <w:r w:rsidR="00296395">
        <w:rPr>
          <w:b/>
        </w:rPr>
        <w:t xml:space="preserve"> </w:t>
      </w:r>
      <w:r>
        <w:t>lainsäädäntöön.</w:t>
      </w:r>
    </w:p>
    <w:p w:rsidR="007B64F1" w:rsidRDefault="007B64F1"/>
    <w:p w:rsidR="007B64F1" w:rsidRDefault="007B64F1"/>
    <w:p w:rsidR="007B64F1" w:rsidRDefault="007B64F1">
      <w:r>
        <w:t>a) Miten seuraavia osinkoja verotetaan? (3 p.)</w:t>
      </w:r>
    </w:p>
    <w:p w:rsidR="007B64F1" w:rsidRDefault="007B64F1"/>
    <w:p w:rsidR="007B64F1" w:rsidRDefault="007B64F1"/>
    <w:p w:rsidR="007B64F1" w:rsidRDefault="007B64F1">
      <w:r>
        <w:t>Suomalainen listaamaton osakeyhtiön jakaa osingon listatulle suomalaiselle osakeyhtiölle. Listattu yhtiö omistaa 5 % listaamattomasta yhtiöstä. Yhtiöt toimivat elintarvikealalla.</w:t>
      </w:r>
    </w:p>
    <w:p w:rsidR="007B64F1" w:rsidRDefault="007B64F1">
      <w:pPr>
        <w:pBdr>
          <w:bottom w:val="single" w:sz="12" w:space="1" w:color="auto"/>
        </w:pBdr>
      </w:pPr>
    </w:p>
    <w:p w:rsidR="007B64F1" w:rsidRDefault="007B64F1">
      <w:pPr>
        <w:pBdr>
          <w:bottom w:val="single" w:sz="12" w:space="1" w:color="auto"/>
        </w:pBdr>
      </w:pPr>
    </w:p>
    <w:p w:rsidR="007B64F1" w:rsidRDefault="007B64F1"/>
    <w:p w:rsidR="007B64F1" w:rsidRDefault="007B64F1"/>
    <w:p w:rsidR="007B64F1" w:rsidRDefault="007B64F1">
      <w:pPr>
        <w:pBdr>
          <w:bottom w:val="single" w:sz="12" w:space="1" w:color="auto"/>
        </w:pBdr>
      </w:pPr>
      <w:r>
        <w:t xml:space="preserve">Suomalainen listattu yhtiö jakaa osinkoa listaamattomalle suomalaiselle osakeyhtiölle, jota tämä omistaa 5 %. Yhtiöt toimivat elintarvikealalla. </w:t>
      </w:r>
    </w:p>
    <w:p w:rsidR="007B64F1" w:rsidRDefault="007B64F1">
      <w:pPr>
        <w:pBdr>
          <w:bottom w:val="single" w:sz="12" w:space="1" w:color="auto"/>
        </w:pBdr>
      </w:pPr>
    </w:p>
    <w:p w:rsidR="007B64F1" w:rsidRDefault="007B64F1">
      <w:pPr>
        <w:pBdr>
          <w:bottom w:val="single" w:sz="12" w:space="1" w:color="auto"/>
        </w:pBdr>
      </w:pPr>
    </w:p>
    <w:p w:rsidR="007B64F1" w:rsidRDefault="007B64F1"/>
    <w:p w:rsidR="007B64F1" w:rsidRDefault="007B64F1"/>
    <w:p w:rsidR="007B64F1" w:rsidRDefault="007B64F1">
      <w:r>
        <w:t>Ruotsalainen noteeraamaton osakeyhtiö jakaa osingon Suomessa verovelvolliselle listaamattomalle yhtiölle, jota tämä omistaa 100 %. Yhtiöiden toimiala on matkailu. Suomen ja Ruotsin välillä on verosopimus ja direktiivin soveltamisedellytykset täyttyvät.</w:t>
      </w:r>
    </w:p>
    <w:p w:rsidR="007B64F1" w:rsidRDefault="007B64F1">
      <w:pPr>
        <w:pBdr>
          <w:bottom w:val="single" w:sz="12" w:space="1" w:color="auto"/>
        </w:pBdr>
      </w:pPr>
    </w:p>
    <w:p w:rsidR="007B64F1" w:rsidRDefault="007B64F1">
      <w:pPr>
        <w:pBdr>
          <w:bottom w:val="single" w:sz="12" w:space="1" w:color="auto"/>
        </w:pBdr>
      </w:pPr>
    </w:p>
    <w:p w:rsidR="007B64F1" w:rsidRDefault="007B64F1"/>
    <w:p w:rsidR="007B64F1" w:rsidRDefault="007B64F1"/>
    <w:p w:rsidR="007B64F1" w:rsidRDefault="007B64F1">
      <w:r>
        <w:t>Suomessa yleisesti verovelvollinen osakeyhtiö saa osinkoja listatusta osakeyhtiöstä, jota tämä omistaa 10 %.</w:t>
      </w:r>
    </w:p>
    <w:p w:rsidR="007B64F1" w:rsidRDefault="007B64F1">
      <w:pPr>
        <w:pBdr>
          <w:bottom w:val="single" w:sz="12" w:space="1" w:color="auto"/>
        </w:pBdr>
      </w:pPr>
    </w:p>
    <w:p w:rsidR="007B64F1" w:rsidRDefault="007B64F1">
      <w:pPr>
        <w:pBdr>
          <w:bottom w:val="single" w:sz="12" w:space="1" w:color="auto"/>
        </w:pBdr>
      </w:pPr>
    </w:p>
    <w:p w:rsidR="007B64F1" w:rsidRDefault="007B64F1"/>
    <w:p w:rsidR="007B64F1" w:rsidRDefault="007B64F1"/>
    <w:p w:rsidR="007B64F1" w:rsidRDefault="007B64F1">
      <w:r>
        <w:t>Suomalainen listattu osakeyhtiö jakaa osingon suomalaiselle listatulle osakeyhtiölle jota tämä omistaa 8 %. Yhtiöt toimivat lääkealalla.</w:t>
      </w:r>
    </w:p>
    <w:p w:rsidR="007B64F1" w:rsidRDefault="007B64F1">
      <w:pPr>
        <w:pBdr>
          <w:bottom w:val="single" w:sz="12" w:space="1" w:color="auto"/>
        </w:pBdr>
      </w:pPr>
    </w:p>
    <w:p w:rsidR="007B64F1" w:rsidRDefault="007B64F1">
      <w:pPr>
        <w:pBdr>
          <w:bottom w:val="single" w:sz="12" w:space="1" w:color="auto"/>
        </w:pBdr>
      </w:pPr>
    </w:p>
    <w:p w:rsidR="007B64F1" w:rsidRDefault="007B64F1"/>
    <w:p w:rsidR="007B64F1" w:rsidRDefault="007B64F1" w:rsidP="007B64F1">
      <w:r>
        <w:t>Suomalainen listattu osakeyhtiö jakaa osingon suomalaiselle listatulle osakeyhtiölle jota tämä omistaa 18 %. Yhtiöt toimivat tietotekniikan alalla.</w:t>
      </w:r>
    </w:p>
    <w:p w:rsidR="007B64F1" w:rsidRDefault="007B64F1" w:rsidP="007B64F1">
      <w:pPr>
        <w:pBdr>
          <w:bottom w:val="single" w:sz="12" w:space="1" w:color="auto"/>
        </w:pBdr>
      </w:pPr>
    </w:p>
    <w:p w:rsidR="007B64F1" w:rsidRDefault="007B64F1" w:rsidP="007B64F1">
      <w:pPr>
        <w:pBdr>
          <w:bottom w:val="single" w:sz="12" w:space="1" w:color="auto"/>
        </w:pBdr>
      </w:pPr>
    </w:p>
    <w:p w:rsidR="007B64F1" w:rsidRDefault="007B64F1" w:rsidP="007B64F1"/>
    <w:p w:rsidR="007B64F1" w:rsidRDefault="007B64F1"/>
    <w:p w:rsidR="007B64F1" w:rsidRDefault="007B64F1"/>
    <w:p w:rsidR="007B64F1" w:rsidRDefault="007B64F1">
      <w:r>
        <w:br w:type="page"/>
        <w:t xml:space="preserve">b) Luonnollinen henkilö saa seuraavat osinkotulot verovuonna: Kone Oyj osinkoa yhteensä 20 000 euroa. Nokia Oyj osinkoja yhteensä 180 000 euroa. Kukka ja kori Oy (osakkeiden matemaattinen arvo on 100 000) osinkoja yhteensä 120 000 euroa. Urheilu Oy (osakkeen matemaattinen </w:t>
      </w:r>
      <w:proofErr w:type="gramStart"/>
      <w:r>
        <w:t>arvo  2</w:t>
      </w:r>
      <w:proofErr w:type="gramEnd"/>
      <w:r>
        <w:t xml:space="preserve"> 000 000) osinkoja yhteensä 111 000 euroa. Peiteltyä osinkoa 50 000 € Susi Oy:stä (osakkeiden matemaattinen arvo yhteensä 2 000 €).</w:t>
      </w:r>
    </w:p>
    <w:p w:rsidR="007B64F1" w:rsidRDefault="007B64F1"/>
    <w:p w:rsidR="007B64F1" w:rsidRDefault="007B64F1">
      <w:r>
        <w:t>Kuinka paljon osingoista on verovapaata ja kuinka paljon pääomatulona verotettavaa ja kuinka paljon ansiotulona verotettavaa osinkoa? Sinun ei tarvitse merkitä välivaiheita näkyviin. (3 p.)</w:t>
      </w:r>
    </w:p>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r>
        <w:t>Verovapaiden osinkojen määrä____________________ euroa.</w:t>
      </w:r>
    </w:p>
    <w:p w:rsidR="007B64F1" w:rsidRDefault="007B64F1"/>
    <w:p w:rsidR="007B64F1" w:rsidRDefault="007B64F1">
      <w:r>
        <w:t>Pääomatulona verotettavien osinkojen määrä __________________ euroa.</w:t>
      </w:r>
    </w:p>
    <w:p w:rsidR="007B64F1" w:rsidRDefault="007B64F1"/>
    <w:p w:rsidR="007B64F1" w:rsidRDefault="007B64F1" w:rsidP="007B64F1">
      <w:r>
        <w:t>Ansiotulona verotettavien osinkojen määrä __________________ euroa.</w:t>
      </w:r>
    </w:p>
    <w:p w:rsidR="007B64F1" w:rsidRDefault="007B64F1"/>
    <w:p w:rsidR="007B64F1" w:rsidRDefault="007B64F1"/>
    <w:p w:rsidR="007B64F1" w:rsidRDefault="007B64F1">
      <w:r>
        <w:t xml:space="preserve">c) Elinkeinonharjoittaja on saanut </w:t>
      </w:r>
      <w:proofErr w:type="gramStart"/>
      <w:r>
        <w:t>verovuonna  elinkeinotoimintaa</w:t>
      </w:r>
      <w:proofErr w:type="gramEnd"/>
      <w:r>
        <w:t xml:space="preserve"> liittyvistä osakkeista osinkoja 20 000 euroa noteeratusta yhtiöstä. Elinkeinotoiminnan voitto on 70 000 euroa (sisältää osingot).  Elinkeinotoiminnan nettovarallisuus edellisenä vuonna oli 30 000 euroa. Miten osingot ja elinkeinotoiminnan tulo verotetaan verovuonna? Verovelvollinen ei ole tehnyt erityisiä vaatimuksia verotuksessa. Sinun ei tarvitse merkitä välivaiheita näkyviin. (3 p.)</w:t>
      </w:r>
    </w:p>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rsidP="007B64F1">
      <w:r>
        <w:t>Verovapaiden osinkojen määrä____________________ euroa.</w:t>
      </w:r>
    </w:p>
    <w:p w:rsidR="007B64F1" w:rsidRDefault="007B64F1" w:rsidP="007B64F1"/>
    <w:p w:rsidR="007B64F1" w:rsidRDefault="007B64F1" w:rsidP="007B64F1">
      <w:r>
        <w:t>Pääomatulon määrä __________________ euroa.</w:t>
      </w:r>
    </w:p>
    <w:p w:rsidR="007B64F1" w:rsidRDefault="007B64F1" w:rsidP="007B64F1"/>
    <w:p w:rsidR="007B64F1" w:rsidRDefault="007B64F1">
      <w:r>
        <w:t>Ansiotulon määrä __________________ euroa.</w:t>
      </w:r>
    </w:p>
    <w:p w:rsidR="007B64F1" w:rsidRDefault="007B64F1">
      <w:r>
        <w:br w:type="page"/>
        <w:t>c) Elinkeinoyhtymän tuloon (80 000 euroa) sisältyy verovuonna 1 osinkoja noteeratusta yhtiöstä 380 000 euroa. Yhtiön nettovarallisuus oli 200 000 euroa. Verovuonna 2 yhtymän tuloon ei sisälly lainkaan osinkoja, mutta elinkeinotoiminnan tulo on 300 000 euroa. Nettovarallisuus on säilynyt samana (200 000 euroa). Miten yhtiön osakkaan A verotus on toimitettu vuonna 1 ja 2, kun hänen osuutensa yhtymän tuloihin ja varallisuuteen on 1/2? Verovelvollinen ei ole tehnyt erityisiä vaatimuksia verotuksessa. Sinun ei tarvitse merkitä välivaiheita näkyviin. (6 p.)</w:t>
      </w:r>
    </w:p>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r>
        <w:t>Vuosi 1</w:t>
      </w:r>
    </w:p>
    <w:p w:rsidR="007B64F1" w:rsidRDefault="007B64F1"/>
    <w:p w:rsidR="007B64F1" w:rsidRDefault="007B64F1" w:rsidP="007B64F1">
      <w:r>
        <w:t>Verovapaiden osinkojen määrä____________________ euroa.</w:t>
      </w:r>
    </w:p>
    <w:p w:rsidR="007B64F1" w:rsidRDefault="007B64F1" w:rsidP="007B64F1"/>
    <w:p w:rsidR="007B64F1" w:rsidRDefault="007B64F1" w:rsidP="007B64F1">
      <w:r>
        <w:t>Pääomatulon määrä __________________ euroa.</w:t>
      </w:r>
    </w:p>
    <w:p w:rsidR="007B64F1" w:rsidRDefault="007B64F1" w:rsidP="007B64F1"/>
    <w:p w:rsidR="007B64F1" w:rsidRDefault="007B64F1">
      <w:r>
        <w:t>Ansiotulon määrä __________________ euroa.</w:t>
      </w:r>
    </w:p>
    <w:p w:rsidR="007B64F1" w:rsidRDefault="007B64F1"/>
    <w:p w:rsidR="007B64F1" w:rsidRDefault="007B64F1"/>
    <w:p w:rsidR="007B64F1" w:rsidRDefault="007B64F1" w:rsidP="007B64F1">
      <w:r>
        <w:t>Vuosi 2</w:t>
      </w:r>
    </w:p>
    <w:p w:rsidR="007B64F1" w:rsidRDefault="007B64F1" w:rsidP="007B64F1"/>
    <w:p w:rsidR="007B64F1" w:rsidRDefault="007B64F1" w:rsidP="007B64F1">
      <w:r>
        <w:t>Verovapaiden osinkojen määrä____________________ euroa.</w:t>
      </w:r>
    </w:p>
    <w:p w:rsidR="007B64F1" w:rsidRDefault="007B64F1" w:rsidP="007B64F1"/>
    <w:p w:rsidR="007B64F1" w:rsidRDefault="007B64F1" w:rsidP="007B64F1">
      <w:r>
        <w:t>Pääomatulon määrä __________________ euroa.</w:t>
      </w:r>
    </w:p>
    <w:p w:rsidR="007B64F1" w:rsidRDefault="007B64F1" w:rsidP="007B64F1"/>
    <w:p w:rsidR="007B64F1" w:rsidRDefault="007B64F1" w:rsidP="007B64F1">
      <w:r>
        <w:t>Ansiotulon määrä __________________ euroa.</w:t>
      </w:r>
    </w:p>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p w:rsidR="007B64F1" w:rsidRDefault="007B64F1" w:rsidP="007B64F1">
      <w:pPr>
        <w:rPr>
          <w:b/>
          <w:bCs/>
          <w:sz w:val="28"/>
        </w:rPr>
      </w:pPr>
      <w:r>
        <w:rPr>
          <w:b/>
          <w:bCs/>
          <w:sz w:val="28"/>
        </w:rPr>
        <w:br w:type="page"/>
        <w:t>Tehtävän 1 vastauslomake</w:t>
      </w:r>
    </w:p>
    <w:p w:rsidR="007B64F1" w:rsidRDefault="007B64F1" w:rsidP="007B64F1">
      <w:pPr>
        <w:rPr>
          <w:b/>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
        <w:gridCol w:w="740"/>
        <w:gridCol w:w="740"/>
        <w:gridCol w:w="740"/>
        <w:gridCol w:w="741"/>
        <w:gridCol w:w="741"/>
      </w:tblGrid>
      <w:tr w:rsidR="007B64F1" w:rsidRPr="00D71856">
        <w:trPr>
          <w:trHeight w:val="323"/>
        </w:trPr>
        <w:tc>
          <w:tcPr>
            <w:tcW w:w="740" w:type="dxa"/>
          </w:tcPr>
          <w:p w:rsidR="007B64F1" w:rsidRPr="00D71856" w:rsidRDefault="007B64F1" w:rsidP="007B64F1">
            <w:pPr>
              <w:rPr>
                <w:b/>
                <w:bCs/>
                <w:sz w:val="28"/>
              </w:rPr>
            </w:pPr>
            <w:r w:rsidRPr="00D71856">
              <w:rPr>
                <w:b/>
                <w:bCs/>
                <w:sz w:val="28"/>
              </w:rPr>
              <w:t>Kohta</w:t>
            </w:r>
          </w:p>
        </w:tc>
        <w:tc>
          <w:tcPr>
            <w:tcW w:w="740" w:type="dxa"/>
          </w:tcPr>
          <w:p w:rsidR="007B64F1" w:rsidRPr="00D71856" w:rsidRDefault="007B64F1" w:rsidP="007B64F1">
            <w:pPr>
              <w:rPr>
                <w:b/>
                <w:bCs/>
                <w:sz w:val="28"/>
              </w:rPr>
            </w:pPr>
            <w:r w:rsidRPr="00D71856">
              <w:rPr>
                <w:b/>
                <w:bCs/>
                <w:sz w:val="28"/>
              </w:rPr>
              <w:t>a)</w:t>
            </w:r>
          </w:p>
        </w:tc>
        <w:tc>
          <w:tcPr>
            <w:tcW w:w="740" w:type="dxa"/>
          </w:tcPr>
          <w:p w:rsidR="007B64F1" w:rsidRPr="00D71856" w:rsidRDefault="007B64F1" w:rsidP="007B64F1">
            <w:pPr>
              <w:rPr>
                <w:b/>
                <w:bCs/>
                <w:sz w:val="28"/>
              </w:rPr>
            </w:pPr>
            <w:r w:rsidRPr="00D71856">
              <w:rPr>
                <w:b/>
                <w:bCs/>
                <w:sz w:val="28"/>
              </w:rPr>
              <w:t>b)</w:t>
            </w:r>
          </w:p>
        </w:tc>
        <w:tc>
          <w:tcPr>
            <w:tcW w:w="740" w:type="dxa"/>
          </w:tcPr>
          <w:p w:rsidR="007B64F1" w:rsidRPr="00D71856" w:rsidRDefault="007B64F1" w:rsidP="007B64F1">
            <w:pPr>
              <w:rPr>
                <w:b/>
                <w:bCs/>
                <w:sz w:val="28"/>
              </w:rPr>
            </w:pPr>
            <w:r w:rsidRPr="00D71856">
              <w:rPr>
                <w:b/>
                <w:bCs/>
                <w:sz w:val="28"/>
              </w:rPr>
              <w:t>c)</w:t>
            </w:r>
          </w:p>
        </w:tc>
        <w:tc>
          <w:tcPr>
            <w:tcW w:w="741" w:type="dxa"/>
          </w:tcPr>
          <w:p w:rsidR="007B64F1" w:rsidRPr="00D71856" w:rsidRDefault="007B64F1" w:rsidP="007B64F1">
            <w:pPr>
              <w:rPr>
                <w:b/>
                <w:bCs/>
                <w:sz w:val="28"/>
              </w:rPr>
            </w:pPr>
            <w:r w:rsidRPr="00D71856">
              <w:rPr>
                <w:b/>
                <w:bCs/>
                <w:sz w:val="28"/>
              </w:rPr>
              <w:t>d)</w:t>
            </w:r>
          </w:p>
        </w:tc>
        <w:tc>
          <w:tcPr>
            <w:tcW w:w="741" w:type="dxa"/>
          </w:tcPr>
          <w:p w:rsidR="007B64F1" w:rsidRPr="00D71856" w:rsidRDefault="007B64F1" w:rsidP="007B64F1">
            <w:pPr>
              <w:rPr>
                <w:b/>
                <w:bCs/>
                <w:sz w:val="28"/>
              </w:rPr>
            </w:pPr>
            <w:r w:rsidRPr="00D71856">
              <w:rPr>
                <w:b/>
                <w:bCs/>
                <w:sz w:val="28"/>
              </w:rPr>
              <w:t>e)</w:t>
            </w:r>
          </w:p>
        </w:tc>
      </w:tr>
      <w:tr w:rsidR="007B64F1" w:rsidRPr="00D71856">
        <w:trPr>
          <w:trHeight w:val="338"/>
        </w:trPr>
        <w:tc>
          <w:tcPr>
            <w:tcW w:w="740" w:type="dxa"/>
          </w:tcPr>
          <w:p w:rsidR="007B64F1" w:rsidRPr="00D71856" w:rsidRDefault="007B64F1" w:rsidP="007B64F1">
            <w:pPr>
              <w:rPr>
                <w:b/>
                <w:bCs/>
                <w:sz w:val="28"/>
              </w:rPr>
            </w:pPr>
            <w:r w:rsidRPr="00D71856">
              <w:rPr>
                <w:b/>
                <w:bCs/>
                <w:sz w:val="28"/>
              </w:rPr>
              <w:t>1</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2</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3</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4</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5</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6</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7</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8</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9</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10</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11</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12</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13</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14</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15</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bl>
    <w:p w:rsidR="007B64F1" w:rsidRDefault="007B64F1" w:rsidP="007B64F1">
      <w:pPr>
        <w:rPr>
          <w:b/>
          <w:bCs/>
          <w:sz w:val="28"/>
        </w:rPr>
      </w:pPr>
    </w:p>
    <w:p w:rsidR="007B64F1" w:rsidRDefault="007B64F1" w:rsidP="007B64F1">
      <w:pPr>
        <w:rPr>
          <w:b/>
          <w:bCs/>
          <w:sz w:val="28"/>
        </w:rPr>
      </w:pPr>
    </w:p>
    <w:p w:rsidR="007B64F1" w:rsidRDefault="007B64F1" w:rsidP="007B64F1">
      <w:pPr>
        <w:rPr>
          <w:b/>
          <w:bCs/>
          <w:sz w:val="28"/>
        </w:rPr>
      </w:pPr>
    </w:p>
    <w:p w:rsidR="007B64F1" w:rsidRDefault="007B64F1" w:rsidP="007B64F1">
      <w:pPr>
        <w:rPr>
          <w:b/>
          <w:bCs/>
          <w:sz w:val="28"/>
        </w:rPr>
      </w:pPr>
      <w:r>
        <w:rPr>
          <w:b/>
          <w:bCs/>
          <w:sz w:val="28"/>
        </w:rPr>
        <w:t>Tehtävän 2 vastauslomake</w:t>
      </w:r>
    </w:p>
    <w:p w:rsidR="007B64F1" w:rsidRDefault="007B64F1" w:rsidP="007B64F1">
      <w:pPr>
        <w:rPr>
          <w:b/>
          <w:bC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
        <w:gridCol w:w="740"/>
        <w:gridCol w:w="740"/>
        <w:gridCol w:w="740"/>
        <w:gridCol w:w="741"/>
        <w:gridCol w:w="741"/>
      </w:tblGrid>
      <w:tr w:rsidR="007B64F1" w:rsidRPr="00D71856">
        <w:trPr>
          <w:trHeight w:val="323"/>
        </w:trPr>
        <w:tc>
          <w:tcPr>
            <w:tcW w:w="740" w:type="dxa"/>
          </w:tcPr>
          <w:p w:rsidR="007B64F1" w:rsidRPr="00D71856" w:rsidRDefault="007B64F1" w:rsidP="007B64F1">
            <w:pPr>
              <w:rPr>
                <w:b/>
                <w:bCs/>
                <w:sz w:val="28"/>
              </w:rPr>
            </w:pPr>
            <w:r w:rsidRPr="00D71856">
              <w:rPr>
                <w:b/>
                <w:bCs/>
                <w:sz w:val="28"/>
              </w:rPr>
              <w:t>Kohta</w:t>
            </w:r>
          </w:p>
        </w:tc>
        <w:tc>
          <w:tcPr>
            <w:tcW w:w="740" w:type="dxa"/>
          </w:tcPr>
          <w:p w:rsidR="007B64F1" w:rsidRPr="00D71856" w:rsidRDefault="007B64F1" w:rsidP="007B64F1">
            <w:pPr>
              <w:rPr>
                <w:b/>
                <w:bCs/>
                <w:sz w:val="28"/>
              </w:rPr>
            </w:pPr>
            <w:r w:rsidRPr="00D71856">
              <w:rPr>
                <w:b/>
                <w:bCs/>
                <w:sz w:val="28"/>
              </w:rPr>
              <w:t>a)</w:t>
            </w:r>
          </w:p>
        </w:tc>
        <w:tc>
          <w:tcPr>
            <w:tcW w:w="740" w:type="dxa"/>
          </w:tcPr>
          <w:p w:rsidR="007B64F1" w:rsidRPr="00D71856" w:rsidRDefault="007B64F1" w:rsidP="007B64F1">
            <w:pPr>
              <w:rPr>
                <w:b/>
                <w:bCs/>
                <w:sz w:val="28"/>
              </w:rPr>
            </w:pPr>
            <w:r w:rsidRPr="00D71856">
              <w:rPr>
                <w:b/>
                <w:bCs/>
                <w:sz w:val="28"/>
              </w:rPr>
              <w:t>b)</w:t>
            </w:r>
          </w:p>
        </w:tc>
        <w:tc>
          <w:tcPr>
            <w:tcW w:w="740" w:type="dxa"/>
          </w:tcPr>
          <w:p w:rsidR="007B64F1" w:rsidRPr="00D71856" w:rsidRDefault="007B64F1" w:rsidP="007B64F1">
            <w:pPr>
              <w:rPr>
                <w:b/>
                <w:bCs/>
                <w:sz w:val="28"/>
              </w:rPr>
            </w:pPr>
            <w:r w:rsidRPr="00D71856">
              <w:rPr>
                <w:b/>
                <w:bCs/>
                <w:sz w:val="28"/>
              </w:rPr>
              <w:t>c)</w:t>
            </w:r>
          </w:p>
        </w:tc>
        <w:tc>
          <w:tcPr>
            <w:tcW w:w="741" w:type="dxa"/>
          </w:tcPr>
          <w:p w:rsidR="007B64F1" w:rsidRPr="00D71856" w:rsidRDefault="007B64F1" w:rsidP="007B64F1">
            <w:pPr>
              <w:rPr>
                <w:b/>
                <w:bCs/>
                <w:sz w:val="28"/>
              </w:rPr>
            </w:pPr>
            <w:r w:rsidRPr="00D71856">
              <w:rPr>
                <w:b/>
                <w:bCs/>
                <w:sz w:val="28"/>
              </w:rPr>
              <w:t>d)</w:t>
            </w:r>
          </w:p>
        </w:tc>
        <w:tc>
          <w:tcPr>
            <w:tcW w:w="741" w:type="dxa"/>
          </w:tcPr>
          <w:p w:rsidR="007B64F1" w:rsidRPr="00D71856" w:rsidRDefault="007B64F1" w:rsidP="007B64F1">
            <w:pPr>
              <w:rPr>
                <w:b/>
                <w:bCs/>
                <w:sz w:val="28"/>
              </w:rPr>
            </w:pPr>
            <w:r w:rsidRPr="00D71856">
              <w:rPr>
                <w:b/>
                <w:bCs/>
                <w:sz w:val="28"/>
              </w:rPr>
              <w:t>e)</w:t>
            </w:r>
          </w:p>
        </w:tc>
      </w:tr>
      <w:tr w:rsidR="007B64F1" w:rsidRPr="00D71856">
        <w:trPr>
          <w:trHeight w:val="338"/>
        </w:trPr>
        <w:tc>
          <w:tcPr>
            <w:tcW w:w="740" w:type="dxa"/>
          </w:tcPr>
          <w:p w:rsidR="007B64F1" w:rsidRPr="00D71856" w:rsidRDefault="007B64F1" w:rsidP="007B64F1">
            <w:pPr>
              <w:rPr>
                <w:b/>
                <w:bCs/>
                <w:sz w:val="28"/>
              </w:rPr>
            </w:pPr>
            <w:r w:rsidRPr="00D71856">
              <w:rPr>
                <w:b/>
                <w:bCs/>
                <w:sz w:val="28"/>
              </w:rPr>
              <w:t>1</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2</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3</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4</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5</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6</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7</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8</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9</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10</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11</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12</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38"/>
        </w:trPr>
        <w:tc>
          <w:tcPr>
            <w:tcW w:w="740" w:type="dxa"/>
          </w:tcPr>
          <w:p w:rsidR="007B64F1" w:rsidRPr="00D71856" w:rsidRDefault="007B64F1" w:rsidP="007B64F1">
            <w:pPr>
              <w:rPr>
                <w:b/>
                <w:bCs/>
                <w:sz w:val="28"/>
              </w:rPr>
            </w:pPr>
            <w:r w:rsidRPr="00D71856">
              <w:rPr>
                <w:b/>
                <w:bCs/>
                <w:sz w:val="28"/>
              </w:rPr>
              <w:t>13</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14</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r w:rsidR="007B64F1" w:rsidRPr="00D71856">
        <w:trPr>
          <w:trHeight w:val="323"/>
        </w:trPr>
        <w:tc>
          <w:tcPr>
            <w:tcW w:w="740" w:type="dxa"/>
          </w:tcPr>
          <w:p w:rsidR="007B64F1" w:rsidRPr="00D71856" w:rsidRDefault="007B64F1" w:rsidP="007B64F1">
            <w:pPr>
              <w:rPr>
                <w:b/>
                <w:bCs/>
                <w:sz w:val="28"/>
              </w:rPr>
            </w:pPr>
            <w:r w:rsidRPr="00D71856">
              <w:rPr>
                <w:b/>
                <w:bCs/>
                <w:sz w:val="28"/>
              </w:rPr>
              <w:t>15</w:t>
            </w: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0"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c>
          <w:tcPr>
            <w:tcW w:w="741" w:type="dxa"/>
          </w:tcPr>
          <w:p w:rsidR="007B64F1" w:rsidRPr="00D71856" w:rsidRDefault="007B64F1" w:rsidP="007B64F1">
            <w:pPr>
              <w:rPr>
                <w:b/>
                <w:bCs/>
                <w:sz w:val="28"/>
              </w:rPr>
            </w:pPr>
          </w:p>
        </w:tc>
      </w:tr>
    </w:tbl>
    <w:p w:rsidR="007B64F1" w:rsidRDefault="007B64F1"/>
    <w:sectPr w:rsidR="007B64F1" w:rsidSect="001C707F">
      <w:pgSz w:w="11906" w:h="16838"/>
      <w:pgMar w:top="1417" w:right="92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4B8"/>
    <w:multiLevelType w:val="hybridMultilevel"/>
    <w:tmpl w:val="7312D31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230141A"/>
    <w:multiLevelType w:val="hybridMultilevel"/>
    <w:tmpl w:val="DD1E5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328F9"/>
    <w:multiLevelType w:val="hybridMultilevel"/>
    <w:tmpl w:val="3D321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F1C06"/>
    <w:multiLevelType w:val="hybridMultilevel"/>
    <w:tmpl w:val="A4FC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043B3"/>
    <w:multiLevelType w:val="hybridMultilevel"/>
    <w:tmpl w:val="3022E7F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099D0863"/>
    <w:multiLevelType w:val="hybridMultilevel"/>
    <w:tmpl w:val="03120D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D16EEC"/>
    <w:multiLevelType w:val="hybridMultilevel"/>
    <w:tmpl w:val="411E6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464E2"/>
    <w:multiLevelType w:val="hybridMultilevel"/>
    <w:tmpl w:val="64081D4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14E3796B"/>
    <w:multiLevelType w:val="hybridMultilevel"/>
    <w:tmpl w:val="C620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D5B3A"/>
    <w:multiLevelType w:val="hybridMultilevel"/>
    <w:tmpl w:val="24ECD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7385"/>
    <w:multiLevelType w:val="hybridMultilevel"/>
    <w:tmpl w:val="F7BC88A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1F68105D"/>
    <w:multiLevelType w:val="hybridMultilevel"/>
    <w:tmpl w:val="A1B05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74A85"/>
    <w:multiLevelType w:val="hybridMultilevel"/>
    <w:tmpl w:val="0750D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A1CC1"/>
    <w:multiLevelType w:val="hybridMultilevel"/>
    <w:tmpl w:val="6C182CD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63A397D"/>
    <w:multiLevelType w:val="hybridMultilevel"/>
    <w:tmpl w:val="480C785A"/>
    <w:lvl w:ilvl="0" w:tplc="BF4676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717514"/>
    <w:multiLevelType w:val="hybridMultilevel"/>
    <w:tmpl w:val="685E62C8"/>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268860D1"/>
    <w:multiLevelType w:val="hybridMultilevel"/>
    <w:tmpl w:val="4208BF7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26FD663B"/>
    <w:multiLevelType w:val="hybridMultilevel"/>
    <w:tmpl w:val="52A4DB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40911"/>
    <w:multiLevelType w:val="hybridMultilevel"/>
    <w:tmpl w:val="0290B4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B200E2"/>
    <w:multiLevelType w:val="hybridMultilevel"/>
    <w:tmpl w:val="35C06B52"/>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2C3C3BF3"/>
    <w:multiLevelType w:val="hybridMultilevel"/>
    <w:tmpl w:val="16562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C54A9"/>
    <w:multiLevelType w:val="hybridMultilevel"/>
    <w:tmpl w:val="AFCA87F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35357C1E"/>
    <w:multiLevelType w:val="hybridMultilevel"/>
    <w:tmpl w:val="52866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0652CF"/>
    <w:multiLevelType w:val="hybridMultilevel"/>
    <w:tmpl w:val="0BE83B56"/>
    <w:lvl w:ilvl="0" w:tplc="BF4676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9422A"/>
    <w:multiLevelType w:val="hybridMultilevel"/>
    <w:tmpl w:val="61BE2A60"/>
    <w:lvl w:ilvl="0" w:tplc="EDFA394C">
      <w:start w:val="1"/>
      <w:numFmt w:val="lowerLetter"/>
      <w:lvlText w:val="%1)"/>
      <w:lvlJc w:val="left"/>
      <w:pPr>
        <w:tabs>
          <w:tab w:val="num" w:pos="720"/>
        </w:tabs>
        <w:ind w:left="720" w:hanging="360"/>
      </w:pPr>
      <w:rPr>
        <w:rFonts w:ascii="Arial" w:hAnsi="Arial" w:hint="default"/>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3F5E44F5"/>
    <w:multiLevelType w:val="hybridMultilevel"/>
    <w:tmpl w:val="3C3C1F1A"/>
    <w:lvl w:ilvl="0" w:tplc="BF4676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834DC"/>
    <w:multiLevelType w:val="hybridMultilevel"/>
    <w:tmpl w:val="C620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86A46"/>
    <w:multiLevelType w:val="hybridMultilevel"/>
    <w:tmpl w:val="C620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B0E56"/>
    <w:multiLevelType w:val="hybridMultilevel"/>
    <w:tmpl w:val="65B08B9A"/>
    <w:lvl w:ilvl="0" w:tplc="BF46761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B54D3"/>
    <w:multiLevelType w:val="hybridMultilevel"/>
    <w:tmpl w:val="2C205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10AE9"/>
    <w:multiLevelType w:val="hybridMultilevel"/>
    <w:tmpl w:val="886E8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74E7C"/>
    <w:multiLevelType w:val="hybridMultilevel"/>
    <w:tmpl w:val="C8D64CB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2" w15:restartNumberingAfterBreak="0">
    <w:nsid w:val="5F742929"/>
    <w:multiLevelType w:val="hybridMultilevel"/>
    <w:tmpl w:val="685E62C8"/>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68BF2F90"/>
    <w:multiLevelType w:val="hybridMultilevel"/>
    <w:tmpl w:val="EE34E61A"/>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4" w15:restartNumberingAfterBreak="0">
    <w:nsid w:val="6BA84CF6"/>
    <w:multiLevelType w:val="hybridMultilevel"/>
    <w:tmpl w:val="72B27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4696D"/>
    <w:multiLevelType w:val="hybridMultilevel"/>
    <w:tmpl w:val="C620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B2579"/>
    <w:multiLevelType w:val="hybridMultilevel"/>
    <w:tmpl w:val="4390361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7" w15:restartNumberingAfterBreak="0">
    <w:nsid w:val="74BA44A5"/>
    <w:multiLevelType w:val="hybridMultilevel"/>
    <w:tmpl w:val="080E79C4"/>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8" w15:restartNumberingAfterBreak="0">
    <w:nsid w:val="7AA56EC9"/>
    <w:multiLevelType w:val="hybridMultilevel"/>
    <w:tmpl w:val="8AA450D0"/>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9" w15:restartNumberingAfterBreak="0">
    <w:nsid w:val="7D865C1D"/>
    <w:multiLevelType w:val="hybridMultilevel"/>
    <w:tmpl w:val="215C3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8"/>
  </w:num>
  <w:num w:numId="3">
    <w:abstractNumId w:val="16"/>
  </w:num>
  <w:num w:numId="4">
    <w:abstractNumId w:val="36"/>
  </w:num>
  <w:num w:numId="5">
    <w:abstractNumId w:val="15"/>
  </w:num>
  <w:num w:numId="6">
    <w:abstractNumId w:val="7"/>
  </w:num>
  <w:num w:numId="7">
    <w:abstractNumId w:val="10"/>
  </w:num>
  <w:num w:numId="8">
    <w:abstractNumId w:val="37"/>
  </w:num>
  <w:num w:numId="9">
    <w:abstractNumId w:val="31"/>
  </w:num>
  <w:num w:numId="10">
    <w:abstractNumId w:val="33"/>
  </w:num>
  <w:num w:numId="11">
    <w:abstractNumId w:val="0"/>
  </w:num>
  <w:num w:numId="12">
    <w:abstractNumId w:val="24"/>
  </w:num>
  <w:num w:numId="13">
    <w:abstractNumId w:val="4"/>
  </w:num>
  <w:num w:numId="14">
    <w:abstractNumId w:val="21"/>
  </w:num>
  <w:num w:numId="15">
    <w:abstractNumId w:val="13"/>
  </w:num>
  <w:num w:numId="16">
    <w:abstractNumId w:val="39"/>
  </w:num>
  <w:num w:numId="17">
    <w:abstractNumId w:val="5"/>
  </w:num>
  <w:num w:numId="18">
    <w:abstractNumId w:val="29"/>
  </w:num>
  <w:num w:numId="19">
    <w:abstractNumId w:val="12"/>
  </w:num>
  <w:num w:numId="20">
    <w:abstractNumId w:val="6"/>
  </w:num>
  <w:num w:numId="21">
    <w:abstractNumId w:val="17"/>
  </w:num>
  <w:num w:numId="22">
    <w:abstractNumId w:val="1"/>
  </w:num>
  <w:num w:numId="23">
    <w:abstractNumId w:val="28"/>
  </w:num>
  <w:num w:numId="24">
    <w:abstractNumId w:val="2"/>
  </w:num>
  <w:num w:numId="25">
    <w:abstractNumId w:val="9"/>
  </w:num>
  <w:num w:numId="26">
    <w:abstractNumId w:val="34"/>
  </w:num>
  <w:num w:numId="27">
    <w:abstractNumId w:val="8"/>
  </w:num>
  <w:num w:numId="28">
    <w:abstractNumId w:val="14"/>
  </w:num>
  <w:num w:numId="29">
    <w:abstractNumId w:val="25"/>
  </w:num>
  <w:num w:numId="30">
    <w:abstractNumId w:val="22"/>
  </w:num>
  <w:num w:numId="31">
    <w:abstractNumId w:val="23"/>
  </w:num>
  <w:num w:numId="32">
    <w:abstractNumId w:val="30"/>
  </w:num>
  <w:num w:numId="33">
    <w:abstractNumId w:val="35"/>
  </w:num>
  <w:num w:numId="34">
    <w:abstractNumId w:val="27"/>
  </w:num>
  <w:num w:numId="35">
    <w:abstractNumId w:val="26"/>
  </w:num>
  <w:num w:numId="36">
    <w:abstractNumId w:val="3"/>
  </w:num>
  <w:num w:numId="37">
    <w:abstractNumId w:val="18"/>
  </w:num>
  <w:num w:numId="38">
    <w:abstractNumId w:val="20"/>
  </w:num>
  <w:num w:numId="39">
    <w:abstractNumId w:val="11"/>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64B"/>
    <w:rsid w:val="00086BF8"/>
    <w:rsid w:val="00097CA1"/>
    <w:rsid w:val="000F356B"/>
    <w:rsid w:val="001C707F"/>
    <w:rsid w:val="00296395"/>
    <w:rsid w:val="002F79DF"/>
    <w:rsid w:val="0035025B"/>
    <w:rsid w:val="003B0760"/>
    <w:rsid w:val="00482191"/>
    <w:rsid w:val="005A1BBE"/>
    <w:rsid w:val="0068364B"/>
    <w:rsid w:val="007B64F1"/>
    <w:rsid w:val="007C2BD2"/>
    <w:rsid w:val="00D25B25"/>
    <w:rsid w:val="00E57A1E"/>
    <w:rsid w:val="00EE3B5D"/>
    <w:rsid w:val="00F72CA8"/>
    <w:rsid w:val="00F84D31"/>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078D64-1B0D-4E14-94BA-E7E9BF62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7F"/>
    <w:rPr>
      <w:rFonts w:ascii="Arial" w:hAnsi="Arial"/>
      <w:sz w:val="24"/>
      <w:szCs w:val="24"/>
    </w:rPr>
  </w:style>
  <w:style w:type="paragraph" w:styleId="Heading1">
    <w:name w:val="heading 1"/>
    <w:basedOn w:val="Normal"/>
    <w:next w:val="Normal"/>
    <w:qFormat/>
    <w:rsid w:val="001C707F"/>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A5F83"/>
    <w:pPr>
      <w:shd w:val="clear" w:color="auto" w:fill="000080"/>
    </w:pPr>
    <w:rPr>
      <w:rFonts w:ascii="Tahoma" w:hAnsi="Tahoma" w:cs="Tahoma"/>
      <w:sz w:val="20"/>
      <w:szCs w:val="20"/>
    </w:rPr>
  </w:style>
  <w:style w:type="table" w:styleId="TableGrid">
    <w:name w:val="Table Grid"/>
    <w:basedOn w:val="TableNormal"/>
    <w:rsid w:val="00966E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30C6C3F1.dotm</Template>
  <TotalTime>1</TotalTime>
  <Pages>16</Pages>
  <Words>2753</Words>
  <Characters>21249</Characters>
  <Application>Microsoft Office Word</Application>
  <DocSecurity>4</DocSecurity>
  <Lines>177</Lines>
  <Paragraphs>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Yritysverotus B32C220   Tentti 13</vt:lpstr>
      <vt:lpstr>Yritysverotus B32C220   Tentti 13</vt:lpstr>
    </vt:vector>
  </TitlesOfParts>
  <Company>Verohallinto</Company>
  <LinksUpToDate>false</LinksUpToDate>
  <CharactersWithSpaces>23955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Yritysverotus B32C220   Tentti 13</dc:title>
  <dc:creator>Lahti Ilkka (Verohallitus)</dc:creator>
  <cp:lastModifiedBy>Lahti Ilkka</cp:lastModifiedBy>
  <cp:revision>2</cp:revision>
  <cp:lastPrinted>2007-09-05T16:07:00Z</cp:lastPrinted>
  <dcterms:created xsi:type="dcterms:W3CDTF">2019-01-30T15:49:00Z</dcterms:created>
  <dcterms:modified xsi:type="dcterms:W3CDTF">2019-01-30T15:49:00Z</dcterms:modified>
</cp:coreProperties>
</file>