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D5" w:rsidRPr="00470272" w:rsidRDefault="007C3AD5" w:rsidP="00E928B5">
      <w:pPr>
        <w:spacing w:before="100" w:beforeAutospacing="1" w:after="100" w:afterAutospacing="1" w:line="240" w:lineRule="auto"/>
        <w:rPr>
          <w:lang w:val="en-GB"/>
        </w:rPr>
      </w:pPr>
    </w:p>
    <w:p w:rsidR="001D7BFE" w:rsidRPr="00666929" w:rsidRDefault="00E928B5" w:rsidP="001D7BF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val="en-GB" w:eastAsia="fi-FI"/>
        </w:rPr>
      </w:pPr>
      <w:hyperlink r:id="rId8" w:history="1">
        <w:r w:rsidR="001D7BFE" w:rsidRPr="0066692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fi-FI"/>
          </w:rPr>
          <w:t>http://users.tkk.fi/~penningt/basic/summary/reportingvb.html</w:t>
        </w:r>
      </w:hyperlink>
    </w:p>
    <w:p w:rsidR="001D7BFE" w:rsidRPr="00AD7D8E" w:rsidRDefault="001D7BFE" w:rsidP="001D7B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</w:pPr>
      <w:r w:rsidRPr="00AD7D8E"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  <w:t>REPORTING VERBS</w:t>
      </w:r>
    </w:p>
    <w:p w:rsidR="001D7BFE" w:rsidRPr="00AD7D8E" w:rsidRDefault="001D7BFE" w:rsidP="001D7B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7"/>
        <w:gridCol w:w="186"/>
        <w:gridCol w:w="2945"/>
        <w:gridCol w:w="5102"/>
      </w:tblGrid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DEAD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4682B4"/>
                <w:sz w:val="28"/>
                <w:szCs w:val="28"/>
                <w:lang w:eastAsia="fi-FI"/>
              </w:rPr>
              <w:t>GENERAL</w:t>
            </w:r>
            <w:r w:rsidRPr="007863E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i-FI"/>
              </w:rPr>
              <w:t xml:space="preserve"> (Virtanen sanoo...)</w:t>
            </w:r>
            <w:r w:rsidRPr="007863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 xml:space="preserve"> 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 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15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The author... </w:t>
            </w:r>
          </w:p>
        </w:tc>
        <w:tc>
          <w:tcPr>
            <w:tcW w:w="50" w:type="pct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</w:pPr>
            <w:proofErr w:type="gramStart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comments</w:t>
            </w:r>
            <w:proofErr w:type="gram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draws attention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to...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emphasizes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indicates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notes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observes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points out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remarks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reports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shows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states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stresses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</w:p>
        </w:tc>
        <w:tc>
          <w:tcPr>
            <w:tcW w:w="525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(mainitsee, huomauttaa)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(kiinnittää huomiota johonkin)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(painottaa, korostaa, tähdentää)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(antaa ymmärtää, huomauttaa osoittaa)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(havaitsee, panee merkille)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(havaitsee)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(huomauttaa)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(huomauttaa)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(ilmoittaa, kertoo, raportoi)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(näyttää, osoittaa)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(toteaa)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(painottaa, korostaa, tähdentää)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</w:tr>
    </w:tbl>
    <w:p w:rsidR="001D7BFE" w:rsidRPr="00AD7D8E" w:rsidRDefault="001D7BFE" w:rsidP="001D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D7D8E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45"/>
        <w:gridCol w:w="186"/>
        <w:gridCol w:w="2784"/>
        <w:gridCol w:w="2506"/>
        <w:gridCol w:w="186"/>
        <w:gridCol w:w="2843"/>
      </w:tblGrid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FFDEAD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4682B4"/>
                <w:sz w:val="28"/>
                <w:szCs w:val="28"/>
                <w:lang w:eastAsia="fi-FI"/>
              </w:rPr>
              <w:t>TOPIC</w:t>
            </w:r>
            <w:r w:rsidRPr="007863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i-FI"/>
              </w:rPr>
              <w:t>(Artikkeli kertoo...)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 </w:t>
            </w:r>
          </w:p>
        </w:tc>
      </w:tr>
      <w:tr w:rsidR="001D7BFE" w:rsidRPr="005E4341" w:rsidTr="001D7BFE">
        <w:trPr>
          <w:tblCellSpacing w:w="15" w:type="dxa"/>
          <w:jc w:val="center"/>
        </w:trPr>
        <w:tc>
          <w:tcPr>
            <w:tcW w:w="12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fi-FI"/>
              </w:rPr>
              <w:t>The author...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fi-FI"/>
              </w:rPr>
              <w:br/>
              <w:t>The article...</w:t>
            </w:r>
          </w:p>
        </w:tc>
        <w:tc>
          <w:tcPr>
            <w:tcW w:w="50" w:type="pct"/>
            <w:vMerge w:val="restart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addresses</w:t>
            </w:r>
            <w:proofErr w:type="gram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describes ...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discusses...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examines...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explores...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fi-FI"/>
              </w:rPr>
              <w:t xml:space="preserve">focuses on...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fi-FI"/>
              </w:rPr>
              <w:br/>
              <w:t xml:space="preserve">investigates... </w:t>
            </w:r>
          </w:p>
        </w:tc>
        <w:tc>
          <w:tcPr>
            <w:tcW w:w="0" w:type="auto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(käsittelee)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(kuvailee, esittelee)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(pohtii)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(tarkastelee, tutkii)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(tutkii)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(keskittyy)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(tutkii) </w:t>
            </w:r>
          </w:p>
        </w:tc>
        <w:tc>
          <w:tcPr>
            <w:tcW w:w="50" w:type="pct"/>
            <w:vMerge w:val="restart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Merge w:val="restart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...the </w:t>
            </w: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issue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 of...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br/>
              <w:t xml:space="preserve">...the </w:t>
            </w: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problem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 of...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br/>
              <w:t xml:space="preserve">...the </w:t>
            </w: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question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 of...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br/>
              <w:t xml:space="preserve">...the </w:t>
            </w: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subject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 of...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br/>
              <w:t xml:space="preserve">...the </w:t>
            </w: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topic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 of...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br/>
              <w:t xml:space="preserve">...the </w:t>
            </w: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controversy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br/>
              <w:t xml:space="preserve">...the </w:t>
            </w: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argument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 that... 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12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8899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778899"/>
                <w:sz w:val="20"/>
                <w:szCs w:val="20"/>
                <w:lang w:eastAsia="fi-FI"/>
              </w:rPr>
              <w:t>This article...</w:t>
            </w:r>
            <w:r w:rsidRPr="007863E3">
              <w:rPr>
                <w:rFonts w:ascii="Arial" w:eastAsia="Times New Roman" w:hAnsi="Arial" w:cs="Arial"/>
                <w:b/>
                <w:bCs/>
                <w:color w:val="778899"/>
                <w:sz w:val="20"/>
                <w:szCs w:val="20"/>
                <w:lang w:eastAsia="fi-FI"/>
              </w:rPr>
              <w:br/>
              <w:t xml:space="preserve">[spoken form] </w:t>
            </w:r>
          </w:p>
        </w:tc>
        <w:tc>
          <w:tcPr>
            <w:tcW w:w="0" w:type="auto"/>
            <w:vMerge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8899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778899"/>
                <w:sz w:val="20"/>
                <w:szCs w:val="20"/>
                <w:lang w:val="en-US" w:eastAsia="fi-FI"/>
              </w:rPr>
              <w:t xml:space="preserve">*deals with... </w:t>
            </w:r>
            <w:r w:rsidRPr="007863E3">
              <w:rPr>
                <w:rFonts w:ascii="Arial" w:eastAsia="Times New Roman" w:hAnsi="Arial" w:cs="Arial"/>
                <w:b/>
                <w:bCs/>
                <w:color w:val="778899"/>
                <w:sz w:val="20"/>
                <w:szCs w:val="20"/>
                <w:lang w:val="en-US" w:eastAsia="fi-FI"/>
              </w:rPr>
              <w:br/>
              <w:t xml:space="preserve">*has to do with... </w:t>
            </w:r>
            <w:r w:rsidRPr="007863E3">
              <w:rPr>
                <w:rFonts w:ascii="Arial" w:eastAsia="Times New Roman" w:hAnsi="Arial" w:cs="Arial"/>
                <w:b/>
                <w:bCs/>
                <w:color w:val="778899"/>
                <w:sz w:val="20"/>
                <w:szCs w:val="20"/>
                <w:lang w:val="en-US" w:eastAsia="fi-FI"/>
              </w:rPr>
              <w:br/>
            </w:r>
            <w:r w:rsidRPr="007863E3">
              <w:rPr>
                <w:rFonts w:ascii="Arial" w:eastAsia="Times New Roman" w:hAnsi="Arial" w:cs="Arial"/>
                <w:b/>
                <w:bCs/>
                <w:color w:val="778899"/>
                <w:sz w:val="20"/>
                <w:szCs w:val="20"/>
                <w:lang w:eastAsia="fi-FI"/>
              </w:rPr>
              <w:t>*is concerned with...</w:t>
            </w:r>
            <w:r w:rsidRPr="007863E3">
              <w:rPr>
                <w:rFonts w:ascii="Arial" w:eastAsia="Times New Roman" w:hAnsi="Arial" w:cs="Arial"/>
                <w:b/>
                <w:bCs/>
                <w:color w:val="778899"/>
                <w:sz w:val="20"/>
                <w:szCs w:val="20"/>
                <w:lang w:eastAsia="fi-FI"/>
              </w:rPr>
              <w:br/>
              <w:t xml:space="preserve">  </w:t>
            </w:r>
          </w:p>
        </w:tc>
        <w:tc>
          <w:tcPr>
            <w:tcW w:w="0" w:type="auto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(käsittelee)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(liittyy jhk)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(koskee, käsittelee)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 </w:t>
            </w:r>
            <w:r w:rsidRPr="007863E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1D7BFE" w:rsidRPr="00AD7D8E" w:rsidRDefault="001D7BFE" w:rsidP="001D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5"/>
        <w:gridCol w:w="186"/>
        <w:gridCol w:w="2959"/>
        <w:gridCol w:w="5090"/>
      </w:tblGrid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DEAD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4682B4"/>
                <w:sz w:val="28"/>
                <w:szCs w:val="28"/>
                <w:lang w:eastAsia="fi-FI"/>
              </w:rPr>
              <w:t xml:space="preserve">RHETORICAL AIM </w:t>
            </w:r>
            <w:r w:rsidRPr="007863E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i-FI"/>
              </w:rPr>
              <w:t>(Kirjoittajan tavoite on...)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 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15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The author...</w:t>
            </w: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br/>
              <w:t xml:space="preserve">This article... </w:t>
            </w:r>
          </w:p>
        </w:tc>
        <w:tc>
          <w:tcPr>
            <w:tcW w:w="50" w:type="pct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</w:pPr>
            <w:proofErr w:type="gramStart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argues</w:t>
            </w:r>
            <w:proofErr w:type="gram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for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assesses...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characterizes...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cites...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compares...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criticizes...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lastRenderedPageBreak/>
              <w:t>demonstrates...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describes...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encourages...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explains...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identifies...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illustrates ...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with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/ ...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by -</w:t>
            </w:r>
            <w:proofErr w:type="spellStart"/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ing</w:t>
            </w:r>
            <w:proofErr w:type="spell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lists...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offers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a solution to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outlines...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provides evidence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for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supports...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warns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against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... </w:t>
            </w:r>
          </w:p>
        </w:tc>
        <w:tc>
          <w:tcPr>
            <w:tcW w:w="525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lastRenderedPageBreak/>
              <w:t>(väittää jnk puolesta)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(arvioi)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(luonnehtii)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(mainitsee esimerkkinä, viittaa jhk)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(vertailee, vertaa)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(arvostelee)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lastRenderedPageBreak/>
              <w:t>(näyttää toteen, todistaa, osoittaa)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(kuvailee, esittelee)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(kannustaa)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(selittää)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(havaita, osoittaa, esittää)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(valaisee esimerkkein)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(luettelee)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(esittää ratkaisun jhk)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(kuvailee, selittää, luo jhk yleiskatsaus)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(esittää todisteita)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(kannattaa)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(varoittaa jstk) </w:t>
            </w:r>
          </w:p>
        </w:tc>
      </w:tr>
    </w:tbl>
    <w:p w:rsidR="001D7BFE" w:rsidRPr="00AD7D8E" w:rsidRDefault="001D7BFE" w:rsidP="001D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8"/>
        <w:gridCol w:w="186"/>
        <w:gridCol w:w="2950"/>
        <w:gridCol w:w="5096"/>
      </w:tblGrid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DEAD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4682B4"/>
                <w:sz w:val="28"/>
                <w:szCs w:val="28"/>
                <w:lang w:eastAsia="fi-FI"/>
              </w:rPr>
              <w:t>RECOMMENDING ACTION</w:t>
            </w:r>
            <w:r w:rsidRPr="007863E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i-FI"/>
              </w:rPr>
              <w:t xml:space="preserve"> (Virtanen suosittelee, että...)</w:t>
            </w:r>
            <w:r w:rsidRPr="007863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 xml:space="preserve"> 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 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15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The author... </w:t>
            </w:r>
          </w:p>
        </w:tc>
        <w:tc>
          <w:tcPr>
            <w:tcW w:w="50" w:type="pct"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</w:pPr>
            <w:proofErr w:type="gramStart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advises</w:t>
            </w:r>
            <w:proofErr w:type="gram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...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advocates...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argues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for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proposes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recommends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suggests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urges... </w:t>
            </w:r>
          </w:p>
        </w:tc>
        <w:tc>
          <w:tcPr>
            <w:tcW w:w="525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(neuvoo)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(puoltaa, ajaa)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(väittää jnk puolesta)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(ehdottaa)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(suosittelee)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(ehdottaa, vihjaa)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(kehottaa) </w:t>
            </w:r>
          </w:p>
        </w:tc>
      </w:tr>
    </w:tbl>
    <w:p w:rsidR="001D7BFE" w:rsidRPr="00AD7D8E" w:rsidRDefault="001D7BFE" w:rsidP="001D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3"/>
        <w:gridCol w:w="186"/>
        <w:gridCol w:w="2955"/>
        <w:gridCol w:w="5096"/>
      </w:tblGrid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DEAD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4682B4"/>
                <w:sz w:val="28"/>
                <w:szCs w:val="28"/>
                <w:lang w:eastAsia="fi-FI"/>
              </w:rPr>
              <w:t xml:space="preserve">CLAIMS </w:t>
            </w:r>
            <w:r w:rsidRPr="007863E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i-FI"/>
              </w:rPr>
              <w:t>(Virtanen väittää, että...)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 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15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The author... </w:t>
            </w:r>
          </w:p>
        </w:tc>
        <w:tc>
          <w:tcPr>
            <w:tcW w:w="50" w:type="pct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</w:pPr>
            <w:proofErr w:type="gramStart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alleges</w:t>
            </w:r>
            <w:proofErr w:type="gram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argues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asserts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claims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concludes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contends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holds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hypothesizes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[</w:t>
            </w:r>
            <w:proofErr w:type="spellStart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tieteessä</w:t>
            </w:r>
            <w:proofErr w:type="spell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]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implies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infers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insinuates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maintains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posits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[</w:t>
            </w:r>
            <w:proofErr w:type="spellStart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tieteessä</w:t>
            </w:r>
            <w:proofErr w:type="spell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]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postulates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[</w:t>
            </w:r>
            <w:proofErr w:type="spellStart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tieteessä</w:t>
            </w:r>
            <w:proofErr w:type="spell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]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reasons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speculates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surmises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</w:p>
        </w:tc>
        <w:tc>
          <w:tcPr>
            <w:tcW w:w="5235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 xml:space="preserve">(väittää todisteitta)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(väittää)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(väittää, vakuuttaa)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(väittää)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(päättelee)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(väittää lujasti)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(katsoo jnk jksk)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(olettaa, väittää, esittää argumentin/väitteen)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(vihjaa, antaa ymmärtää)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(tekee johtopäätös, päättelee)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(vihjailee, antaa ymmärtää, viittailla)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(väittää)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(olettaa, ottaa lähtökohdaksi)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(olettaa, väittää, esittää lähtöolettamuksena)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(tulee siihen tulokseen, että)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(arvelee, spekuloi)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(arvelee, päättelee niukoin perustein) </w:t>
            </w:r>
          </w:p>
        </w:tc>
      </w:tr>
    </w:tbl>
    <w:p w:rsidR="001D7BFE" w:rsidRDefault="001D7BFE" w:rsidP="001D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D7BFE" w:rsidRPr="00AD7D8E" w:rsidRDefault="001D7BFE" w:rsidP="001D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0"/>
        <w:gridCol w:w="186"/>
        <w:gridCol w:w="2945"/>
        <w:gridCol w:w="5099"/>
      </w:tblGrid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DEAD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4682B4"/>
                <w:sz w:val="28"/>
                <w:szCs w:val="28"/>
                <w:lang w:eastAsia="fi-FI"/>
              </w:rPr>
              <w:lastRenderedPageBreak/>
              <w:t xml:space="preserve">OPINION </w:t>
            </w:r>
            <w:r w:rsidRPr="007863E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i-FI"/>
              </w:rPr>
              <w:t>(Virtasen mielestä...)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 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15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The author... </w:t>
            </w:r>
          </w:p>
        </w:tc>
        <w:tc>
          <w:tcPr>
            <w:tcW w:w="50" w:type="pct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accepts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adopts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assumes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that/ X to be...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considers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X to be...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defines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X as...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finds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X to be...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looks on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X as...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presumes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regards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X as -</w:t>
            </w:r>
            <w:proofErr w:type="spellStart"/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ing</w:t>
            </w:r>
            <w:proofErr w:type="spellEnd"/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sees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X as -</w:t>
            </w:r>
            <w:proofErr w:type="spellStart"/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ing</w:t>
            </w:r>
            <w:proofErr w:type="spellEnd"/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takes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takes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X to be...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fi-FI"/>
              </w:rPr>
              <w:t xml:space="preserve">views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X as -ing...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5235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 xml:space="preserve">(hyväksyy)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(on sitä mieltä, että)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(olettaa, otaksuu)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(pitää jtak jnak)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(määrittelee jnk jksk)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(pitää jtak jnak.)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(katsoo jtak jnak)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(olettaa, otaksuu)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(pitää jtak jnak)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(katsoo jnk jksk)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(on sitä mieltä, että)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(pitää jtak jnak; luulla jksk) 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(katsoo jnk jksk) </w:t>
            </w:r>
          </w:p>
        </w:tc>
      </w:tr>
    </w:tbl>
    <w:p w:rsidR="001D7BFE" w:rsidRPr="00AD7D8E" w:rsidRDefault="001D7BFE" w:rsidP="001D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D7D8E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9"/>
        <w:gridCol w:w="186"/>
        <w:gridCol w:w="2959"/>
        <w:gridCol w:w="5086"/>
      </w:tblGrid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DEAD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4682B4"/>
                <w:sz w:val="28"/>
                <w:szCs w:val="28"/>
                <w:lang w:eastAsia="fi-FI"/>
              </w:rPr>
              <w:t xml:space="preserve">AUTHOR AGREES </w:t>
            </w:r>
            <w:r w:rsidRPr="007863E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i-FI"/>
              </w:rPr>
              <w:t>(Virtanen yhtyy X:n näkemykseen siitä, että...)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863E3">
              <w:rPr>
                <w:rFonts w:ascii="Arial" w:eastAsia="Times New Roman" w:hAnsi="Arial" w:cs="Arial"/>
                <w:sz w:val="8"/>
                <w:szCs w:val="8"/>
                <w:lang w:eastAsia="fi-FI"/>
              </w:rPr>
              <w:t> 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15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The author... </w:t>
            </w:r>
          </w:p>
        </w:tc>
        <w:tc>
          <w:tcPr>
            <w:tcW w:w="50" w:type="pct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fi-FI"/>
              </w:rPr>
            </w:pPr>
            <w:proofErr w:type="gramStart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acknowledges</w:t>
            </w:r>
            <w:proofErr w:type="gram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admits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agrees with the view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concedes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concurs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with...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recognizes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fi-FI"/>
              </w:rPr>
              <w:t xml:space="preserve">shares X's view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5235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(myöntää)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(myöntää)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(on samaa mieltä)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(myöntää)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(on samaa mieltä)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(tunnustaa)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(on samaa mieltä) </w:t>
            </w:r>
          </w:p>
        </w:tc>
      </w:tr>
    </w:tbl>
    <w:p w:rsidR="001D7BFE" w:rsidRPr="00AD7D8E" w:rsidRDefault="001D7BFE" w:rsidP="001D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7"/>
        <w:gridCol w:w="186"/>
        <w:gridCol w:w="2947"/>
        <w:gridCol w:w="5100"/>
      </w:tblGrid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DEAD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4682B4"/>
                <w:sz w:val="27"/>
                <w:szCs w:val="27"/>
                <w:lang w:eastAsia="fi-FI"/>
              </w:rPr>
              <w:t xml:space="preserve">AUTHOR DISAGREES </w:t>
            </w:r>
            <w:r w:rsidRPr="007863E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i-FI"/>
              </w:rPr>
              <w:t>(Virtanen on eri mieltä X:n kanssa...)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 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15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The author... </w:t>
            </w:r>
          </w:p>
        </w:tc>
        <w:tc>
          <w:tcPr>
            <w:tcW w:w="50" w:type="pct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</w:pPr>
            <w:proofErr w:type="gramStart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challenges</w:t>
            </w:r>
            <w:proofErr w:type="gram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criticizes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disagrees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with 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disapproves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of...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discounts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disputes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questions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rebuffs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refutes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rejects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the view 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doubts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that...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</w:p>
        </w:tc>
        <w:tc>
          <w:tcPr>
            <w:tcW w:w="5235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(kiistää, asettaa kyseenalaiseksi)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(arvostelee, moittia)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(ei hyväksy)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(hylkää, paheksuu jtk)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(väheksyy)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(vastustaa; väittää vääräksi, kyseenalaistaa)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(kiistää, asettaa kyseenalaiseksi)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(torjuu töykeästi)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(kumoaa jkn väitteet, osoittaa vääräksi)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(hylkää, torjuu)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(pitää epävarmana) </w:t>
            </w:r>
          </w:p>
        </w:tc>
      </w:tr>
    </w:tbl>
    <w:p w:rsidR="001D7BFE" w:rsidRDefault="001D7BFE" w:rsidP="001D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D7BFE" w:rsidRPr="00AD7D8E" w:rsidRDefault="001D7BFE" w:rsidP="001D7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8"/>
        <w:gridCol w:w="186"/>
        <w:gridCol w:w="2950"/>
        <w:gridCol w:w="5096"/>
      </w:tblGrid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DEAD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color w:val="4682B4"/>
                <w:sz w:val="28"/>
                <w:szCs w:val="28"/>
                <w:lang w:eastAsia="fi-FI"/>
              </w:rPr>
              <w:lastRenderedPageBreak/>
              <w:t xml:space="preserve">YOUR OWN VIEW </w:t>
            </w:r>
            <w:r w:rsidRPr="007863E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i-FI"/>
              </w:rPr>
              <w:t>(Virtaselta on kuitenkin jäänyt huomaamatta...)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 </w:t>
            </w:r>
          </w:p>
        </w:tc>
      </w:tr>
      <w:tr w:rsidR="001D7BFE" w:rsidRPr="007863E3" w:rsidTr="001D7BFE">
        <w:trPr>
          <w:tblCellSpacing w:w="15" w:type="dxa"/>
          <w:jc w:val="center"/>
        </w:trPr>
        <w:tc>
          <w:tcPr>
            <w:tcW w:w="15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The author... </w:t>
            </w:r>
          </w:p>
        </w:tc>
        <w:tc>
          <w:tcPr>
            <w:tcW w:w="50" w:type="pct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00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</w:pPr>
            <w:proofErr w:type="gramStart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attempts</w:t>
            </w:r>
            <w:proofErr w:type="gramEnd"/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to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avoids...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disregards...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fails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to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... 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ignores...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neglects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to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>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>overlooks...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br/>
              <w:t xml:space="preserve">refuses </w:t>
            </w:r>
            <w:r w:rsidRPr="0078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to recognize</w:t>
            </w:r>
            <w:r w:rsidRPr="007863E3">
              <w:rPr>
                <w:rFonts w:ascii="Arial" w:eastAsia="Times New Roman" w:hAnsi="Arial" w:cs="Arial"/>
                <w:b/>
                <w:bCs/>
                <w:color w:val="B22222"/>
                <w:sz w:val="20"/>
                <w:szCs w:val="20"/>
                <w:lang w:val="en-US" w:eastAsia="fi-FI"/>
              </w:rPr>
              <w:t xml:space="preserve">... </w:t>
            </w:r>
          </w:p>
        </w:tc>
        <w:tc>
          <w:tcPr>
            <w:tcW w:w="5235" w:type="dxa"/>
            <w:hideMark/>
          </w:tcPr>
          <w:p w:rsidR="001D7BFE" w:rsidRPr="007863E3" w:rsidRDefault="001D7BFE" w:rsidP="001D7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t>(pyrkii jhk)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(välttää)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(jättää huomioon ottamatta)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(epäonnistuu)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(ei ota huomioon jtak)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(jättää huomaamatta)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>(jklta jää jk huomaamatta)</w:t>
            </w:r>
            <w:r w:rsidRPr="007863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i-FI"/>
              </w:rPr>
              <w:br/>
              <w:t xml:space="preserve">(ei suostu hyväksymään jtk) </w:t>
            </w:r>
          </w:p>
        </w:tc>
      </w:tr>
    </w:tbl>
    <w:p w:rsidR="001D7BFE" w:rsidRDefault="001D7BFE" w:rsidP="00BE4916"/>
    <w:p w:rsidR="001F0304" w:rsidRDefault="001F0304" w:rsidP="001F0304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val="en-US" w:eastAsia="fi-FI"/>
        </w:rPr>
      </w:pPr>
      <w:bookmarkStart w:id="0" w:name="_GoBack"/>
      <w:bookmarkEnd w:id="0"/>
    </w:p>
    <w:p w:rsidR="001F0304" w:rsidRPr="001F0304" w:rsidRDefault="001F0304" w:rsidP="001F0304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val="en-US" w:eastAsia="fi-FI"/>
        </w:rPr>
      </w:pPr>
    </w:p>
    <w:p w:rsidR="00D94339" w:rsidRPr="00BE4916" w:rsidRDefault="00D94339" w:rsidP="00EF2662">
      <w:pPr>
        <w:spacing w:after="0" w:line="240" w:lineRule="auto"/>
        <w:jc w:val="both"/>
        <w:rPr>
          <w:rFonts w:ascii="Verdana" w:eastAsia="Times" w:hAnsi="Verdana" w:cs="Times New Roman"/>
          <w:b/>
          <w:sz w:val="24"/>
          <w:szCs w:val="20"/>
          <w:lang w:val="en-US" w:bidi="he-IL"/>
        </w:rPr>
      </w:pPr>
    </w:p>
    <w:p w:rsidR="001D1FCB" w:rsidRDefault="001D1FCB" w:rsidP="001D1FCB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ahoma"/>
          <w:b/>
          <w:bCs/>
          <w:color w:val="000000"/>
          <w:sz w:val="18"/>
          <w:szCs w:val="18"/>
          <w:lang w:val="en-US"/>
        </w:rPr>
      </w:pPr>
    </w:p>
    <w:p w:rsidR="004E068B" w:rsidRPr="00524940" w:rsidRDefault="004E068B" w:rsidP="004E068B">
      <w:pPr>
        <w:rPr>
          <w:rFonts w:eastAsiaTheme="minorEastAsia"/>
          <w:lang w:val="en-US" w:eastAsia="zh-CN"/>
        </w:rPr>
      </w:pPr>
    </w:p>
    <w:p w:rsidR="004E068B" w:rsidRPr="00524940" w:rsidRDefault="004E068B" w:rsidP="004E068B">
      <w:pPr>
        <w:rPr>
          <w:rFonts w:eastAsiaTheme="minorEastAsia"/>
          <w:lang w:val="en-US" w:eastAsia="zh-CN"/>
        </w:rPr>
      </w:pPr>
    </w:p>
    <w:p w:rsidR="004E068B" w:rsidRPr="00524940" w:rsidRDefault="004E068B" w:rsidP="004E068B">
      <w:pPr>
        <w:rPr>
          <w:rFonts w:eastAsiaTheme="minorEastAsia"/>
          <w:lang w:val="en-US" w:eastAsia="zh-CN"/>
        </w:rPr>
      </w:pPr>
    </w:p>
    <w:p w:rsidR="004E068B" w:rsidRPr="00524940" w:rsidRDefault="004E068B" w:rsidP="004E068B">
      <w:pPr>
        <w:rPr>
          <w:rFonts w:eastAsiaTheme="minorEastAsia"/>
          <w:lang w:val="en-US" w:eastAsia="zh-CN"/>
        </w:rPr>
      </w:pPr>
    </w:p>
    <w:p w:rsidR="004E068B" w:rsidRPr="00524940" w:rsidRDefault="004E068B" w:rsidP="004E068B">
      <w:pPr>
        <w:rPr>
          <w:rFonts w:eastAsiaTheme="minorEastAsia"/>
          <w:lang w:val="en-US" w:eastAsia="zh-CN"/>
        </w:rPr>
      </w:pPr>
    </w:p>
    <w:p w:rsidR="004E068B" w:rsidRPr="00524940" w:rsidRDefault="004E068B" w:rsidP="004E068B">
      <w:pPr>
        <w:rPr>
          <w:rFonts w:eastAsiaTheme="minorEastAsia"/>
          <w:lang w:val="en-US" w:eastAsia="zh-CN"/>
        </w:rPr>
      </w:pPr>
    </w:p>
    <w:p w:rsidR="00183872" w:rsidRPr="00183872" w:rsidRDefault="00183872" w:rsidP="00820CFC">
      <w:pPr>
        <w:rPr>
          <w:b/>
          <w:color w:val="FF0000"/>
          <w:sz w:val="40"/>
          <w:szCs w:val="40"/>
          <w:lang w:val="en-US"/>
        </w:rPr>
      </w:pPr>
    </w:p>
    <w:sectPr w:rsidR="00183872" w:rsidRPr="001838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4F" w:rsidRDefault="0075314F" w:rsidP="00EF2662">
      <w:pPr>
        <w:spacing w:after="0" w:line="240" w:lineRule="auto"/>
      </w:pPr>
      <w:r>
        <w:separator/>
      </w:r>
    </w:p>
  </w:endnote>
  <w:endnote w:type="continuationSeparator" w:id="0">
    <w:p w:rsidR="0075314F" w:rsidRDefault="0075314F" w:rsidP="00EF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41" w:rsidRDefault="005E43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41" w:rsidRDefault="005E43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41" w:rsidRDefault="005E4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4F" w:rsidRDefault="0075314F" w:rsidP="00EF2662">
      <w:pPr>
        <w:spacing w:after="0" w:line="240" w:lineRule="auto"/>
      </w:pPr>
      <w:r>
        <w:separator/>
      </w:r>
    </w:p>
  </w:footnote>
  <w:footnote w:type="continuationSeparator" w:id="0">
    <w:p w:rsidR="0075314F" w:rsidRDefault="0075314F" w:rsidP="00EF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41" w:rsidRDefault="005E43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3460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314F" w:rsidRDefault="007531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8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314F" w:rsidRDefault="007531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41" w:rsidRDefault="005E43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A5"/>
    <w:multiLevelType w:val="hybridMultilevel"/>
    <w:tmpl w:val="2868A52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02DBC"/>
    <w:multiLevelType w:val="hybridMultilevel"/>
    <w:tmpl w:val="934C59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F7141"/>
    <w:multiLevelType w:val="hybridMultilevel"/>
    <w:tmpl w:val="19C62354"/>
    <w:lvl w:ilvl="0" w:tplc="27D6A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A6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4F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9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A8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21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0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45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E8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916235"/>
    <w:multiLevelType w:val="hybridMultilevel"/>
    <w:tmpl w:val="BE042CC0"/>
    <w:lvl w:ilvl="0" w:tplc="FD14AE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6808"/>
    <w:multiLevelType w:val="hybridMultilevel"/>
    <w:tmpl w:val="909C30AC"/>
    <w:lvl w:ilvl="0" w:tplc="27D6A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A2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67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C5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66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42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08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4C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40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A11616"/>
    <w:multiLevelType w:val="multilevel"/>
    <w:tmpl w:val="143A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31870"/>
    <w:multiLevelType w:val="hybridMultilevel"/>
    <w:tmpl w:val="8D660882"/>
    <w:lvl w:ilvl="0" w:tplc="9DD69F70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Arial" w:hAnsi="Arial" w:hint="default"/>
      </w:rPr>
    </w:lvl>
    <w:lvl w:ilvl="1" w:tplc="30AEF156" w:tentative="1">
      <w:start w:val="1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Arial" w:hAnsi="Arial" w:hint="default"/>
      </w:rPr>
    </w:lvl>
    <w:lvl w:ilvl="2" w:tplc="325AEE1E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Arial" w:hAnsi="Arial" w:hint="default"/>
      </w:rPr>
    </w:lvl>
    <w:lvl w:ilvl="3" w:tplc="AA749106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Arial" w:hAnsi="Arial" w:hint="default"/>
      </w:rPr>
    </w:lvl>
    <w:lvl w:ilvl="4" w:tplc="F8B87022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Arial" w:hAnsi="Arial" w:hint="default"/>
      </w:rPr>
    </w:lvl>
    <w:lvl w:ilvl="5" w:tplc="39C495FE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Arial" w:hAnsi="Arial" w:hint="default"/>
      </w:rPr>
    </w:lvl>
    <w:lvl w:ilvl="6" w:tplc="D30E72AE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Arial" w:hAnsi="Arial" w:hint="default"/>
      </w:rPr>
    </w:lvl>
    <w:lvl w:ilvl="7" w:tplc="2028257C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Arial" w:hAnsi="Arial" w:hint="default"/>
      </w:rPr>
    </w:lvl>
    <w:lvl w:ilvl="8" w:tplc="871E0ADC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Arial" w:hAnsi="Arial" w:hint="default"/>
      </w:rPr>
    </w:lvl>
  </w:abstractNum>
  <w:abstractNum w:abstractNumId="7">
    <w:nsid w:val="23A23DC6"/>
    <w:multiLevelType w:val="multilevel"/>
    <w:tmpl w:val="221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00693"/>
    <w:multiLevelType w:val="multilevel"/>
    <w:tmpl w:val="D21E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22D54"/>
    <w:multiLevelType w:val="hybridMultilevel"/>
    <w:tmpl w:val="7C6801B0"/>
    <w:lvl w:ilvl="0" w:tplc="0F105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27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28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60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24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80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0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CF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224729"/>
    <w:multiLevelType w:val="hybridMultilevel"/>
    <w:tmpl w:val="43D84310"/>
    <w:lvl w:ilvl="0" w:tplc="5022B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A2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67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C5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66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42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08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4C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40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7F3916"/>
    <w:multiLevelType w:val="hybridMultilevel"/>
    <w:tmpl w:val="97DAF632"/>
    <w:lvl w:ilvl="0" w:tplc="6D28F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4E9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41B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040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C7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CBC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64B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201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4E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851BC"/>
    <w:multiLevelType w:val="hybridMultilevel"/>
    <w:tmpl w:val="A004303E"/>
    <w:lvl w:ilvl="0" w:tplc="048E3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A3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68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86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87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C1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AF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8F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49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0E0F91"/>
    <w:multiLevelType w:val="hybridMultilevel"/>
    <w:tmpl w:val="C68EC9FA"/>
    <w:lvl w:ilvl="0" w:tplc="13DA0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82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C9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AF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6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40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0B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EE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1743533"/>
    <w:multiLevelType w:val="hybridMultilevel"/>
    <w:tmpl w:val="477CBC70"/>
    <w:lvl w:ilvl="0" w:tplc="94F26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2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8C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AE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23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AD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8F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44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08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A097D79"/>
    <w:multiLevelType w:val="hybridMultilevel"/>
    <w:tmpl w:val="CCCE95C8"/>
    <w:lvl w:ilvl="0" w:tplc="AAC610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0C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C34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C10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A7C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6AA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2EB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48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2E0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EF565B"/>
    <w:multiLevelType w:val="multilevel"/>
    <w:tmpl w:val="74EC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DC764C"/>
    <w:multiLevelType w:val="multilevel"/>
    <w:tmpl w:val="31B8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A11A5B"/>
    <w:multiLevelType w:val="hybridMultilevel"/>
    <w:tmpl w:val="B7A489AE"/>
    <w:lvl w:ilvl="0" w:tplc="41F2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A6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4F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9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A8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21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0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45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E8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8C122AD"/>
    <w:multiLevelType w:val="hybridMultilevel"/>
    <w:tmpl w:val="D8F01780"/>
    <w:lvl w:ilvl="0" w:tplc="0C56A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E2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07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C4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5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26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A6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A0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86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C417664"/>
    <w:multiLevelType w:val="hybridMultilevel"/>
    <w:tmpl w:val="408C851A"/>
    <w:lvl w:ilvl="0" w:tplc="C34A7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A1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06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EE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EC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4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6C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06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6B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1FB1BED"/>
    <w:multiLevelType w:val="hybridMultilevel"/>
    <w:tmpl w:val="0B5E7700"/>
    <w:lvl w:ilvl="0" w:tplc="C7EE6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203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C10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CED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789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CBA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24B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8D1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499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494FCF"/>
    <w:multiLevelType w:val="hybridMultilevel"/>
    <w:tmpl w:val="00D6789C"/>
    <w:lvl w:ilvl="0" w:tplc="78302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42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C2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A6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08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67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85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AB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D632F8D"/>
    <w:multiLevelType w:val="hybridMultilevel"/>
    <w:tmpl w:val="C0E4A74A"/>
    <w:lvl w:ilvl="0" w:tplc="73DEA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E6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2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A1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F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6B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2D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8F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EA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DD01F99"/>
    <w:multiLevelType w:val="hybridMultilevel"/>
    <w:tmpl w:val="F44C87E6"/>
    <w:lvl w:ilvl="0" w:tplc="E236B4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4E9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49F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AD8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A1D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64F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24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492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4F7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AA5072"/>
    <w:multiLevelType w:val="hybridMultilevel"/>
    <w:tmpl w:val="804086D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032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CEE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CC7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22D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0F7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1D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645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242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7"/>
  </w:num>
  <w:num w:numId="5">
    <w:abstractNumId w:val="8"/>
  </w:num>
  <w:num w:numId="6">
    <w:abstractNumId w:val="10"/>
  </w:num>
  <w:num w:numId="7">
    <w:abstractNumId w:val="15"/>
  </w:num>
  <w:num w:numId="8">
    <w:abstractNumId w:val="9"/>
  </w:num>
  <w:num w:numId="9">
    <w:abstractNumId w:val="20"/>
  </w:num>
  <w:num w:numId="10">
    <w:abstractNumId w:val="22"/>
  </w:num>
  <w:num w:numId="11">
    <w:abstractNumId w:val="18"/>
  </w:num>
  <w:num w:numId="12">
    <w:abstractNumId w:val="24"/>
  </w:num>
  <w:num w:numId="13">
    <w:abstractNumId w:val="25"/>
  </w:num>
  <w:num w:numId="14">
    <w:abstractNumId w:val="12"/>
  </w:num>
  <w:num w:numId="15">
    <w:abstractNumId w:val="21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9"/>
  </w:num>
  <w:num w:numId="22">
    <w:abstractNumId w:val="1"/>
  </w:num>
  <w:num w:numId="23">
    <w:abstractNumId w:val="13"/>
  </w:num>
  <w:num w:numId="24">
    <w:abstractNumId w:val="1"/>
  </w:num>
  <w:num w:numId="25">
    <w:abstractNumId w:val="14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FC"/>
    <w:rsid w:val="00020921"/>
    <w:rsid w:val="00026911"/>
    <w:rsid w:val="00037032"/>
    <w:rsid w:val="00087E58"/>
    <w:rsid w:val="000B0046"/>
    <w:rsid w:val="000B6B1D"/>
    <w:rsid w:val="001111B3"/>
    <w:rsid w:val="0014697B"/>
    <w:rsid w:val="00183872"/>
    <w:rsid w:val="00187D82"/>
    <w:rsid w:val="001C4EDC"/>
    <w:rsid w:val="001D1FCB"/>
    <w:rsid w:val="001D7BFE"/>
    <w:rsid w:val="001D7C94"/>
    <w:rsid w:val="001F0304"/>
    <w:rsid w:val="00212642"/>
    <w:rsid w:val="00215CC6"/>
    <w:rsid w:val="0022407B"/>
    <w:rsid w:val="00255214"/>
    <w:rsid w:val="00263EBB"/>
    <w:rsid w:val="00277D4F"/>
    <w:rsid w:val="002827E2"/>
    <w:rsid w:val="00286D84"/>
    <w:rsid w:val="00296A6B"/>
    <w:rsid w:val="002A7E40"/>
    <w:rsid w:val="002E4195"/>
    <w:rsid w:val="002F3CA7"/>
    <w:rsid w:val="003139B7"/>
    <w:rsid w:val="00330099"/>
    <w:rsid w:val="00366D5E"/>
    <w:rsid w:val="003A55F1"/>
    <w:rsid w:val="00416FD1"/>
    <w:rsid w:val="00424631"/>
    <w:rsid w:val="004432F9"/>
    <w:rsid w:val="0045320E"/>
    <w:rsid w:val="004651AA"/>
    <w:rsid w:val="00470272"/>
    <w:rsid w:val="00493566"/>
    <w:rsid w:val="004C52F3"/>
    <w:rsid w:val="004E068B"/>
    <w:rsid w:val="004E370E"/>
    <w:rsid w:val="004E7C2A"/>
    <w:rsid w:val="005000EC"/>
    <w:rsid w:val="00500278"/>
    <w:rsid w:val="00524940"/>
    <w:rsid w:val="005D4F41"/>
    <w:rsid w:val="005E09C7"/>
    <w:rsid w:val="005E4341"/>
    <w:rsid w:val="005F36F1"/>
    <w:rsid w:val="005F4FC0"/>
    <w:rsid w:val="006302BA"/>
    <w:rsid w:val="006534D7"/>
    <w:rsid w:val="00666929"/>
    <w:rsid w:val="006961AE"/>
    <w:rsid w:val="006A1001"/>
    <w:rsid w:val="006E4E1F"/>
    <w:rsid w:val="006F6131"/>
    <w:rsid w:val="00724444"/>
    <w:rsid w:val="00731E15"/>
    <w:rsid w:val="00740C21"/>
    <w:rsid w:val="0075314F"/>
    <w:rsid w:val="0075682C"/>
    <w:rsid w:val="00776479"/>
    <w:rsid w:val="007C3AD5"/>
    <w:rsid w:val="007C7EF7"/>
    <w:rsid w:val="007D0F91"/>
    <w:rsid w:val="008020BB"/>
    <w:rsid w:val="00820CFC"/>
    <w:rsid w:val="00847925"/>
    <w:rsid w:val="008724D3"/>
    <w:rsid w:val="00891159"/>
    <w:rsid w:val="00892D23"/>
    <w:rsid w:val="008A0BEC"/>
    <w:rsid w:val="008B32B5"/>
    <w:rsid w:val="008C2744"/>
    <w:rsid w:val="008C546F"/>
    <w:rsid w:val="008F177D"/>
    <w:rsid w:val="00921B62"/>
    <w:rsid w:val="00980BA1"/>
    <w:rsid w:val="0099253A"/>
    <w:rsid w:val="00A10CD0"/>
    <w:rsid w:val="00A13D0C"/>
    <w:rsid w:val="00A65C3F"/>
    <w:rsid w:val="00AA73E6"/>
    <w:rsid w:val="00AB57B4"/>
    <w:rsid w:val="00AD7D8E"/>
    <w:rsid w:val="00AE1ED0"/>
    <w:rsid w:val="00B769D8"/>
    <w:rsid w:val="00B76C2A"/>
    <w:rsid w:val="00BA3499"/>
    <w:rsid w:val="00BB7EEE"/>
    <w:rsid w:val="00BC6BCF"/>
    <w:rsid w:val="00BE4916"/>
    <w:rsid w:val="00BF72E6"/>
    <w:rsid w:val="00C06C2B"/>
    <w:rsid w:val="00C208AE"/>
    <w:rsid w:val="00CA0AD3"/>
    <w:rsid w:val="00CA2E28"/>
    <w:rsid w:val="00CB3188"/>
    <w:rsid w:val="00CC1345"/>
    <w:rsid w:val="00CC1DE8"/>
    <w:rsid w:val="00CC30FF"/>
    <w:rsid w:val="00D02F9E"/>
    <w:rsid w:val="00D605CA"/>
    <w:rsid w:val="00D77B3C"/>
    <w:rsid w:val="00D94339"/>
    <w:rsid w:val="00DE37BA"/>
    <w:rsid w:val="00E657AF"/>
    <w:rsid w:val="00E928B5"/>
    <w:rsid w:val="00ED02DE"/>
    <w:rsid w:val="00EF2662"/>
    <w:rsid w:val="00EF695A"/>
    <w:rsid w:val="00F350FD"/>
    <w:rsid w:val="00F351C3"/>
    <w:rsid w:val="00F57345"/>
    <w:rsid w:val="00F86418"/>
    <w:rsid w:val="00F90E7F"/>
    <w:rsid w:val="00F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D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D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6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662"/>
    <w:rPr>
      <w:sz w:val="20"/>
      <w:szCs w:val="20"/>
    </w:rPr>
  </w:style>
  <w:style w:type="character" w:styleId="FootnoteReference">
    <w:name w:val="footnote reference"/>
    <w:basedOn w:val="DefaultParagraphFont"/>
    <w:rsid w:val="00EF2662"/>
    <w:rPr>
      <w:position w:val="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E6"/>
  </w:style>
  <w:style w:type="paragraph" w:styleId="Footer">
    <w:name w:val="footer"/>
    <w:basedOn w:val="Normal"/>
    <w:link w:val="FooterChar"/>
    <w:uiPriority w:val="99"/>
    <w:unhideWhenUsed/>
    <w:rsid w:val="00AA7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E6"/>
  </w:style>
  <w:style w:type="paragraph" w:styleId="PlainText">
    <w:name w:val="Plain Text"/>
    <w:basedOn w:val="Normal"/>
    <w:link w:val="PlainTextChar"/>
    <w:uiPriority w:val="99"/>
    <w:unhideWhenUsed/>
    <w:rsid w:val="007C3AD5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C3AD5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573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D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D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6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662"/>
    <w:rPr>
      <w:sz w:val="20"/>
      <w:szCs w:val="20"/>
    </w:rPr>
  </w:style>
  <w:style w:type="character" w:styleId="FootnoteReference">
    <w:name w:val="footnote reference"/>
    <w:basedOn w:val="DefaultParagraphFont"/>
    <w:rsid w:val="00EF2662"/>
    <w:rPr>
      <w:position w:val="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E6"/>
  </w:style>
  <w:style w:type="paragraph" w:styleId="Footer">
    <w:name w:val="footer"/>
    <w:basedOn w:val="Normal"/>
    <w:link w:val="FooterChar"/>
    <w:uiPriority w:val="99"/>
    <w:unhideWhenUsed/>
    <w:rsid w:val="00AA7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E6"/>
  </w:style>
  <w:style w:type="paragraph" w:styleId="PlainText">
    <w:name w:val="Plain Text"/>
    <w:basedOn w:val="Normal"/>
    <w:link w:val="PlainTextChar"/>
    <w:uiPriority w:val="99"/>
    <w:unhideWhenUsed/>
    <w:rsid w:val="007C3AD5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C3AD5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573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69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334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0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313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62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4901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0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38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tkk.fi/~penningt/basic/summary/reportingvb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Hakala Hanna</dc:creator>
  <cp:lastModifiedBy>Hanna Liisa Hakala</cp:lastModifiedBy>
  <cp:revision>3</cp:revision>
  <cp:lastPrinted>2014-04-16T06:25:00Z</cp:lastPrinted>
  <dcterms:created xsi:type="dcterms:W3CDTF">2014-11-23T13:46:00Z</dcterms:created>
  <dcterms:modified xsi:type="dcterms:W3CDTF">2014-11-23T13:47:00Z</dcterms:modified>
</cp:coreProperties>
</file>