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164B" w14:textId="77777777" w:rsidR="00F87F92" w:rsidRDefault="00F87F92" w:rsidP="008B69BA"/>
    <w:p w14:paraId="2BC01D5E" w14:textId="77777777" w:rsidR="00F87F92" w:rsidRDefault="00F87F92" w:rsidP="00F87F92"/>
    <w:p w14:paraId="04336061" w14:textId="77777777" w:rsidR="00F87F92" w:rsidRDefault="00F87F92" w:rsidP="00F87F92"/>
    <w:p w14:paraId="42050E11" w14:textId="77777777" w:rsidR="00F87F92" w:rsidRDefault="00F87F92" w:rsidP="00F87F92"/>
    <w:p w14:paraId="56F9736F" w14:textId="77777777" w:rsidR="00F87F92" w:rsidRDefault="00F87F92" w:rsidP="00F87F92"/>
    <w:p w14:paraId="3ACE55F9" w14:textId="77777777" w:rsidR="00F87F92" w:rsidRDefault="00F87F92" w:rsidP="00F87F92"/>
    <w:p w14:paraId="18C4F379" w14:textId="77777777" w:rsidR="00F87F92" w:rsidRDefault="00F87F92" w:rsidP="00F87F92"/>
    <w:p w14:paraId="56BD1D68" w14:textId="77777777" w:rsidR="00F87F92" w:rsidRDefault="00F87F92" w:rsidP="00F87F92"/>
    <w:p w14:paraId="301DFE51" w14:textId="77777777" w:rsidR="00F87F92" w:rsidRDefault="00F87F92" w:rsidP="008B69BA"/>
    <w:p w14:paraId="09B2339C" w14:textId="77777777" w:rsidR="00F87F92" w:rsidRDefault="00F87F92" w:rsidP="00F87F92"/>
    <w:p w14:paraId="4747CB1B" w14:textId="431A889F" w:rsidR="003812FA" w:rsidRDefault="00F02DAA" w:rsidP="008B69BA">
      <w:pPr>
        <w:pStyle w:val="HeadingMain"/>
        <w:rPr>
          <w:color w:val="548DD4" w:themeColor="text2" w:themeTint="99"/>
        </w:rPr>
      </w:pPr>
      <w:r>
        <w:rPr>
          <w:color w:val="548DD4" w:themeColor="text2" w:themeTint="99"/>
        </w:rPr>
        <w:t>OPETUS</w:t>
      </w:r>
      <w:r w:rsidR="003812FA">
        <w:rPr>
          <w:color w:val="548DD4" w:themeColor="text2" w:themeTint="99"/>
        </w:rPr>
        <w:t>SUUNNITELMA</w:t>
      </w:r>
    </w:p>
    <w:p w14:paraId="14729468" w14:textId="7761ED1D" w:rsidR="00F87F92" w:rsidRPr="000025A6" w:rsidRDefault="000025A6" w:rsidP="008B69BA">
      <w:pPr>
        <w:pStyle w:val="HeadingMain"/>
        <w:rPr>
          <w:color w:val="548DD4" w:themeColor="text2" w:themeTint="99"/>
        </w:rPr>
      </w:pPr>
      <w:r w:rsidRPr="000025A6">
        <w:rPr>
          <w:color w:val="548DD4" w:themeColor="text2" w:themeTint="99"/>
        </w:rPr>
        <w:t>ENY-C2003 Vesi</w:t>
      </w:r>
      <w:r w:rsidR="008F5BF8">
        <w:rPr>
          <w:color w:val="548DD4" w:themeColor="text2" w:themeTint="99"/>
        </w:rPr>
        <w:t>-</w:t>
      </w:r>
      <w:r w:rsidRPr="000025A6">
        <w:rPr>
          <w:color w:val="548DD4" w:themeColor="text2" w:themeTint="99"/>
        </w:rPr>
        <w:t xml:space="preserve"> ja ympäristötekniikka</w:t>
      </w:r>
    </w:p>
    <w:p w14:paraId="5E31153C" w14:textId="77777777" w:rsidR="003812FA" w:rsidRDefault="003812FA" w:rsidP="008B69BA">
      <w:pPr>
        <w:pStyle w:val="HeadingMain"/>
        <w:rPr>
          <w:color w:val="548DD4" w:themeColor="text2" w:themeTint="99"/>
          <w:sz w:val="32"/>
          <w:szCs w:val="32"/>
        </w:rPr>
      </w:pPr>
    </w:p>
    <w:p w14:paraId="0AB41E1F" w14:textId="77777777" w:rsidR="000025A6" w:rsidRPr="000025A6" w:rsidRDefault="000025A6" w:rsidP="008B69BA">
      <w:pPr>
        <w:pStyle w:val="HeadingMain"/>
        <w:rPr>
          <w:color w:val="548DD4" w:themeColor="text2" w:themeTint="99"/>
          <w:sz w:val="32"/>
          <w:szCs w:val="32"/>
        </w:rPr>
      </w:pPr>
      <w:r w:rsidRPr="000025A6">
        <w:rPr>
          <w:color w:val="548DD4" w:themeColor="text2" w:themeTint="99"/>
          <w:sz w:val="32"/>
          <w:szCs w:val="32"/>
        </w:rPr>
        <w:t>Marko Keskinen</w:t>
      </w:r>
    </w:p>
    <w:p w14:paraId="3AF4318D" w14:textId="77777777" w:rsidR="000025A6" w:rsidRPr="000025A6" w:rsidRDefault="000025A6" w:rsidP="008B69BA">
      <w:pPr>
        <w:pStyle w:val="HeadingMain"/>
        <w:rPr>
          <w:color w:val="548DD4" w:themeColor="text2" w:themeTint="99"/>
          <w:sz w:val="32"/>
          <w:szCs w:val="32"/>
        </w:rPr>
      </w:pPr>
      <w:r w:rsidRPr="000025A6">
        <w:rPr>
          <w:color w:val="548DD4" w:themeColor="text2" w:themeTint="99"/>
          <w:sz w:val="32"/>
          <w:szCs w:val="32"/>
        </w:rPr>
        <w:t xml:space="preserve">Vesi- ja ympäristötekniikka </w:t>
      </w:r>
    </w:p>
    <w:p w14:paraId="451DC118" w14:textId="77777777" w:rsidR="00C52D13" w:rsidRPr="00E4035D" w:rsidRDefault="000025A6" w:rsidP="008B69BA">
      <w:pPr>
        <w:pStyle w:val="HeadingMain"/>
        <w:rPr>
          <w:color w:val="548DD4" w:themeColor="text2" w:themeTint="99"/>
          <w:sz w:val="32"/>
          <w:szCs w:val="32"/>
        </w:rPr>
      </w:pPr>
      <w:proofErr w:type="spellStart"/>
      <w:r w:rsidRPr="00E4035D">
        <w:rPr>
          <w:color w:val="548DD4" w:themeColor="text2" w:themeTint="99"/>
          <w:sz w:val="32"/>
          <w:szCs w:val="32"/>
        </w:rPr>
        <w:t>AaltoENG</w:t>
      </w:r>
      <w:proofErr w:type="spellEnd"/>
    </w:p>
    <w:p w14:paraId="7A4EAC38" w14:textId="77777777" w:rsidR="00E4035D" w:rsidRDefault="00E4035D"/>
    <w:p w14:paraId="3731CA5E" w14:textId="77777777" w:rsidR="00E4035D" w:rsidRDefault="00E4035D"/>
    <w:p w14:paraId="21858B84" w14:textId="7FD2F3C5" w:rsidR="00C928D0" w:rsidRPr="002B73BB" w:rsidRDefault="00F02DAA" w:rsidP="002B73BB">
      <w:pPr>
        <w:rPr>
          <w:b/>
          <w:i/>
          <w:color w:val="548DD4" w:themeColor="text2" w:themeTint="99"/>
          <w:sz w:val="56"/>
        </w:rPr>
      </w:pPr>
      <w:r>
        <w:rPr>
          <w:b/>
          <w:i/>
          <w:color w:val="548DD4" w:themeColor="text2" w:themeTint="99"/>
          <w:sz w:val="32"/>
        </w:rPr>
        <w:t>9</w:t>
      </w:r>
      <w:r w:rsidR="00E4035D" w:rsidRPr="002B73BB">
        <w:rPr>
          <w:b/>
          <w:i/>
          <w:color w:val="548DD4" w:themeColor="text2" w:themeTint="99"/>
          <w:sz w:val="32"/>
        </w:rPr>
        <w:t>.</w:t>
      </w:r>
      <w:r>
        <w:rPr>
          <w:b/>
          <w:i/>
          <w:color w:val="548DD4" w:themeColor="text2" w:themeTint="99"/>
          <w:sz w:val="32"/>
        </w:rPr>
        <w:t>10</w:t>
      </w:r>
      <w:r w:rsidR="008F4BBA">
        <w:rPr>
          <w:b/>
          <w:i/>
          <w:color w:val="548DD4" w:themeColor="text2" w:themeTint="99"/>
          <w:sz w:val="32"/>
        </w:rPr>
        <w:t>.</w:t>
      </w:r>
      <w:r w:rsidR="006E2304">
        <w:rPr>
          <w:b/>
          <w:i/>
          <w:color w:val="548DD4" w:themeColor="text2" w:themeTint="99"/>
          <w:sz w:val="32"/>
        </w:rPr>
        <w:t>2015</w:t>
      </w:r>
      <w:r w:rsidR="00C928D0" w:rsidRPr="002B73BB">
        <w:rPr>
          <w:b/>
          <w:i/>
          <w:color w:val="548DD4" w:themeColor="text2" w:themeTint="99"/>
          <w:sz w:val="32"/>
        </w:rPr>
        <w:br w:type="page"/>
      </w:r>
    </w:p>
    <w:p w14:paraId="57DF15A1" w14:textId="1C08921D" w:rsidR="00762743" w:rsidRPr="003A3A56" w:rsidRDefault="00762743" w:rsidP="00762743">
      <w:pPr>
        <w:pStyle w:val="Indent2"/>
        <w:ind w:left="0"/>
        <w:rPr>
          <w:b/>
          <w:color w:val="548DD4" w:themeColor="text2" w:themeTint="99"/>
          <w:sz w:val="28"/>
        </w:rPr>
      </w:pPr>
      <w:r w:rsidRPr="003A3A56">
        <w:rPr>
          <w:b/>
          <w:color w:val="548DD4" w:themeColor="text2" w:themeTint="99"/>
          <w:sz w:val="28"/>
        </w:rPr>
        <w:lastRenderedPageBreak/>
        <w:t xml:space="preserve">1. Perustiedot </w:t>
      </w:r>
    </w:p>
    <w:p w14:paraId="336A483B" w14:textId="77777777" w:rsidR="003A3A56" w:rsidRDefault="003A3A56" w:rsidP="00762743">
      <w:pPr>
        <w:pStyle w:val="Indent2"/>
        <w:ind w:left="0"/>
      </w:pPr>
    </w:p>
    <w:p w14:paraId="53990A2F" w14:textId="02D26959" w:rsidR="00E31E7E" w:rsidRDefault="0080798F" w:rsidP="00E31E7E">
      <w:pPr>
        <w:pStyle w:val="Indent2"/>
        <w:ind w:left="0"/>
      </w:pPr>
      <w:r w:rsidRPr="00E31E7E">
        <w:t>ENY-C2003 Vesi</w:t>
      </w:r>
      <w:r w:rsidR="008F5BF8">
        <w:t>-</w:t>
      </w:r>
      <w:r w:rsidRPr="00E31E7E">
        <w:t xml:space="preserve"> ja ympäristötekniikka</w:t>
      </w:r>
      <w:r w:rsidR="00E31E7E" w:rsidRPr="00E31E7E">
        <w:t xml:space="preserve"> </w:t>
      </w:r>
    </w:p>
    <w:p w14:paraId="153305F0" w14:textId="77777777" w:rsidR="0080798F" w:rsidRPr="00E31E7E" w:rsidRDefault="0080798F" w:rsidP="00762743">
      <w:pPr>
        <w:pStyle w:val="Indent2"/>
        <w:ind w:left="0"/>
      </w:pPr>
    </w:p>
    <w:p w14:paraId="0F61D3BB" w14:textId="41880EB1" w:rsidR="003A3A56" w:rsidRDefault="00EB08C3" w:rsidP="00762743">
      <w:pPr>
        <w:pStyle w:val="Indent2"/>
        <w:ind w:left="0"/>
      </w:pPr>
      <w:r>
        <w:t>OPETUSPERIODI</w:t>
      </w:r>
      <w:r w:rsidR="00E31E7E">
        <w:t xml:space="preserve">: </w:t>
      </w:r>
      <w:r w:rsidR="00E31E7E" w:rsidRPr="00E31E7E">
        <w:t xml:space="preserve">I-II </w:t>
      </w:r>
    </w:p>
    <w:p w14:paraId="44EF6F8C" w14:textId="77777777" w:rsidR="00E31E7E" w:rsidRDefault="00E31E7E" w:rsidP="00762743">
      <w:pPr>
        <w:pStyle w:val="Indent2"/>
        <w:ind w:left="0"/>
      </w:pPr>
    </w:p>
    <w:p w14:paraId="309732CA" w14:textId="26D7CB20" w:rsidR="00E31E7E" w:rsidRPr="00E31E7E" w:rsidRDefault="00EB08C3" w:rsidP="00762743">
      <w:pPr>
        <w:pStyle w:val="Indent2"/>
        <w:ind w:left="0"/>
      </w:pPr>
      <w:r>
        <w:t>LAAJUUS</w:t>
      </w:r>
      <w:r w:rsidR="00E31E7E">
        <w:t>: 5 opintopistettä</w:t>
      </w:r>
    </w:p>
    <w:p w14:paraId="7D77FAF6" w14:textId="77777777" w:rsidR="003A3A56" w:rsidRDefault="003A3A56" w:rsidP="00762743">
      <w:pPr>
        <w:pStyle w:val="Indent2"/>
        <w:ind w:left="0"/>
      </w:pPr>
    </w:p>
    <w:p w14:paraId="16899E14" w14:textId="01E78D57" w:rsidR="0091243B" w:rsidRPr="0091243B" w:rsidRDefault="00EB08C3" w:rsidP="0091243B">
      <w:pPr>
        <w:pStyle w:val="Indent2"/>
        <w:ind w:left="0"/>
      </w:pPr>
      <w:r>
        <w:t>LISÄINFO</w:t>
      </w:r>
      <w:r w:rsidR="0091243B">
        <w:t>: Kyseessä on u</w:t>
      </w:r>
      <w:r w:rsidR="0091243B" w:rsidRPr="0091243B">
        <w:t>uden Energia- ja ympäristötekniikan (ENY) kandidaattiohjelman kand</w:t>
      </w:r>
      <w:r w:rsidR="0091243B" w:rsidRPr="0091243B">
        <w:t>i</w:t>
      </w:r>
      <w:r w:rsidR="0091243B" w:rsidRPr="0091243B">
        <w:t>tason pa</w:t>
      </w:r>
      <w:r w:rsidR="006E2304">
        <w:t xml:space="preserve">kollinen, suomenkielinen kurssi, joka järjestettiin ensimmäisen kerran syksyllä 2014. </w:t>
      </w:r>
      <w:r w:rsidR="00B24BC5">
        <w:t>Samalla kurssi on ko. Kandiohjelman ainoa alamme pakollinen kurssi sekä alamme e</w:t>
      </w:r>
      <w:r w:rsidR="0091243B" w:rsidRPr="0091243B">
        <w:t>nsimmä</w:t>
      </w:r>
      <w:r w:rsidR="0091243B" w:rsidRPr="0091243B">
        <w:t>i</w:t>
      </w:r>
      <w:r w:rsidR="0091243B" w:rsidRPr="0091243B">
        <w:t>nen ns. massakurs</w:t>
      </w:r>
      <w:r w:rsidR="00B24BC5">
        <w:t xml:space="preserve">si: </w:t>
      </w:r>
      <w:r w:rsidR="00F02DAA">
        <w:t>kurssille osallistui ensimmäisenä vuonna</w:t>
      </w:r>
      <w:r w:rsidR="0091243B" w:rsidRPr="0091243B">
        <w:t xml:space="preserve"> noin 100 opiskelijaa</w:t>
      </w:r>
      <w:r w:rsidR="00F02DAA">
        <w:t xml:space="preserve"> ja toisena vuonna yllätykseksemme noin 160 opiskelijaa</w:t>
      </w:r>
      <w:r w:rsidR="0091243B" w:rsidRPr="0091243B">
        <w:t>.</w:t>
      </w:r>
      <w:r w:rsidR="00F02DAA">
        <w:t xml:space="preserve"> Moni opiskelija oli siis ottanut kurssin valinnais</w:t>
      </w:r>
      <w:r w:rsidR="00F02DAA">
        <w:t>e</w:t>
      </w:r>
      <w:r w:rsidR="00F02DAA">
        <w:t>na kurssina osaksi kanditutkintoaan.</w:t>
      </w:r>
    </w:p>
    <w:p w14:paraId="6526A4B5" w14:textId="77777777" w:rsidR="0091243B" w:rsidRDefault="0091243B" w:rsidP="00762743">
      <w:pPr>
        <w:pStyle w:val="Indent2"/>
        <w:ind w:left="0"/>
      </w:pPr>
    </w:p>
    <w:p w14:paraId="1366342D" w14:textId="3255C15A" w:rsidR="003812FA" w:rsidRDefault="003812FA" w:rsidP="00762743">
      <w:pPr>
        <w:pStyle w:val="Indent2"/>
        <w:ind w:left="0"/>
      </w:pPr>
      <w:r>
        <w:t>Kurssilla on samankaltaisia teemoja joidenkin muiden kandi</w:t>
      </w:r>
      <w:r w:rsidR="00F02DAA">
        <w:t xml:space="preserve">kurssien kanssa, esimerkkeinä </w:t>
      </w:r>
      <w:proofErr w:type="spellStart"/>
      <w:r w:rsidR="00F02DAA">
        <w:t>ekan</w:t>
      </w:r>
      <w:proofErr w:type="spellEnd"/>
      <w:r>
        <w:t xml:space="preserve"> opiskeluvuoden keväällä suoritettava ENG-A1002 ARTS-ENG –projektikurssi (</w:t>
      </w:r>
      <w:hyperlink r:id="rId9" w:history="1">
        <w:r w:rsidRPr="00702FFC">
          <w:rPr>
            <w:rStyle w:val="Hyperlink"/>
          </w:rPr>
          <w:t>https://noppa.aalto.fi/noppa/kurssi/eng-a1002</w:t>
        </w:r>
      </w:hyperlink>
      <w:r>
        <w:t xml:space="preserve">) sekä </w:t>
      </w:r>
      <w:r w:rsidRPr="003812FA">
        <w:t>ENY-C2002 En</w:t>
      </w:r>
      <w:r>
        <w:t>ergia ja ympäristö –kurssi (</w:t>
      </w:r>
      <w:hyperlink r:id="rId10" w:history="1">
        <w:r w:rsidRPr="00702FFC">
          <w:rPr>
            <w:rStyle w:val="Hyperlink"/>
          </w:rPr>
          <w:t>https://noppa.aalto.fi/noppa/kurssi/eny-c2002</w:t>
        </w:r>
      </w:hyperlink>
      <w:r w:rsidR="00F02DAA">
        <w:t>), jolla käyn myös pitämässä luennon.</w:t>
      </w:r>
    </w:p>
    <w:p w14:paraId="67466A3A" w14:textId="77777777" w:rsidR="003812FA" w:rsidRDefault="003812FA" w:rsidP="00762743">
      <w:pPr>
        <w:pStyle w:val="Indent2"/>
        <w:ind w:left="0"/>
      </w:pPr>
    </w:p>
    <w:p w14:paraId="7EE39989" w14:textId="77777777" w:rsidR="003A3A56" w:rsidRDefault="003A3A56" w:rsidP="00762743">
      <w:pPr>
        <w:pStyle w:val="Indent2"/>
        <w:ind w:left="0"/>
      </w:pPr>
    </w:p>
    <w:p w14:paraId="0663508A" w14:textId="5225CA71" w:rsidR="003A3A56" w:rsidRPr="003A3A56" w:rsidRDefault="00D21B47" w:rsidP="00762743">
      <w:pPr>
        <w:pStyle w:val="Indent2"/>
        <w:ind w:left="0"/>
        <w:rPr>
          <w:b/>
          <w:color w:val="548DD4" w:themeColor="text2" w:themeTint="99"/>
          <w:sz w:val="28"/>
        </w:rPr>
      </w:pPr>
      <w:r>
        <w:rPr>
          <w:b/>
          <w:color w:val="548DD4" w:themeColor="text2" w:themeTint="99"/>
          <w:sz w:val="28"/>
        </w:rPr>
        <w:t>2</w:t>
      </w:r>
      <w:r w:rsidR="00762743" w:rsidRPr="003A3A56">
        <w:rPr>
          <w:b/>
          <w:color w:val="548DD4" w:themeColor="text2" w:themeTint="99"/>
          <w:sz w:val="28"/>
        </w:rPr>
        <w:t>.</w:t>
      </w:r>
      <w:r w:rsidR="003A3A56" w:rsidRPr="003A3A56">
        <w:rPr>
          <w:b/>
          <w:color w:val="548DD4" w:themeColor="text2" w:themeTint="99"/>
          <w:sz w:val="28"/>
        </w:rPr>
        <w:t xml:space="preserve"> Kurssin aikajana</w:t>
      </w:r>
      <w:r w:rsidR="00B0543E">
        <w:rPr>
          <w:b/>
          <w:color w:val="548DD4" w:themeColor="text2" w:themeTint="99"/>
          <w:sz w:val="28"/>
        </w:rPr>
        <w:t xml:space="preserve"> ja liitynnät</w:t>
      </w:r>
      <w:r w:rsidR="003A3A56" w:rsidRPr="003A3A56">
        <w:rPr>
          <w:b/>
          <w:color w:val="548DD4" w:themeColor="text2" w:themeTint="99"/>
          <w:sz w:val="28"/>
        </w:rPr>
        <w:t xml:space="preserve"> </w:t>
      </w:r>
    </w:p>
    <w:p w14:paraId="7C862BCE" w14:textId="77777777" w:rsidR="003A3A56" w:rsidRDefault="003A3A56" w:rsidP="00762743">
      <w:pPr>
        <w:pStyle w:val="Indent2"/>
        <w:ind w:left="0"/>
      </w:pPr>
    </w:p>
    <w:p w14:paraId="0B62F732" w14:textId="20928B39" w:rsidR="002641D5" w:rsidRDefault="00B0543E" w:rsidP="00DD13FB">
      <w:pPr>
        <w:pStyle w:val="Indent2"/>
        <w:ind w:left="0"/>
      </w:pPr>
      <w:r>
        <w:t xml:space="preserve">Kurssi on uuden </w:t>
      </w:r>
      <w:proofErr w:type="spellStart"/>
      <w:r>
        <w:t>ENY-kandiohjelman</w:t>
      </w:r>
      <w:proofErr w:type="spellEnd"/>
      <w:r>
        <w:t xml:space="preserve"> pakollinen kurssi, joka järjestetään 2. vuoden syksyllä. </w:t>
      </w:r>
      <w:r w:rsidR="002641D5">
        <w:t xml:space="preserve">Luennot ja </w:t>
      </w:r>
      <w:r w:rsidR="008F5BF8">
        <w:t>harjoitukset</w:t>
      </w:r>
      <w:r w:rsidR="002641D5">
        <w:t xml:space="preserve"> tasaisesti I ja II periodilla: luentoja kerran viikossa</w:t>
      </w:r>
      <w:r w:rsidR="00DD13FB">
        <w:t xml:space="preserve"> (ti</w:t>
      </w:r>
      <w:r w:rsidR="00CD79AF">
        <w:t>istaisin</w:t>
      </w:r>
      <w:r w:rsidR="00DD13FB">
        <w:t xml:space="preserve"> klo 9-12, joi</w:t>
      </w:r>
      <w:r w:rsidR="00DD13FB">
        <w:t>s</w:t>
      </w:r>
      <w:r w:rsidR="00DD13FB">
        <w:t xml:space="preserve">ta </w:t>
      </w:r>
      <w:r w:rsidR="00CD79AF">
        <w:t>ensimmäinen</w:t>
      </w:r>
      <w:r w:rsidR="00DD13FB">
        <w:t xml:space="preserve"> tunti ns.</w:t>
      </w:r>
      <w:r w:rsidR="00B94F43">
        <w:t xml:space="preserve"> valmista</w:t>
      </w:r>
      <w:r w:rsidR="00DD13FB">
        <w:t>vaa lukupiiriä</w:t>
      </w:r>
      <w:r w:rsidR="006E2304">
        <w:t xml:space="preserve"> ja sen jälkeen lukupiirin purkukeskustelu sekä </w:t>
      </w:r>
      <w:r w:rsidR="00CD79AF">
        <w:t>luento klo 10-12</w:t>
      </w:r>
      <w:r w:rsidR="00DD13FB">
        <w:t>)</w:t>
      </w:r>
      <w:r w:rsidR="002641D5">
        <w:t xml:space="preserve"> ja </w:t>
      </w:r>
      <w:r w:rsidR="008F5BF8">
        <w:t>harjoituksia</w:t>
      </w:r>
      <w:r w:rsidR="002641D5">
        <w:t xml:space="preserve"> joka toinen viikko.</w:t>
      </w:r>
      <w:r w:rsidR="008C73D0">
        <w:t xml:space="preserve"> Luentoja yhteensä 12</w:t>
      </w:r>
      <w:r w:rsidR="008F5BF8">
        <w:t xml:space="preserve"> kappaletta</w:t>
      </w:r>
      <w:r w:rsidR="008C73D0">
        <w:t xml:space="preserve"> ja</w:t>
      </w:r>
      <w:r w:rsidR="008F5BF8">
        <w:t xml:space="preserve"> harjoitu</w:t>
      </w:r>
      <w:r w:rsidR="008F5BF8">
        <w:t>k</w:t>
      </w:r>
      <w:r w:rsidR="008F5BF8">
        <w:t>sia 6 kappaletta.</w:t>
      </w:r>
    </w:p>
    <w:p w14:paraId="78CF7A54" w14:textId="77777777" w:rsidR="002641D5" w:rsidRDefault="002641D5" w:rsidP="00762743">
      <w:pPr>
        <w:pStyle w:val="Indent2"/>
        <w:ind w:left="0"/>
      </w:pPr>
    </w:p>
    <w:p w14:paraId="130D60D2" w14:textId="034804CD" w:rsidR="00C8768C" w:rsidRDefault="00C8768C" w:rsidP="00762743">
      <w:pPr>
        <w:pStyle w:val="Indent2"/>
        <w:ind w:left="0"/>
      </w:pPr>
      <w:r>
        <w:t xml:space="preserve">Kurssin tarkempi aikataulu tämän dokumentin lopussa liitteenä. </w:t>
      </w:r>
    </w:p>
    <w:p w14:paraId="2ADF253A" w14:textId="77777777" w:rsidR="00B0543E" w:rsidRDefault="00B0543E" w:rsidP="00B0543E">
      <w:pPr>
        <w:pStyle w:val="Indent2"/>
        <w:ind w:left="0"/>
      </w:pPr>
    </w:p>
    <w:p w14:paraId="4DA3EFB2" w14:textId="027839F5" w:rsidR="00B0543E" w:rsidRDefault="00B0543E" w:rsidP="00B0543E">
      <w:pPr>
        <w:pStyle w:val="Indent2"/>
        <w:ind w:left="0"/>
      </w:pPr>
      <w:r>
        <w:t xml:space="preserve">Varsinaisia esitietovaatimuksia kurssille ei ole, mutta ryhmätyön osalta hyödynnetään </w:t>
      </w:r>
      <w:r w:rsidRPr="00F95DA9">
        <w:t xml:space="preserve">ENG-A1002 </w:t>
      </w:r>
      <w:proofErr w:type="spellStart"/>
      <w:r w:rsidRPr="00F95DA9">
        <w:t>ARTS-ENG-projektikurssilla</w:t>
      </w:r>
      <w:proofErr w:type="spellEnd"/>
      <w:r w:rsidRPr="00F95DA9">
        <w:t xml:space="preserve"> (</w:t>
      </w:r>
      <w:hyperlink r:id="rId11" w:history="1">
        <w:r w:rsidR="00F02DAA" w:rsidRPr="0031727D">
          <w:rPr>
            <w:rStyle w:val="Hyperlink"/>
          </w:rPr>
          <w:t>https://noppa.aalto.fi/noppa/kurssi/eng-a1002</w:t>
        </w:r>
      </w:hyperlink>
      <w:r>
        <w:t>)</w:t>
      </w:r>
      <w:r w:rsidR="00F02DAA">
        <w:t xml:space="preserve"> </w:t>
      </w:r>
      <w:r>
        <w:t>opittuja</w:t>
      </w:r>
      <w:r w:rsidRPr="00F95DA9">
        <w:t xml:space="preserve"> ry</w:t>
      </w:r>
      <w:r w:rsidRPr="00F95DA9">
        <w:t>h</w:t>
      </w:r>
      <w:r w:rsidRPr="00F95DA9">
        <w:t>mä</w:t>
      </w:r>
      <w:r>
        <w:t>työ- ja projektitaitoja.</w:t>
      </w:r>
    </w:p>
    <w:p w14:paraId="252F6066" w14:textId="77777777" w:rsidR="00B0543E" w:rsidRDefault="00B0543E" w:rsidP="00B0543E">
      <w:pPr>
        <w:pStyle w:val="Indent2"/>
        <w:ind w:left="0"/>
      </w:pPr>
    </w:p>
    <w:p w14:paraId="1276BCB2" w14:textId="7FB3F9AC" w:rsidR="00B0543E" w:rsidRDefault="00B0543E" w:rsidP="00762743">
      <w:pPr>
        <w:pStyle w:val="Indent2"/>
        <w:ind w:left="0"/>
      </w:pPr>
      <w:r>
        <w:t>Koska kurssi on alamme ainoa pakollinen kandikurssi, se toimii esitietona alamme kahdelle muulle valinnaiselle kandikurssille (Vesikemia, Hydrologia ja hydrauliikka) sekä koko Vesi- ja ympäristötekniikan maisteriohjelmalle</w:t>
      </w:r>
      <w:r w:rsidR="00F02DAA">
        <w:t xml:space="preserve"> (</w:t>
      </w:r>
      <w:hyperlink r:id="rId12" w:history="1">
        <w:r w:rsidR="00F02DAA" w:rsidRPr="0031727D">
          <w:rPr>
            <w:rStyle w:val="Hyperlink"/>
          </w:rPr>
          <w:t>http://ow.ly/TbpZ3</w:t>
        </w:r>
      </w:hyperlink>
      <w:r w:rsidR="00F02DAA">
        <w:t>)</w:t>
      </w:r>
      <w:r>
        <w:t>.</w:t>
      </w:r>
      <w:r w:rsidR="00F02DAA">
        <w:t xml:space="preserve"> </w:t>
      </w:r>
      <w:r>
        <w:t xml:space="preserve"> </w:t>
      </w:r>
    </w:p>
    <w:p w14:paraId="424B7499" w14:textId="77777777" w:rsidR="003A3A56" w:rsidRDefault="003A3A56" w:rsidP="00762743">
      <w:pPr>
        <w:pStyle w:val="Indent2"/>
        <w:ind w:left="0"/>
      </w:pPr>
    </w:p>
    <w:p w14:paraId="686E6527" w14:textId="6F724A8A" w:rsidR="00762743" w:rsidRPr="003A3A56" w:rsidRDefault="00D21B47" w:rsidP="00762743">
      <w:pPr>
        <w:pStyle w:val="Indent2"/>
        <w:ind w:left="0"/>
        <w:rPr>
          <w:b/>
          <w:color w:val="548DD4" w:themeColor="text2" w:themeTint="99"/>
          <w:sz w:val="28"/>
        </w:rPr>
      </w:pPr>
      <w:r>
        <w:rPr>
          <w:b/>
          <w:color w:val="548DD4" w:themeColor="text2" w:themeTint="99"/>
          <w:sz w:val="28"/>
        </w:rPr>
        <w:t>3</w:t>
      </w:r>
      <w:r w:rsidR="00762743" w:rsidRPr="003A3A56">
        <w:rPr>
          <w:b/>
          <w:color w:val="548DD4" w:themeColor="text2" w:themeTint="99"/>
          <w:sz w:val="28"/>
        </w:rPr>
        <w:t>.</w:t>
      </w:r>
      <w:r w:rsidR="003A3A56" w:rsidRPr="003A3A56">
        <w:rPr>
          <w:b/>
          <w:color w:val="548DD4" w:themeColor="text2" w:themeTint="99"/>
          <w:sz w:val="28"/>
        </w:rPr>
        <w:t xml:space="preserve"> </w:t>
      </w:r>
      <w:r w:rsidR="006E2304">
        <w:rPr>
          <w:b/>
          <w:color w:val="548DD4" w:themeColor="text2" w:themeTint="99"/>
          <w:sz w:val="28"/>
        </w:rPr>
        <w:t xml:space="preserve">Sisältö, </w:t>
      </w:r>
      <w:r w:rsidR="00965838">
        <w:rPr>
          <w:b/>
          <w:color w:val="548DD4" w:themeColor="text2" w:themeTint="99"/>
          <w:sz w:val="28"/>
        </w:rPr>
        <w:t>ml</w:t>
      </w:r>
      <w:r w:rsidR="006E2304">
        <w:rPr>
          <w:b/>
          <w:color w:val="548DD4" w:themeColor="text2" w:themeTint="99"/>
          <w:sz w:val="28"/>
        </w:rPr>
        <w:t xml:space="preserve">. ydinainesanalyysi </w:t>
      </w:r>
    </w:p>
    <w:p w14:paraId="63C4E7AC" w14:textId="77777777" w:rsidR="003A3A56" w:rsidRDefault="003A3A56" w:rsidP="00762743">
      <w:pPr>
        <w:pStyle w:val="Indent2"/>
        <w:ind w:left="0"/>
      </w:pPr>
    </w:p>
    <w:p w14:paraId="13F8A660" w14:textId="1868F742" w:rsidR="003A3A56" w:rsidRDefault="006E2304" w:rsidP="00762743">
      <w:pPr>
        <w:pStyle w:val="Indent2"/>
        <w:ind w:left="0"/>
      </w:pPr>
      <w:r>
        <w:t>Kurssi</w:t>
      </w:r>
      <w:r w:rsidR="00EB08C3" w:rsidRPr="00EB08C3">
        <w:t xml:space="preserve"> on uuden kandiohjelman opiskelijoille ensimmäinen alaamme (vesi- ja ympäristöteknii</w:t>
      </w:r>
      <w:r w:rsidR="00EB08C3" w:rsidRPr="00EB08C3">
        <w:t>k</w:t>
      </w:r>
      <w:r w:rsidR="00EB08C3" w:rsidRPr="00EB08C3">
        <w:t>ka) liittyvä kurssi ja myös ainoa pakollinen alamme kurssi. Täten kurssilla saavutetuille osaami</w:t>
      </w:r>
      <w:r w:rsidR="00EB08C3" w:rsidRPr="00EB08C3">
        <w:t>s</w:t>
      </w:r>
      <w:r w:rsidR="00EB08C3" w:rsidRPr="00EB08C3">
        <w:t xml:space="preserve">tavoitteille on sangen isot </w:t>
      </w:r>
      <w:r w:rsidR="003D4A8C">
        <w:t xml:space="preserve">ja tärkeät </w:t>
      </w:r>
      <w:r w:rsidR="00DE41C1">
        <w:t>tavoitteet</w:t>
      </w:r>
      <w:r w:rsidR="003D4A8C">
        <w:t>, sillä</w:t>
      </w:r>
      <w:r w:rsidR="00EB08C3" w:rsidRPr="00EB08C3">
        <w:t xml:space="preserve"> useammallakin </w:t>
      </w:r>
      <w:r w:rsidR="003D4A8C">
        <w:t>henkilöllä</w:t>
      </w:r>
      <w:r w:rsidR="00EB08C3" w:rsidRPr="00EB08C3">
        <w:t xml:space="preserve"> on oma näkemy</w:t>
      </w:r>
      <w:r w:rsidR="00EB08C3" w:rsidRPr="00EB08C3">
        <w:t>k</w:t>
      </w:r>
      <w:r w:rsidR="00EB08C3" w:rsidRPr="00EB08C3">
        <w:t>sensä kurssilla käsiteltävistä teemoista.</w:t>
      </w:r>
      <w:r w:rsidR="00DE41C1">
        <w:t xml:space="preserve"> </w:t>
      </w:r>
      <w:r>
        <w:t xml:space="preserve">Kurssin </w:t>
      </w:r>
      <w:r w:rsidR="001A7D57">
        <w:t xml:space="preserve">alustava </w:t>
      </w:r>
      <w:r>
        <w:t>ydinainesanalyysi alla olevassa taul</w:t>
      </w:r>
      <w:r>
        <w:t>u</w:t>
      </w:r>
      <w:r>
        <w:t xml:space="preserve">kossa: kommentit tähän tervetulleita! </w:t>
      </w:r>
    </w:p>
    <w:p w14:paraId="4E566838" w14:textId="77777777" w:rsidR="00EB08C3" w:rsidRDefault="00EB08C3" w:rsidP="00762743">
      <w:pPr>
        <w:pStyle w:val="Indent2"/>
        <w:ind w:left="0"/>
      </w:pPr>
    </w:p>
    <w:p w14:paraId="63E91B76" w14:textId="2FB3C896" w:rsidR="00EB08C3" w:rsidRDefault="006E2304" w:rsidP="00762743">
      <w:pPr>
        <w:pStyle w:val="Indent2"/>
        <w:ind w:left="0"/>
      </w:pPr>
      <w:r>
        <w:t>Kurssin päivitetty (yksinkertaistettu) sisältökuvaus</w:t>
      </w:r>
      <w:r w:rsidR="00EB08C3">
        <w:t xml:space="preserve">: </w:t>
      </w:r>
      <w:r w:rsidRPr="006E2304">
        <w:t>Vesi- ja ympäristötekniikan keskeiset si</w:t>
      </w:r>
      <w:r>
        <w:t>sällöt sekä niihin liittyvät me</w:t>
      </w:r>
      <w:r w:rsidRPr="006E2304">
        <w:t>netelmät, kuten hydrologinen kierto ja sen osa-alueet; globaalit vesi-varat; yhdyskuntien vesi- ja jätehuolto; pi</w:t>
      </w:r>
      <w:r>
        <w:t>laantuneen ympäristön ris</w:t>
      </w:r>
      <w:r w:rsidRPr="006E2304">
        <w:t>kien arviointi.</w:t>
      </w:r>
    </w:p>
    <w:p w14:paraId="6E68260A" w14:textId="77777777" w:rsidR="00F1379E" w:rsidRDefault="00F1379E" w:rsidP="00762743">
      <w:pPr>
        <w:pStyle w:val="Indent2"/>
        <w:ind w:left="0"/>
      </w:pPr>
    </w:p>
    <w:p w14:paraId="70C35385" w14:textId="77777777" w:rsidR="00965838" w:rsidRDefault="00965838" w:rsidP="00762743">
      <w:pPr>
        <w:pStyle w:val="Indent2"/>
        <w:ind w:left="0"/>
      </w:pPr>
    </w:p>
    <w:p w14:paraId="4E4EC364" w14:textId="3EAAB350" w:rsidR="00F1379E" w:rsidRDefault="00F1379E" w:rsidP="00762743">
      <w:pPr>
        <w:pStyle w:val="Indent2"/>
        <w:ind w:left="0"/>
      </w:pPr>
      <w:r>
        <w:rPr>
          <w:noProof/>
          <w:sz w:val="20"/>
          <w:szCs w:val="20"/>
          <w:lang w:val="en-US" w:eastAsia="en-US"/>
        </w:rPr>
        <w:drawing>
          <wp:inline distT="0" distB="0" distL="0" distR="0" wp14:anchorId="35ADD1B0" wp14:editId="77B5FBAB">
            <wp:extent cx="5825278" cy="4355474"/>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7096" cy="4356833"/>
                    </a:xfrm>
                    <a:prstGeom prst="rect">
                      <a:avLst/>
                    </a:prstGeom>
                    <a:noFill/>
                    <a:ln>
                      <a:noFill/>
                    </a:ln>
                  </pic:spPr>
                </pic:pic>
              </a:graphicData>
            </a:graphic>
          </wp:inline>
        </w:drawing>
      </w:r>
    </w:p>
    <w:p w14:paraId="2C883602" w14:textId="77777777" w:rsidR="00F1379E" w:rsidRDefault="00F1379E" w:rsidP="00762743">
      <w:pPr>
        <w:pStyle w:val="Indent2"/>
        <w:ind w:left="0"/>
      </w:pPr>
    </w:p>
    <w:p w14:paraId="45137223" w14:textId="77777777" w:rsidR="003A3A56" w:rsidRDefault="003A3A56" w:rsidP="00762743">
      <w:pPr>
        <w:pStyle w:val="Indent2"/>
        <w:ind w:left="0"/>
      </w:pPr>
    </w:p>
    <w:p w14:paraId="4E130232" w14:textId="5DE18B9D" w:rsidR="00036562" w:rsidRDefault="00D21B47" w:rsidP="00C158F6">
      <w:pPr>
        <w:pStyle w:val="Indent2"/>
        <w:ind w:left="0"/>
      </w:pPr>
      <w:r>
        <w:rPr>
          <w:b/>
          <w:color w:val="548DD4" w:themeColor="text2" w:themeTint="99"/>
          <w:sz w:val="28"/>
        </w:rPr>
        <w:t>4</w:t>
      </w:r>
      <w:r w:rsidR="00762743" w:rsidRPr="003A3A56">
        <w:rPr>
          <w:b/>
          <w:color w:val="548DD4" w:themeColor="text2" w:themeTint="99"/>
          <w:sz w:val="28"/>
        </w:rPr>
        <w:t>.</w:t>
      </w:r>
      <w:r w:rsidR="003A3A56" w:rsidRPr="003A3A56">
        <w:rPr>
          <w:b/>
          <w:color w:val="548DD4" w:themeColor="text2" w:themeTint="99"/>
          <w:sz w:val="28"/>
        </w:rPr>
        <w:t xml:space="preserve"> </w:t>
      </w:r>
      <w:r w:rsidR="00762743" w:rsidRPr="003A3A56">
        <w:rPr>
          <w:b/>
          <w:color w:val="548DD4" w:themeColor="text2" w:themeTint="99"/>
          <w:sz w:val="28"/>
        </w:rPr>
        <w:t xml:space="preserve">Osaamistavoitteet </w:t>
      </w:r>
      <w:r w:rsidR="003A3A56" w:rsidRPr="005E2C8A">
        <w:rPr>
          <w:i/>
          <w:color w:val="548DD4" w:themeColor="text2" w:themeTint="99"/>
          <w:sz w:val="20"/>
        </w:rPr>
        <w:br/>
      </w:r>
    </w:p>
    <w:p w14:paraId="496CD1A6" w14:textId="23E81446" w:rsidR="006E2304" w:rsidRDefault="006E2304" w:rsidP="006E2304">
      <w:pPr>
        <w:pStyle w:val="Indent2"/>
        <w:ind w:left="0"/>
      </w:pPr>
      <w:r>
        <w:t>Kurssin osaamistavoitteet on päivitetty</w:t>
      </w:r>
      <w:r w:rsidR="001A7D57">
        <w:t xml:space="preserve"> </w:t>
      </w:r>
      <w:proofErr w:type="spellStart"/>
      <w:r w:rsidR="001A7D57">
        <w:t>ekan</w:t>
      </w:r>
      <w:proofErr w:type="spellEnd"/>
      <w:r w:rsidR="001A7D57">
        <w:t xml:space="preserve"> vuoden </w:t>
      </w:r>
      <w:proofErr w:type="spellStart"/>
      <w:r w:rsidR="001A7D57">
        <w:t>totetuksen</w:t>
      </w:r>
      <w:proofErr w:type="spellEnd"/>
      <w:r w:rsidR="001A7D57">
        <w:t xml:space="preserve"> jälkeen</w:t>
      </w:r>
      <w:r>
        <w:t xml:space="preserve"> yksinkertaisemmiksi ja vi</w:t>
      </w:r>
      <w:r>
        <w:t>r</w:t>
      </w:r>
      <w:r>
        <w:t>vaviivaisemmik</w:t>
      </w:r>
      <w:r w:rsidR="001A7D57">
        <w:t xml:space="preserve">si. </w:t>
      </w:r>
      <w:r>
        <w:t>Kurssin tavoitteena on, että k</w:t>
      </w:r>
      <w:r w:rsidR="00036562">
        <w:t>urssin jälkeen opiskelija:</w:t>
      </w:r>
    </w:p>
    <w:p w14:paraId="60B6CC0B" w14:textId="3169D004" w:rsidR="006E2304" w:rsidRDefault="006E2304" w:rsidP="006E2304">
      <w:pPr>
        <w:pStyle w:val="Indent2"/>
        <w:numPr>
          <w:ilvl w:val="0"/>
          <w:numId w:val="36"/>
        </w:numPr>
        <w:spacing w:before="120" w:after="120"/>
        <w:ind w:left="714" w:hanging="357"/>
      </w:pPr>
      <w:r>
        <w:t>ymmärtää mitä vesi- ja ympäristötekniikka oppialana on ja pystyy kuvailemaan alan ke</w:t>
      </w:r>
      <w:r>
        <w:t>s</w:t>
      </w:r>
      <w:r>
        <w:t>keistä sisältöä ja käsitteistöä [tieto]</w:t>
      </w:r>
    </w:p>
    <w:p w14:paraId="4C5955E6" w14:textId="396A186E" w:rsidR="006E2304" w:rsidRDefault="006E2304" w:rsidP="006E2304">
      <w:pPr>
        <w:pStyle w:val="Indent2"/>
        <w:numPr>
          <w:ilvl w:val="0"/>
          <w:numId w:val="36"/>
        </w:numPr>
        <w:spacing w:before="120" w:after="120"/>
        <w:ind w:left="714" w:hanging="357"/>
      </w:pPr>
      <w:r>
        <w:t>ymmärtää veden ja materiaalien kierron perusteet, pystyy kuvailemaan vesivarojen ky</w:t>
      </w:r>
      <w:r>
        <w:t>t</w:t>
      </w:r>
      <w:r>
        <w:t>köksiä yhdyskuntien veden tarpeeseen sekä ymmärtää ympäristöriskien hallintaan liitt</w:t>
      </w:r>
      <w:r>
        <w:t>y</w:t>
      </w:r>
      <w:r>
        <w:t>vät periaatteet [tieto]</w:t>
      </w:r>
    </w:p>
    <w:p w14:paraId="78888197" w14:textId="77777777" w:rsidR="006E2304" w:rsidRDefault="006E2304" w:rsidP="006E2304">
      <w:pPr>
        <w:pStyle w:val="Indent2"/>
        <w:numPr>
          <w:ilvl w:val="0"/>
          <w:numId w:val="36"/>
        </w:numPr>
        <w:spacing w:before="120" w:after="120"/>
        <w:ind w:left="714" w:hanging="357"/>
      </w:pPr>
      <w:r>
        <w:t>pystyy kuvailemaan yhdyskuntien vesi- ja jätehuollon koko-naisuuden sekä niiden järje</w:t>
      </w:r>
      <w:r>
        <w:t>s</w:t>
      </w:r>
      <w:r>
        <w:t>tämisen perusperiaatteet [tieto]</w:t>
      </w:r>
    </w:p>
    <w:p w14:paraId="40ADD3B3" w14:textId="0285342B" w:rsidR="006E2304" w:rsidRDefault="006E2304" w:rsidP="006E2304">
      <w:pPr>
        <w:pStyle w:val="Indent2"/>
        <w:numPr>
          <w:ilvl w:val="0"/>
          <w:numId w:val="36"/>
        </w:numPr>
        <w:spacing w:before="120" w:after="120"/>
        <w:ind w:left="714" w:hanging="357"/>
      </w:pPr>
      <w:r>
        <w:t>ymmärtää millaisia laskentamenetelmiä ja työkaluja vesi- ja ympäristötekniikkaan liittyy ja osaa käyttää keskeisimpiä laskentamenetelmiä [taito]</w:t>
      </w:r>
    </w:p>
    <w:p w14:paraId="667526C0" w14:textId="1BC48DB2" w:rsidR="006E2304" w:rsidRDefault="006E2304" w:rsidP="006E2304">
      <w:pPr>
        <w:pStyle w:val="Indent2"/>
        <w:numPr>
          <w:ilvl w:val="0"/>
          <w:numId w:val="36"/>
        </w:numPr>
        <w:spacing w:before="120" w:after="120"/>
        <w:ind w:left="714" w:hanging="357"/>
      </w:pPr>
      <w:r>
        <w:t>pystyy toimimaan ryhmässä annettuja tehtäviä vuorovaikutteisesti ratkoen [taito]</w:t>
      </w:r>
    </w:p>
    <w:p w14:paraId="55F318DC" w14:textId="6EF195E4" w:rsidR="006E2304" w:rsidRDefault="006E2304" w:rsidP="006E2304">
      <w:pPr>
        <w:pStyle w:val="Indent2"/>
        <w:numPr>
          <w:ilvl w:val="0"/>
          <w:numId w:val="36"/>
        </w:numPr>
        <w:spacing w:before="120" w:after="120"/>
        <w:ind w:left="714" w:hanging="357"/>
      </w:pPr>
      <w:r>
        <w:t>hahmottaa vesi- ja ympäristötekniikan poikkitieteellisyyden ja osaa viestiä alan keskeisiin käsitteisiin liittyen sekä oman että toisten alojen edustajien kanssa [identiteetti]</w:t>
      </w:r>
    </w:p>
    <w:p w14:paraId="22FC26AB" w14:textId="11413643" w:rsidR="003A3A56" w:rsidRDefault="006E2304" w:rsidP="006E2304">
      <w:pPr>
        <w:pStyle w:val="Indent2"/>
        <w:numPr>
          <w:ilvl w:val="0"/>
          <w:numId w:val="36"/>
        </w:numPr>
        <w:spacing w:before="120" w:after="120"/>
        <w:ind w:left="714" w:hanging="357"/>
      </w:pPr>
      <w:r>
        <w:t>tunnistaa eettiset ja kriittiset näkökohdat vesi- ja ympäristö-alan suunnittelussa ja päätö</w:t>
      </w:r>
      <w:r>
        <w:t>k</w:t>
      </w:r>
      <w:r>
        <w:t>senteossa [identiteetti]</w:t>
      </w:r>
    </w:p>
    <w:p w14:paraId="1367DF8C" w14:textId="3D0994DF" w:rsidR="00762743" w:rsidRPr="005E2C8A" w:rsidRDefault="00D21B47" w:rsidP="00762743">
      <w:pPr>
        <w:pStyle w:val="Indent2"/>
        <w:ind w:left="0"/>
        <w:rPr>
          <w:b/>
          <w:color w:val="548DD4" w:themeColor="text2" w:themeTint="99"/>
          <w:sz w:val="28"/>
        </w:rPr>
      </w:pPr>
      <w:r>
        <w:rPr>
          <w:b/>
          <w:color w:val="548DD4" w:themeColor="text2" w:themeTint="99"/>
          <w:sz w:val="28"/>
        </w:rPr>
        <w:lastRenderedPageBreak/>
        <w:t>5</w:t>
      </w:r>
      <w:r w:rsidR="00762743" w:rsidRPr="005E2C8A">
        <w:rPr>
          <w:b/>
          <w:color w:val="548DD4" w:themeColor="text2" w:themeTint="99"/>
          <w:sz w:val="28"/>
        </w:rPr>
        <w:t>. Arviointi: menetelmät, kriteerit, asteikko</w:t>
      </w:r>
    </w:p>
    <w:p w14:paraId="3E643E12" w14:textId="77777777" w:rsidR="003A3A56" w:rsidRDefault="003A3A56" w:rsidP="00762743">
      <w:pPr>
        <w:pStyle w:val="Indent2"/>
        <w:ind w:left="0"/>
      </w:pPr>
    </w:p>
    <w:p w14:paraId="32EBCADC" w14:textId="77777777" w:rsidR="003828D9" w:rsidRDefault="003828D9" w:rsidP="003828D9">
      <w:pPr>
        <w:pStyle w:val="Indent2"/>
        <w:ind w:left="0"/>
      </w:pPr>
      <w:r>
        <w:t xml:space="preserve">Kurssilla käytetty arvosteluasteikko on perinteinen eli 0–5 (0 = hylätty, 5 = erinomainen). </w:t>
      </w:r>
    </w:p>
    <w:p w14:paraId="523BEE80" w14:textId="77777777" w:rsidR="003828D9" w:rsidRDefault="003828D9" w:rsidP="003828D9">
      <w:pPr>
        <w:pStyle w:val="Indent2"/>
        <w:ind w:left="0"/>
      </w:pPr>
    </w:p>
    <w:p w14:paraId="1AD22839" w14:textId="0DCB6CFA" w:rsidR="003828D9" w:rsidRDefault="003828D9" w:rsidP="003828D9">
      <w:pPr>
        <w:pStyle w:val="Indent2"/>
        <w:ind w:left="0"/>
      </w:pPr>
      <w:r>
        <w:t>Kurssilla ei järjestetä tentti</w:t>
      </w:r>
      <w:r w:rsidR="006E2304">
        <w:t>ä</w:t>
      </w:r>
      <w:r>
        <w:t xml:space="preserve">, vaan arvosanan muodostumiseen vaikuttavat seuraavat tekijät: </w:t>
      </w:r>
    </w:p>
    <w:p w14:paraId="56CC932E" w14:textId="4F72DE4A" w:rsidR="003828D9" w:rsidRDefault="003828D9" w:rsidP="00DD13FB">
      <w:pPr>
        <w:pStyle w:val="Indent2"/>
        <w:numPr>
          <w:ilvl w:val="0"/>
          <w:numId w:val="32"/>
        </w:numPr>
        <w:spacing w:before="240" w:after="120"/>
        <w:ind w:left="714" w:hanging="357"/>
      </w:pPr>
      <w:r>
        <w:t xml:space="preserve">Harjoitukset 50% </w:t>
      </w:r>
    </w:p>
    <w:p w14:paraId="0C6179D9" w14:textId="66A95411" w:rsidR="003828D9" w:rsidRDefault="008F5BF8" w:rsidP="003828D9">
      <w:pPr>
        <w:pStyle w:val="Indent2"/>
        <w:numPr>
          <w:ilvl w:val="0"/>
          <w:numId w:val="32"/>
        </w:numPr>
        <w:spacing w:before="120" w:after="120"/>
        <w:ind w:left="714" w:hanging="357"/>
      </w:pPr>
      <w:r>
        <w:t>L</w:t>
      </w:r>
      <w:r w:rsidR="007132FA">
        <w:t>ukupiiri</w:t>
      </w:r>
      <w:r>
        <w:t xml:space="preserve"> </w:t>
      </w:r>
      <w:r w:rsidR="003828D9">
        <w:t>5</w:t>
      </w:r>
      <w:r>
        <w:t>0</w:t>
      </w:r>
      <w:r w:rsidR="003828D9">
        <w:t xml:space="preserve">% </w:t>
      </w:r>
    </w:p>
    <w:p w14:paraId="28EC27C4" w14:textId="77777777" w:rsidR="003828D9" w:rsidRDefault="003828D9" w:rsidP="003828D9">
      <w:pPr>
        <w:pStyle w:val="Indent2"/>
        <w:ind w:left="720"/>
      </w:pPr>
    </w:p>
    <w:p w14:paraId="6FD0839F" w14:textId="0CE5295A" w:rsidR="003828D9" w:rsidRDefault="008F5BF8" w:rsidP="003828D9">
      <w:pPr>
        <w:pStyle w:val="Indent2"/>
        <w:ind w:left="0"/>
      </w:pPr>
      <w:r>
        <w:t>Lukupiirin</w:t>
      </w:r>
      <w:r w:rsidR="003828D9">
        <w:t xml:space="preserve"> arvostelussa puolet arvosanasta tulee itse- ja vertaisarvioinnista ja toinen puoli kurssin opetushenkilökunnalta</w:t>
      </w:r>
      <w:r w:rsidR="007132FA">
        <w:t xml:space="preserve"> perustuen </w:t>
      </w:r>
      <w:r w:rsidR="00DD13FB">
        <w:t>lukupiirien toimintaan (erityisesti</w:t>
      </w:r>
      <w:r w:rsidR="007132FA">
        <w:t xml:space="preserve"> Lukupiiriraportit</w:t>
      </w:r>
      <w:r w:rsidR="00DD13FB">
        <w:t xml:space="preserve"> ja näiden lisäksi valmistavan lukupiirin aikana tehdyt kysymykset luennoitsijoille sekä yleinen aktiivisuus</w:t>
      </w:r>
      <w:r w:rsidR="007132FA">
        <w:t>)</w:t>
      </w:r>
      <w:r w:rsidR="003828D9">
        <w:t>. Arvostelussa kiinnitetään huomiota sekä ryhmätyöprosessiin (</w:t>
      </w:r>
      <w:r w:rsidR="0048502F">
        <w:t xml:space="preserve">toimiminen ryhmässä mukaan lukien </w:t>
      </w:r>
      <w:r w:rsidR="003828D9">
        <w:t>ryhmän muodostuminen, vastuunjako, haasteiden ratkaiseminen, aktiivisuus</w:t>
      </w:r>
      <w:r w:rsidR="0048502F">
        <w:t xml:space="preserve"> </w:t>
      </w:r>
      <w:r w:rsidR="003828D9">
        <w:t>jne.) että ryhmätyön lopputulokseen</w:t>
      </w:r>
      <w:r w:rsidR="007132FA">
        <w:t xml:space="preserve"> eli varsinaisiin lukupiiriraportteihin</w:t>
      </w:r>
      <w:r w:rsidR="003828D9">
        <w:t xml:space="preserve">. </w:t>
      </w:r>
    </w:p>
    <w:p w14:paraId="5F7DB8C1" w14:textId="77777777" w:rsidR="008F5BF8" w:rsidRDefault="008F5BF8" w:rsidP="003828D9">
      <w:pPr>
        <w:pStyle w:val="Indent2"/>
        <w:ind w:left="0"/>
      </w:pPr>
    </w:p>
    <w:p w14:paraId="75259C00" w14:textId="01FFA658" w:rsidR="008F5BF8" w:rsidRDefault="008F5BF8" w:rsidP="003828D9">
      <w:pPr>
        <w:pStyle w:val="Indent2"/>
        <w:ind w:left="0"/>
      </w:pPr>
      <w:r>
        <w:t xml:space="preserve">Koska kurssilla </w:t>
      </w:r>
      <w:r w:rsidR="008C73D0">
        <w:t xml:space="preserve">ei järjestetä tenttiä, kurssin </w:t>
      </w:r>
      <w:r>
        <w:t xml:space="preserve">suorittaminen vaatii läsnäoloa lukupiiritapaamisissa ja luennoilla: </w:t>
      </w:r>
      <w:r w:rsidR="008C73D0" w:rsidRPr="003C5986">
        <w:rPr>
          <w:b/>
        </w:rPr>
        <w:t>opiskelijan</w:t>
      </w:r>
      <w:r w:rsidRPr="003C5986">
        <w:rPr>
          <w:b/>
        </w:rPr>
        <w:t xml:space="preserve"> tulee olla paikalla</w:t>
      </w:r>
      <w:r w:rsidR="008C73D0" w:rsidRPr="003C5986">
        <w:rPr>
          <w:b/>
        </w:rPr>
        <w:t xml:space="preserve"> vähintään</w:t>
      </w:r>
      <w:r w:rsidRPr="003C5986">
        <w:rPr>
          <w:b/>
        </w:rPr>
        <w:t xml:space="preserve"> </w:t>
      </w:r>
      <w:r w:rsidR="00800B0B" w:rsidRPr="003C5986">
        <w:rPr>
          <w:b/>
        </w:rPr>
        <w:t xml:space="preserve">kahdeksalla </w:t>
      </w:r>
      <w:r w:rsidR="008C73D0" w:rsidRPr="003C5986">
        <w:rPr>
          <w:b/>
        </w:rPr>
        <w:t>lukupiiritapaamisessa ja luennolla</w:t>
      </w:r>
      <w:r>
        <w:t xml:space="preserve">. </w:t>
      </w:r>
      <w:r w:rsidR="00800B0B">
        <w:t>Poissaolo</w:t>
      </w:r>
      <w:r>
        <w:t xml:space="preserve"> lukupiiritapaamisesta täytyy korvata kirjoittamalla lukupiirin aiheena ollee</w:t>
      </w:r>
      <w:r>
        <w:t>s</w:t>
      </w:r>
      <w:r>
        <w:t>ta teemas</w:t>
      </w:r>
      <w:r w:rsidR="00355CA7">
        <w:t>ta 5</w:t>
      </w:r>
      <w:r>
        <w:t xml:space="preserve">00 sanan </w:t>
      </w:r>
      <w:r w:rsidR="004357C6">
        <w:t xml:space="preserve">henkilökohtainen </w:t>
      </w:r>
      <w:proofErr w:type="spellStart"/>
      <w:r w:rsidR="004357C6">
        <w:t>reflektioessee</w:t>
      </w:r>
      <w:proofErr w:type="spellEnd"/>
      <w:r w:rsidR="004357C6">
        <w:t>, jossa pohtii omasta näkökulmastaan l</w:t>
      </w:r>
      <w:r w:rsidR="004357C6">
        <w:t>u</w:t>
      </w:r>
      <w:r w:rsidR="004357C6">
        <w:t xml:space="preserve">kupiirin aihetta. </w:t>
      </w:r>
    </w:p>
    <w:p w14:paraId="64305B7B" w14:textId="77777777" w:rsidR="003828D9" w:rsidRDefault="003828D9" w:rsidP="003828D9">
      <w:pPr>
        <w:pStyle w:val="Indent2"/>
        <w:ind w:left="0"/>
      </w:pPr>
    </w:p>
    <w:p w14:paraId="27DFD8D9" w14:textId="6B6788DA" w:rsidR="00DD13FB" w:rsidRDefault="00DD13FB" w:rsidP="003828D9">
      <w:pPr>
        <w:pStyle w:val="Indent2"/>
        <w:ind w:left="0"/>
      </w:pPr>
      <w:r>
        <w:t>Harjoitukset arvioidaan perinteisesti pisteillä.</w:t>
      </w:r>
    </w:p>
    <w:p w14:paraId="6C44FEF5" w14:textId="77777777" w:rsidR="003828D9" w:rsidRDefault="003828D9" w:rsidP="00762743">
      <w:pPr>
        <w:pStyle w:val="Indent2"/>
        <w:ind w:left="0"/>
      </w:pPr>
    </w:p>
    <w:p w14:paraId="3563EA1F" w14:textId="69E08D3F" w:rsidR="00DD13FB" w:rsidRPr="00263E42" w:rsidRDefault="00DD13FB" w:rsidP="00762743">
      <w:pPr>
        <w:pStyle w:val="Indent2"/>
        <w:ind w:left="0"/>
        <w:rPr>
          <w:b/>
          <w:color w:val="548DD4" w:themeColor="text2" w:themeTint="99"/>
        </w:rPr>
      </w:pPr>
      <w:r w:rsidRPr="00263E42">
        <w:rPr>
          <w:b/>
          <w:color w:val="548DD4" w:themeColor="text2" w:themeTint="99"/>
        </w:rPr>
        <w:t>PERUSTELUT</w:t>
      </w:r>
      <w:r w:rsidR="00B94F43" w:rsidRPr="00263E42">
        <w:rPr>
          <w:b/>
          <w:color w:val="548DD4" w:themeColor="text2" w:themeTint="99"/>
        </w:rPr>
        <w:t xml:space="preserve"> VALMISTA</w:t>
      </w:r>
      <w:r w:rsidR="0048502F" w:rsidRPr="00263E42">
        <w:rPr>
          <w:b/>
          <w:color w:val="548DD4" w:themeColor="text2" w:themeTint="99"/>
        </w:rPr>
        <w:t>VALLE LUKUPIIRILLE</w:t>
      </w:r>
    </w:p>
    <w:p w14:paraId="55196860" w14:textId="77777777" w:rsidR="00DD13FB" w:rsidRDefault="00DD13FB" w:rsidP="00762743">
      <w:pPr>
        <w:pStyle w:val="Indent2"/>
        <w:ind w:left="0"/>
      </w:pPr>
    </w:p>
    <w:p w14:paraId="4C97AE32" w14:textId="6C5949B1" w:rsidR="00DD13FB" w:rsidRDefault="00DD13FB" w:rsidP="00762743">
      <w:pPr>
        <w:pStyle w:val="Indent2"/>
        <w:ind w:left="0"/>
      </w:pPr>
      <w:r>
        <w:t>Ryhmätyön toteutuksen muotoa on mietitty pitkään ja hartaasti: lopulta päädyin ns. valmistavaan lukupiiriin (</w:t>
      </w:r>
      <w:proofErr w:type="spellStart"/>
      <w:r>
        <w:t>kts</w:t>
      </w:r>
      <w:proofErr w:type="spellEnd"/>
      <w:r>
        <w:t>. alla) etenkin aiemmalla samankaltaisella kurssilla (Vesitekniikan perusteet) järje</w:t>
      </w:r>
      <w:r>
        <w:t>s</w:t>
      </w:r>
      <w:r>
        <w:t>tämäni perinteisen lukupiirin saaman erittäin positiivisen palautteen takia. Muutin kuitenkin luk</w:t>
      </w:r>
      <w:r>
        <w:t>u</w:t>
      </w:r>
      <w:r>
        <w:t xml:space="preserve">piirin valmistavaksi sen vuoksi, että tällä tavalla saamme toivottavasti vertaiskeskustelun lisäksi mukaan myös innostavan ja vuorovaikutteisen luentotapahtuman vierailuluennoitsijan kanssa: tämä lisää parhaimmillaan sekä luennoitsijan että opiskelijoiden motivaatiota. </w:t>
      </w:r>
    </w:p>
    <w:p w14:paraId="726D761E" w14:textId="77777777" w:rsidR="00DD13FB" w:rsidRDefault="00DD13FB" w:rsidP="00762743">
      <w:pPr>
        <w:pStyle w:val="Indent2"/>
        <w:ind w:left="0"/>
      </w:pPr>
    </w:p>
    <w:p w14:paraId="26AE0B1D" w14:textId="2A524DA4" w:rsidR="003A3A56" w:rsidRDefault="00DD13FB" w:rsidP="00762743">
      <w:pPr>
        <w:pStyle w:val="Indent2"/>
        <w:ind w:left="0"/>
      </w:pPr>
      <w:r>
        <w:t>Ajattelen myös, että valmistava lukupiiri toimii kurssilla tenttiä tai jotain perinteisempää ryhm</w:t>
      </w:r>
      <w:r>
        <w:t>ä</w:t>
      </w:r>
      <w:r>
        <w:t>työtä paremmin myös sen vuoksi, että se on sangen suoraviivainen ja helppo, mutta silti (tode</w:t>
      </w:r>
      <w:r>
        <w:t>n</w:t>
      </w:r>
      <w:r>
        <w:t>näköisesti) pakottaa edes jonkinlaiseen aihepiirin omaksumiseen. Tämä taas on tärkeää sen vuoksi, että valtaosalle opiskelijoista tämä pakollinen kanditason kurssi tulee olemaan ainoa alamme kurssi ja siksi heidän motivaationsa opetettavien teemojen oppimiseen ei välttämättä ole suuren suuri. Toivon siis, että valmistava lukupiiri varmistaisi edes jonkinlaisen alan peru</w:t>
      </w:r>
      <w:r>
        <w:t>s</w:t>
      </w:r>
      <w:r>
        <w:t>teiden omaksumisen kuin vahingossa.</w:t>
      </w:r>
    </w:p>
    <w:p w14:paraId="33F99EA2" w14:textId="77777777" w:rsidR="00263E42" w:rsidRDefault="00263E42" w:rsidP="00762743">
      <w:pPr>
        <w:pStyle w:val="Indent2"/>
        <w:ind w:left="0"/>
      </w:pPr>
    </w:p>
    <w:p w14:paraId="0A4782CC" w14:textId="74718CB2" w:rsidR="00263E42" w:rsidRPr="00263E42" w:rsidRDefault="00263E42" w:rsidP="00762743">
      <w:pPr>
        <w:pStyle w:val="Indent2"/>
        <w:ind w:left="0"/>
        <w:rPr>
          <w:b/>
          <w:color w:val="548DD4" w:themeColor="text2" w:themeTint="99"/>
        </w:rPr>
      </w:pPr>
      <w:r w:rsidRPr="00263E42">
        <w:rPr>
          <w:b/>
          <w:color w:val="548DD4" w:themeColor="text2" w:themeTint="99"/>
        </w:rPr>
        <w:t>60+30+30</w:t>
      </w:r>
    </w:p>
    <w:p w14:paraId="362A6A92" w14:textId="77777777" w:rsidR="00671DCB" w:rsidRDefault="00671DCB" w:rsidP="00762743">
      <w:pPr>
        <w:pStyle w:val="Indent2"/>
        <w:ind w:left="0"/>
      </w:pPr>
    </w:p>
    <w:p w14:paraId="0392C27B" w14:textId="77777777" w:rsidR="00671DCB" w:rsidRDefault="00671DCB" w:rsidP="00762743">
      <w:pPr>
        <w:pStyle w:val="Indent2"/>
        <w:ind w:left="0"/>
      </w:pPr>
      <w:r>
        <w:t>Syksyn 2014 jälkeen saamamme opiskelijapalautteen perusteella yllä kuvatut tavoitteet tote</w:t>
      </w:r>
      <w:r>
        <w:t>u</w:t>
      </w:r>
      <w:r>
        <w:t xml:space="preserve">tuivatkin sangen hyvin. Pitkää 1,5 tunnin luentoa pidettiin kuitenkin liian puuduttavana ja sen sisältöä usein liian samankaltaisena lukupiirikeskustelun kanssa. Lisäksi tiistain opetussession kesto (3 tuntia) oli monen mielestä turhan pitkä. </w:t>
      </w:r>
    </w:p>
    <w:p w14:paraId="79500929" w14:textId="77777777" w:rsidR="00671DCB" w:rsidRDefault="00671DCB" w:rsidP="00762743">
      <w:pPr>
        <w:pStyle w:val="Indent2"/>
        <w:ind w:left="0"/>
      </w:pPr>
    </w:p>
    <w:p w14:paraId="0A24C9D2" w14:textId="5C3D3A7C" w:rsidR="00381B4A" w:rsidRDefault="00671DCB" w:rsidP="00762743">
      <w:pPr>
        <w:pStyle w:val="Indent2"/>
        <w:ind w:left="0"/>
      </w:pPr>
      <w:r>
        <w:t xml:space="preserve">Tämän perusteella syksyn 2015 kurssille tiistain opetussessio päivitetään </w:t>
      </w:r>
      <w:r w:rsidRPr="00381B4A">
        <w:rPr>
          <w:b/>
        </w:rPr>
        <w:t>60+30+30 –muotoon</w:t>
      </w:r>
      <w:r w:rsidR="00263E42">
        <w:rPr>
          <w:b/>
        </w:rPr>
        <w:t>.</w:t>
      </w:r>
      <w:r>
        <w:t xml:space="preserve"> </w:t>
      </w:r>
    </w:p>
    <w:p w14:paraId="1F2C3D63" w14:textId="77777777" w:rsidR="00381B4A" w:rsidRDefault="00381B4A" w:rsidP="00762743">
      <w:pPr>
        <w:pStyle w:val="Indent2"/>
        <w:ind w:left="0"/>
      </w:pPr>
    </w:p>
    <w:p w14:paraId="2B39C45A" w14:textId="77777777" w:rsidR="00263E42" w:rsidRDefault="00263E42" w:rsidP="00762743">
      <w:pPr>
        <w:pStyle w:val="Indent2"/>
        <w:ind w:left="0"/>
      </w:pPr>
    </w:p>
    <w:p w14:paraId="622E81C4" w14:textId="35CD591C" w:rsidR="00263E42" w:rsidRDefault="007A54A0" w:rsidP="00762743">
      <w:pPr>
        <w:pStyle w:val="Indent2"/>
        <w:ind w:left="0"/>
      </w:pPr>
      <w:r w:rsidRPr="007A54A0">
        <w:rPr>
          <w:noProof/>
          <w:lang w:val="en-US" w:eastAsia="en-US"/>
        </w:rPr>
        <w:lastRenderedPageBreak/>
        <w:drawing>
          <wp:inline distT="0" distB="0" distL="0" distR="0" wp14:anchorId="10CCC976" wp14:editId="677E90F4">
            <wp:extent cx="5976620" cy="3995619"/>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3995619"/>
                    </a:xfrm>
                    <a:prstGeom prst="rect">
                      <a:avLst/>
                    </a:prstGeom>
                    <a:noFill/>
                    <a:ln>
                      <a:noFill/>
                    </a:ln>
                  </pic:spPr>
                </pic:pic>
              </a:graphicData>
            </a:graphic>
          </wp:inline>
        </w:drawing>
      </w:r>
    </w:p>
    <w:p w14:paraId="39E19CE3" w14:textId="77777777" w:rsidR="00263E42" w:rsidRDefault="00263E42" w:rsidP="00762743">
      <w:pPr>
        <w:pStyle w:val="Indent2"/>
        <w:ind w:left="0"/>
      </w:pPr>
    </w:p>
    <w:p w14:paraId="75E30F5D" w14:textId="77777777" w:rsidR="00263E42" w:rsidRDefault="00263E42" w:rsidP="00762743">
      <w:pPr>
        <w:pStyle w:val="Indent2"/>
        <w:ind w:left="0"/>
      </w:pPr>
      <w:r>
        <w:t>Kuten yllä</w:t>
      </w:r>
      <w:r w:rsidR="00671DCB">
        <w:t xml:space="preserve"> </w:t>
      </w:r>
      <w:r>
        <w:t>olevasta kuvasta näkee, tiistain session ensimmäiset</w:t>
      </w:r>
      <w:r w:rsidR="00671DCB">
        <w:t xml:space="preserve"> 60 minuuttia on edelleen its</w:t>
      </w:r>
      <w:r w:rsidR="00671DCB">
        <w:t>e</w:t>
      </w:r>
      <w:r w:rsidR="00671DCB">
        <w:t>näistä lukupiirikeskustelua</w:t>
      </w:r>
      <w:r>
        <w:t>, jossa opiskelijat keskustelevat viikkoa aiemmin annetusta lukumat</w:t>
      </w:r>
      <w:r>
        <w:t>e</w:t>
      </w:r>
      <w:r>
        <w:t>riaalista luennoitsijan antamien ohjaavien kysymysten pohjalta</w:t>
      </w:r>
      <w:r w:rsidR="00671DCB">
        <w:t xml:space="preserve">. </w:t>
      </w:r>
    </w:p>
    <w:p w14:paraId="55763997" w14:textId="77777777" w:rsidR="00263E42" w:rsidRDefault="00263E42" w:rsidP="00762743">
      <w:pPr>
        <w:pStyle w:val="Indent2"/>
        <w:ind w:left="0"/>
      </w:pPr>
    </w:p>
    <w:p w14:paraId="365BFEB5" w14:textId="21DF46EC" w:rsidR="00355CA7" w:rsidRDefault="00671DCB" w:rsidP="00762743">
      <w:pPr>
        <w:pStyle w:val="Indent2"/>
        <w:ind w:left="0"/>
      </w:pPr>
      <w:r>
        <w:t xml:space="preserve">Lukupiiriä seuraava kontaktiopetus alkaa </w:t>
      </w:r>
      <w:r w:rsidR="00355CA7">
        <w:t>kurssin vastuuopettajan eli Markon lyhyellä vastap</w:t>
      </w:r>
      <w:r w:rsidR="00355CA7">
        <w:t>a</w:t>
      </w:r>
      <w:r w:rsidR="00355CA7">
        <w:t>lautteella edellisen kerran lukupiiriraportteihin (jotka tulee olla palautettuna ko. aamuna klo 9.00). Tavoitteena on siis poimia parhaimmat sisällölliset oivallukset sekä vastata myös raporteissa mahdollisesti esiin nostettuihin ongelmakohtiin ja vaikeuksiin (olivat ne sitten sisällöllisiä tai ky</w:t>
      </w:r>
      <w:r w:rsidR="00355CA7">
        <w:t>t</w:t>
      </w:r>
      <w:r w:rsidR="00355CA7">
        <w:t>köksissä kurssitoteutu</w:t>
      </w:r>
      <w:r w:rsidR="00355CA7">
        <w:t>k</w:t>
      </w:r>
      <w:r w:rsidR="00355CA7">
        <w:t>seen).</w:t>
      </w:r>
      <w:r w:rsidR="005B74C9">
        <w:t xml:space="preserve"> Lisäksi Marko </w:t>
      </w:r>
      <w:proofErr w:type="spellStart"/>
      <w:r w:rsidR="005B74C9">
        <w:t>infoaa</w:t>
      </w:r>
      <w:proofErr w:type="spellEnd"/>
      <w:r w:rsidR="005B74C9">
        <w:t xml:space="preserve"> muita kurssin kannalta ajankohtaisia asioita sekä </w:t>
      </w:r>
      <w:proofErr w:type="spellStart"/>
      <w:r w:rsidR="005B74C9">
        <w:t>introaa</w:t>
      </w:r>
      <w:proofErr w:type="spellEnd"/>
      <w:r w:rsidR="005B74C9">
        <w:t xml:space="preserve"> ko. päivän teeman ja vierailuluennoitsijan.</w:t>
      </w:r>
    </w:p>
    <w:p w14:paraId="002095C3" w14:textId="77777777" w:rsidR="00355CA7" w:rsidRDefault="00355CA7" w:rsidP="00762743">
      <w:pPr>
        <w:pStyle w:val="Indent2"/>
        <w:ind w:left="0"/>
      </w:pPr>
    </w:p>
    <w:p w14:paraId="2F820DBF" w14:textId="6F8C88BF" w:rsidR="00355CA7" w:rsidRDefault="00355CA7" w:rsidP="00762743">
      <w:pPr>
        <w:pStyle w:val="Indent2"/>
        <w:ind w:left="0"/>
      </w:pPr>
      <w:r>
        <w:t xml:space="preserve">Tämän jälkeen jatketaan </w:t>
      </w:r>
      <w:r w:rsidR="00671DCB">
        <w:t>30 minuutin keskustelusessiolla, jossa vierailuluennoit</w:t>
      </w:r>
      <w:r>
        <w:t>sija yhdessä va</w:t>
      </w:r>
      <w:r>
        <w:t>s</w:t>
      </w:r>
      <w:r>
        <w:t>tuuopettajan kanssa</w:t>
      </w:r>
      <w:r w:rsidR="00671DCB">
        <w:t xml:space="preserve"> käy yhdessä opiskelijoiden kanssa lukupiirissä esiin no</w:t>
      </w:r>
      <w:r w:rsidR="00381B4A">
        <w:t xml:space="preserve">usseet, </w:t>
      </w:r>
      <w:proofErr w:type="spellStart"/>
      <w:r w:rsidR="00381B4A">
        <w:t>Pres</w:t>
      </w:r>
      <w:r w:rsidR="00381B4A">
        <w:t>e</w:t>
      </w:r>
      <w:r w:rsidR="00381B4A">
        <w:t>moon</w:t>
      </w:r>
      <w:proofErr w:type="spellEnd"/>
      <w:r w:rsidR="00381B4A">
        <w:t xml:space="preserve"> listatut keskeisimmät kysymykset. </w:t>
      </w:r>
      <w:r>
        <w:t xml:space="preserve">Joissain sessiossa opiskelijat kirjaavat </w:t>
      </w:r>
      <w:proofErr w:type="spellStart"/>
      <w:r>
        <w:t>Presemoon</w:t>
      </w:r>
      <w:proofErr w:type="spellEnd"/>
      <w:r>
        <w:t xml:space="preserve"> kysymy</w:t>
      </w:r>
      <w:r>
        <w:t>s</w:t>
      </w:r>
      <w:r>
        <w:t>ten sijaan esimerkiksi kantansa johonkin kurssin teemaan (padon purkaminen, tekopohjavesila</w:t>
      </w:r>
      <w:r>
        <w:t>i</w:t>
      </w:r>
      <w:r>
        <w:t xml:space="preserve">toksen rakentaminen): asiasta voidaan järjestää </w:t>
      </w:r>
      <w:proofErr w:type="spellStart"/>
      <w:r>
        <w:t>Presemossa</w:t>
      </w:r>
      <w:proofErr w:type="spellEnd"/>
      <w:r>
        <w:t xml:space="preserve"> myös ä</w:t>
      </w:r>
      <w:r>
        <w:t>ä</w:t>
      </w:r>
      <w:r>
        <w:t xml:space="preserve">nestys. </w:t>
      </w:r>
    </w:p>
    <w:p w14:paraId="244D72B1" w14:textId="77777777" w:rsidR="00355CA7" w:rsidRDefault="00355CA7" w:rsidP="00762743">
      <w:pPr>
        <w:pStyle w:val="Indent2"/>
        <w:ind w:left="0"/>
      </w:pPr>
    </w:p>
    <w:p w14:paraId="458956C1" w14:textId="56174BE4" w:rsidR="007D2717" w:rsidRDefault="00381B4A" w:rsidP="00762743">
      <w:pPr>
        <w:pStyle w:val="Indent2"/>
        <w:ind w:left="0"/>
      </w:pPr>
      <w:r>
        <w:t>Ajatukse</w:t>
      </w:r>
      <w:r w:rsidR="007A54A0">
        <w:t>na</w:t>
      </w:r>
      <w:r w:rsidR="00355CA7">
        <w:t xml:space="preserve"> keskustelussa</w:t>
      </w:r>
      <w:r w:rsidR="007A54A0">
        <w:t xml:space="preserve"> ei ole, että luennoitsija tarjoaa valmiita vastauksia opiskelijoiden k</w:t>
      </w:r>
      <w:r w:rsidR="007A54A0">
        <w:t>y</w:t>
      </w:r>
      <w:r w:rsidR="007A54A0">
        <w:t>symyk</w:t>
      </w:r>
      <w:r w:rsidR="00355CA7">
        <w:t xml:space="preserve">siin. Sen sijaan </w:t>
      </w:r>
      <w:r w:rsidR="007A54A0">
        <w:t>tavoitteena on vuorovaikutteinen keskustelu, jossa opiskelijat myös tau</w:t>
      </w:r>
      <w:r w:rsidR="007A54A0">
        <w:t>s</w:t>
      </w:r>
      <w:r w:rsidR="007A54A0">
        <w:t>toittavat ja perustelevat kysymyksensä ja osallistuvat aktiivisesti niistä keskusteluun ja mahdoll</w:t>
      </w:r>
      <w:r w:rsidR="007A54A0">
        <w:t>i</w:t>
      </w:r>
      <w:r w:rsidR="007A54A0">
        <w:t>sen ratkaisun löytämiseen. Tarkoitus ei myöskään ole käydä läpi kaikkia kysymyksiä, vaan lue</w:t>
      </w:r>
      <w:r w:rsidR="007A54A0">
        <w:t>n</w:t>
      </w:r>
      <w:r w:rsidR="007A54A0">
        <w:t>noitsija ja opiskelijat nostavat esiin teeman kannalta kiinnosta</w:t>
      </w:r>
      <w:r w:rsidR="00355CA7">
        <w:t xml:space="preserve">vimmat kysymykset (tämä on mahdollista </w:t>
      </w:r>
      <w:proofErr w:type="spellStart"/>
      <w:r w:rsidR="00355CA7">
        <w:t>Presemon</w:t>
      </w:r>
      <w:proofErr w:type="spellEnd"/>
      <w:r w:rsidR="00355CA7">
        <w:t xml:space="preserve"> Nosto-toiminnolla)</w:t>
      </w:r>
      <w:r w:rsidR="007A54A0">
        <w:t xml:space="preserve"> ja keskittyvät ni</w:t>
      </w:r>
      <w:r w:rsidR="007A54A0">
        <w:t>i</w:t>
      </w:r>
      <w:r w:rsidR="007A54A0">
        <w:t xml:space="preserve">hin. </w:t>
      </w:r>
    </w:p>
    <w:p w14:paraId="21CC0F68" w14:textId="77777777" w:rsidR="007A54A0" w:rsidRDefault="007A54A0" w:rsidP="00762743">
      <w:pPr>
        <w:pStyle w:val="Indent2"/>
        <w:ind w:left="0"/>
      </w:pPr>
    </w:p>
    <w:p w14:paraId="3F436E8B" w14:textId="0DB088CE" w:rsidR="007A54A0" w:rsidRPr="00DA3FD5" w:rsidRDefault="007A54A0" w:rsidP="00762743">
      <w:pPr>
        <w:pStyle w:val="Indent2"/>
        <w:ind w:left="0"/>
      </w:pPr>
      <w:r>
        <w:t xml:space="preserve">Sessio päättyy </w:t>
      </w:r>
      <w:r w:rsidR="00355CA7">
        <w:t xml:space="preserve">noin </w:t>
      </w:r>
      <w:r>
        <w:t>30 minuutin tiiviiseen luentoon joka</w:t>
      </w:r>
      <w:r w:rsidR="00EB5EE9">
        <w:t xml:space="preserve"> vetää yhteen ja</w:t>
      </w:r>
      <w:r>
        <w:t xml:space="preserve"> kertaa keskeiset teemat. </w:t>
      </w:r>
      <w:r w:rsidR="002A44AC">
        <w:br/>
      </w:r>
      <w:r>
        <w:t xml:space="preserve">Luennon muoto on vapaa: sen ei tarvitse olla </w:t>
      </w:r>
      <w:proofErr w:type="spellStart"/>
      <w:r>
        <w:t>powerpoint-ilotulitus</w:t>
      </w:r>
      <w:proofErr w:type="spellEnd"/>
      <w:r w:rsidR="002A44AC">
        <w:t xml:space="preserve">. </w:t>
      </w:r>
    </w:p>
    <w:p w14:paraId="4823D63C" w14:textId="73BD78C5" w:rsidR="00DA3FD5" w:rsidRPr="00DA3FD5" w:rsidRDefault="00DA3FD5" w:rsidP="00762743">
      <w:pPr>
        <w:pStyle w:val="Indent2"/>
        <w:ind w:left="0"/>
      </w:pPr>
      <w:r w:rsidRPr="00DA3FD5">
        <w:lastRenderedPageBreak/>
        <w:t xml:space="preserve">Täten session ohjeellinen aikataulu on: </w:t>
      </w:r>
    </w:p>
    <w:p w14:paraId="21DE99C2" w14:textId="77777777" w:rsidR="00DA3FD5" w:rsidRPr="00DA3FD5" w:rsidRDefault="00DA3FD5" w:rsidP="00762743">
      <w:pPr>
        <w:pStyle w:val="Indent2"/>
        <w:ind w:left="0"/>
      </w:pPr>
    </w:p>
    <w:p w14:paraId="5B79CB8A" w14:textId="53AF6723" w:rsidR="00DA3FD5" w:rsidRPr="00DA3FD5" w:rsidRDefault="00355CA7" w:rsidP="004B4E4B">
      <w:r>
        <w:t xml:space="preserve"> 9.00</w:t>
      </w:r>
      <w:r w:rsidR="00DA3FD5" w:rsidRPr="00DA3FD5">
        <w:t xml:space="preserve"> </w:t>
      </w:r>
      <w:r w:rsidR="004B4E4B">
        <w:t>–</w:t>
      </w:r>
      <w:r w:rsidR="00DA3FD5" w:rsidRPr="00DA3FD5">
        <w:t xml:space="preserve"> </w:t>
      </w:r>
      <w:r>
        <w:t>10.00</w:t>
      </w:r>
      <w:r w:rsidR="004B4E4B">
        <w:tab/>
        <w:t xml:space="preserve">   </w:t>
      </w:r>
      <w:r w:rsidR="00DA3FD5" w:rsidRPr="00DA3FD5">
        <w:t>Lukupiiri</w:t>
      </w:r>
      <w:r w:rsidR="004B4E4B">
        <w:t xml:space="preserve"> (</w:t>
      </w:r>
      <w:proofErr w:type="spellStart"/>
      <w:r w:rsidR="004B4E4B">
        <w:t>ekat</w:t>
      </w:r>
      <w:proofErr w:type="spellEnd"/>
      <w:r w:rsidR="004B4E4B">
        <w:t xml:space="preserve"> 5 min = </w:t>
      </w:r>
      <w:r>
        <w:t>Markon intro</w:t>
      </w:r>
      <w:r w:rsidR="004B4E4B">
        <w:t xml:space="preserve"> tämän kerran </w:t>
      </w:r>
      <w:r>
        <w:t>teemaan</w:t>
      </w:r>
      <w:r w:rsidR="004B4E4B">
        <w:t>)</w:t>
      </w:r>
      <w:r w:rsidR="004B4E4B" w:rsidRPr="00DA3FD5">
        <w:tab/>
        <w:t xml:space="preserve">   </w:t>
      </w:r>
    </w:p>
    <w:p w14:paraId="541290C3" w14:textId="1B352477" w:rsidR="00DA3FD5" w:rsidRPr="00DA3FD5" w:rsidRDefault="00355CA7" w:rsidP="00DA3FD5">
      <w:r>
        <w:t xml:space="preserve">10.00 – 10.15  </w:t>
      </w:r>
      <w:r w:rsidR="00DA3FD5" w:rsidRPr="00DA3FD5">
        <w:t>Tauko</w:t>
      </w:r>
    </w:p>
    <w:p w14:paraId="2F88F465" w14:textId="5DD08A71" w:rsidR="00355CA7" w:rsidRDefault="00355CA7" w:rsidP="00DA3FD5">
      <w:r>
        <w:t>10.15 – 10.3</w:t>
      </w:r>
      <w:r w:rsidR="00DA3FD5" w:rsidRPr="00DA3FD5">
        <w:t>0</w:t>
      </w:r>
      <w:r>
        <w:t xml:space="preserve"> </w:t>
      </w:r>
      <w:r w:rsidR="00DA3FD5" w:rsidRPr="00DA3FD5">
        <w:t xml:space="preserve"> </w:t>
      </w:r>
      <w:r>
        <w:t xml:space="preserve">Markon palaute edellisen kerran lukupiiriraporteista </w:t>
      </w:r>
      <w:r>
        <w:br/>
        <w:t xml:space="preserve">                        + johdatus ko. päivän teemaan (kontekstikuva, vierailijan </w:t>
      </w:r>
      <w:proofErr w:type="spellStart"/>
      <w:r>
        <w:t>esittey</w:t>
      </w:r>
      <w:proofErr w:type="spellEnd"/>
      <w:r>
        <w:t>)</w:t>
      </w:r>
    </w:p>
    <w:p w14:paraId="67485DA8" w14:textId="0037C231" w:rsidR="00DA3FD5" w:rsidRPr="00DA3FD5" w:rsidRDefault="00355CA7" w:rsidP="00DA3FD5">
      <w:r>
        <w:t>10.30 – 11.00  Yleinen k</w:t>
      </w:r>
      <w:r w:rsidR="00DA3FD5" w:rsidRPr="00DA3FD5">
        <w:t>eskustelu</w:t>
      </w:r>
    </w:p>
    <w:p w14:paraId="5E3DE78C" w14:textId="7E3F4F42" w:rsidR="00DA3FD5" w:rsidRPr="00DA3FD5" w:rsidRDefault="00355CA7" w:rsidP="00DA3FD5">
      <w:r>
        <w:t xml:space="preserve">11.00 – 11.30  </w:t>
      </w:r>
      <w:r w:rsidR="00DA3FD5" w:rsidRPr="00DA3FD5">
        <w:t>Luento</w:t>
      </w:r>
    </w:p>
    <w:p w14:paraId="06B3AA8B" w14:textId="77777777" w:rsidR="00DA3FD5" w:rsidRDefault="00DA3FD5" w:rsidP="00762743">
      <w:pPr>
        <w:pStyle w:val="Indent2"/>
        <w:ind w:left="0"/>
      </w:pPr>
    </w:p>
    <w:p w14:paraId="4379E3F1" w14:textId="77777777" w:rsidR="00671DCB" w:rsidRDefault="00671DCB" w:rsidP="00762743">
      <w:pPr>
        <w:pStyle w:val="Indent2"/>
        <w:ind w:left="0"/>
      </w:pPr>
    </w:p>
    <w:p w14:paraId="12F7AB0B" w14:textId="40F7C63C" w:rsidR="00762743" w:rsidRPr="005E2C8A" w:rsidRDefault="00D21B47" w:rsidP="00762743">
      <w:pPr>
        <w:pStyle w:val="Indent2"/>
        <w:ind w:left="0"/>
        <w:rPr>
          <w:b/>
          <w:color w:val="548DD4" w:themeColor="text2" w:themeTint="99"/>
          <w:sz w:val="28"/>
        </w:rPr>
      </w:pPr>
      <w:r>
        <w:rPr>
          <w:b/>
          <w:color w:val="548DD4" w:themeColor="text2" w:themeTint="99"/>
          <w:sz w:val="28"/>
        </w:rPr>
        <w:t>6</w:t>
      </w:r>
      <w:r w:rsidR="00762743" w:rsidRPr="005E2C8A">
        <w:rPr>
          <w:b/>
          <w:color w:val="548DD4" w:themeColor="text2" w:themeTint="99"/>
          <w:sz w:val="28"/>
        </w:rPr>
        <w:t>. Opetusmenetelmät</w:t>
      </w:r>
    </w:p>
    <w:p w14:paraId="7DED1174" w14:textId="77777777" w:rsidR="003A3A56" w:rsidRDefault="003A3A56" w:rsidP="00762743">
      <w:pPr>
        <w:pStyle w:val="Indent2"/>
        <w:ind w:left="0"/>
      </w:pPr>
    </w:p>
    <w:p w14:paraId="4088C9E4" w14:textId="4B538F6B" w:rsidR="00FC3349" w:rsidRDefault="00752E03" w:rsidP="00FC3349">
      <w:pPr>
        <w:pStyle w:val="Indent2"/>
        <w:numPr>
          <w:ilvl w:val="0"/>
          <w:numId w:val="32"/>
        </w:numPr>
      </w:pPr>
      <w:r>
        <w:t xml:space="preserve">Luennot vastuuopettajan sekä vierailuopettajien </w:t>
      </w:r>
      <w:r w:rsidR="007A42CB">
        <w:t>toimesta: yht</w:t>
      </w:r>
      <w:r w:rsidR="008C73D0">
        <w:t>eensä 12</w:t>
      </w:r>
      <w:r>
        <w:t xml:space="preserve"> kpl</w:t>
      </w:r>
    </w:p>
    <w:p w14:paraId="6AE259F1" w14:textId="77777777" w:rsidR="00FC3349" w:rsidRDefault="00FC3349" w:rsidP="00FC3349">
      <w:pPr>
        <w:pStyle w:val="Indent2"/>
        <w:ind w:left="720"/>
      </w:pPr>
    </w:p>
    <w:p w14:paraId="11C912EA" w14:textId="77777777" w:rsidR="00FC3349" w:rsidRDefault="00752E03" w:rsidP="00FC3349">
      <w:pPr>
        <w:pStyle w:val="Indent2"/>
        <w:numPr>
          <w:ilvl w:val="0"/>
          <w:numId w:val="32"/>
        </w:numPr>
      </w:pPr>
      <w:r>
        <w:t>Laskuharjoitukset: yhteensä 6 kpl</w:t>
      </w:r>
    </w:p>
    <w:p w14:paraId="6B670972" w14:textId="77777777" w:rsidR="00FC3349" w:rsidRDefault="00FC3349" w:rsidP="00FC3349">
      <w:pPr>
        <w:pStyle w:val="Indent2"/>
        <w:ind w:left="720"/>
      </w:pPr>
    </w:p>
    <w:p w14:paraId="0B6E80C1" w14:textId="4454F94E" w:rsidR="00752E03" w:rsidRDefault="007A42CB" w:rsidP="00FC3349">
      <w:pPr>
        <w:pStyle w:val="Indent2"/>
        <w:numPr>
          <w:ilvl w:val="0"/>
          <w:numId w:val="32"/>
        </w:numPr>
      </w:pPr>
      <w:r>
        <w:t>Val</w:t>
      </w:r>
      <w:r w:rsidR="00B94F43">
        <w:t>mista</w:t>
      </w:r>
      <w:r w:rsidR="008C73D0">
        <w:t>va lukupiiri: yhteensä 11</w:t>
      </w:r>
      <w:r>
        <w:t xml:space="preserve"> kpl </w:t>
      </w:r>
      <w:r w:rsidR="00094D79">
        <w:br/>
      </w:r>
      <w:r>
        <w:t>(kytköksissä luentoihin</w:t>
      </w:r>
      <w:r w:rsidR="00094D79">
        <w:t xml:space="preserve">, </w:t>
      </w:r>
      <w:proofErr w:type="spellStart"/>
      <w:r w:rsidR="00094D79">
        <w:t>ekalla</w:t>
      </w:r>
      <w:proofErr w:type="spellEnd"/>
      <w:r w:rsidR="00094D79">
        <w:t xml:space="preserve"> luennolla ei lukupiiriä</w:t>
      </w:r>
      <w:r>
        <w:t>)</w:t>
      </w:r>
    </w:p>
    <w:p w14:paraId="3FC56EAD" w14:textId="18A34EA6" w:rsidR="007132FA" w:rsidRDefault="007132FA" w:rsidP="00467781">
      <w:pPr>
        <w:pStyle w:val="Indent2"/>
        <w:ind w:left="0"/>
      </w:pPr>
    </w:p>
    <w:p w14:paraId="5CCEF24E" w14:textId="2B01BA52" w:rsidR="00467781" w:rsidRDefault="00B94F43" w:rsidP="00467781">
      <w:pPr>
        <w:pStyle w:val="Indent2"/>
        <w:ind w:left="0"/>
      </w:pPr>
      <w:r>
        <w:t>Valmista</w:t>
      </w:r>
      <w:r w:rsidR="007A42CB">
        <w:t xml:space="preserve">vassa lukupiirissä </w:t>
      </w:r>
      <w:r w:rsidR="00467781">
        <w:t xml:space="preserve">opiskelijat lukevat </w:t>
      </w:r>
      <w:r w:rsidR="007A42CB">
        <w:t>ennen</w:t>
      </w:r>
      <w:r w:rsidR="00467781">
        <w:t xml:space="preserve"> luentoa sen aiheeseen liittyvää kirjallisuutta ja kokoontuvat sitten tunniksi ennen varsinaista luentoa keskustelemaan </w:t>
      </w:r>
      <w:r w:rsidR="007A42CB">
        <w:t xml:space="preserve">tästä </w:t>
      </w:r>
      <w:r w:rsidR="00467781">
        <w:t>materiaalista sekä työstä</w:t>
      </w:r>
      <w:r w:rsidR="007A42CB">
        <w:t>mään</w:t>
      </w:r>
      <w:r w:rsidR="00467781">
        <w:t xml:space="preserve"> kolme kiinnostavinta kysymystä luennoitsijalle. Luennon alkaessa nämä kysymykset muodostaisivat sitten osan luennon kulusta. </w:t>
      </w:r>
      <w:r w:rsidR="007132FA">
        <w:t>Lisäksi ryhmät kirjoittavat aina luennon jälkeen käymästään keskustelusta tiiviin (</w:t>
      </w:r>
      <w:r w:rsidR="007A42CB">
        <w:t>vähintään</w:t>
      </w:r>
      <w:r w:rsidR="007132FA">
        <w:t xml:space="preserve"> 500 sanaa) lukupiiriraportin, joka ladataan yhdessä kysymysten kanssa </w:t>
      </w:r>
      <w:proofErr w:type="spellStart"/>
      <w:r w:rsidR="007132FA">
        <w:t>Moodleen</w:t>
      </w:r>
      <w:proofErr w:type="spellEnd"/>
      <w:r w:rsidR="007132FA">
        <w:t xml:space="preserve">. </w:t>
      </w:r>
    </w:p>
    <w:p w14:paraId="08B4C1F0" w14:textId="77777777" w:rsidR="007A42CB" w:rsidRDefault="007A42CB" w:rsidP="00467781">
      <w:pPr>
        <w:pStyle w:val="Indent2"/>
        <w:ind w:left="0"/>
      </w:pPr>
    </w:p>
    <w:p w14:paraId="4BACFC6A" w14:textId="7DD23E46" w:rsidR="00467781" w:rsidRDefault="007A42CB" w:rsidP="00467781">
      <w:pPr>
        <w:pStyle w:val="Indent2"/>
        <w:ind w:left="0"/>
      </w:pPr>
      <w:r>
        <w:t>Toteutustavasta</w:t>
      </w:r>
      <w:r w:rsidR="00467781">
        <w:t xml:space="preserve"> </w:t>
      </w:r>
      <w:r>
        <w:t>johtuen</w:t>
      </w:r>
      <w:r w:rsidR="00467781">
        <w:t xml:space="preserve"> </w:t>
      </w:r>
      <w:r>
        <w:t>lukupiiritapaamiset ja niihin liittyvät</w:t>
      </w:r>
      <w:r w:rsidR="00467781">
        <w:t xml:space="preserve"> luennot ovat pakollisia ja luennot toteutetaan tilassa, jossa opiskelijat voivat istua ryhmissä. </w:t>
      </w:r>
      <w:r>
        <w:t>Ryhmien koko on 7</w:t>
      </w:r>
      <w:r w:rsidR="00800B0B">
        <w:t>-8</w:t>
      </w:r>
      <w:r>
        <w:t xml:space="preserve"> henkilöä, joten ryhmiä </w:t>
      </w:r>
      <w:r w:rsidR="005B74C9">
        <w:t>on syksyn 2015 kurssilla sangen huimat 20</w:t>
      </w:r>
      <w:r w:rsidR="00800B0B">
        <w:t xml:space="preserve"> kappaletta: ryhmät muodostetaan ensimmä</w:t>
      </w:r>
      <w:r w:rsidR="00800B0B">
        <w:t>i</w:t>
      </w:r>
      <w:r w:rsidR="00800B0B">
        <w:t>sellä luennolla ja ne p</w:t>
      </w:r>
      <w:r w:rsidR="00800B0B">
        <w:t>y</w:t>
      </w:r>
      <w:r w:rsidR="00800B0B">
        <w:t xml:space="preserve">syvät samana koko kurssin ajan. </w:t>
      </w:r>
    </w:p>
    <w:p w14:paraId="5D58EF9D" w14:textId="77777777" w:rsidR="00467781" w:rsidRDefault="00467781" w:rsidP="00467781">
      <w:pPr>
        <w:pStyle w:val="Indent2"/>
        <w:ind w:left="0"/>
      </w:pPr>
    </w:p>
    <w:p w14:paraId="4C0CECA1" w14:textId="77777777" w:rsidR="003D4A8C" w:rsidRDefault="003D4A8C" w:rsidP="00762743">
      <w:pPr>
        <w:pStyle w:val="Indent2"/>
        <w:ind w:left="0"/>
      </w:pPr>
    </w:p>
    <w:p w14:paraId="42698CC7" w14:textId="4519E0B3" w:rsidR="00762743" w:rsidRPr="005E2C8A" w:rsidRDefault="00D21B47" w:rsidP="00762743">
      <w:pPr>
        <w:pStyle w:val="Indent2"/>
        <w:ind w:left="0"/>
        <w:rPr>
          <w:i/>
          <w:color w:val="548DD4" w:themeColor="text2" w:themeTint="99"/>
          <w:sz w:val="20"/>
        </w:rPr>
      </w:pPr>
      <w:r>
        <w:rPr>
          <w:b/>
          <w:color w:val="548DD4" w:themeColor="text2" w:themeTint="99"/>
          <w:sz w:val="28"/>
        </w:rPr>
        <w:t>7</w:t>
      </w:r>
      <w:r w:rsidR="00762743" w:rsidRPr="005E2C8A">
        <w:rPr>
          <w:b/>
          <w:color w:val="548DD4" w:themeColor="text2" w:themeTint="99"/>
          <w:sz w:val="28"/>
        </w:rPr>
        <w:t xml:space="preserve">. Mitoitus ja kuormittavuus </w:t>
      </w:r>
    </w:p>
    <w:p w14:paraId="5E59D96C" w14:textId="77777777" w:rsidR="003D4A8C" w:rsidRDefault="003D4A8C" w:rsidP="00EC15A0">
      <w:pPr>
        <w:pStyle w:val="Indent2"/>
        <w:ind w:left="0"/>
        <w:rPr>
          <w:b/>
        </w:rPr>
      </w:pPr>
    </w:p>
    <w:p w14:paraId="1C97061C" w14:textId="4B6EF5E0" w:rsidR="00EC15A0" w:rsidRPr="00EC15A0" w:rsidRDefault="00EC15A0" w:rsidP="00EC15A0">
      <w:pPr>
        <w:pStyle w:val="Indent2"/>
        <w:ind w:left="0"/>
        <w:rPr>
          <w:b/>
        </w:rPr>
      </w:pPr>
      <w:r w:rsidRPr="00EC15A0">
        <w:rPr>
          <w:b/>
        </w:rPr>
        <w:t>Kontaktiopetus (</w:t>
      </w:r>
      <w:r>
        <w:rPr>
          <w:b/>
        </w:rPr>
        <w:t xml:space="preserve">yhteensä </w:t>
      </w:r>
      <w:r w:rsidR="005F5EAE">
        <w:rPr>
          <w:b/>
        </w:rPr>
        <w:t>36</w:t>
      </w:r>
      <w:r w:rsidRPr="00EC15A0">
        <w:rPr>
          <w:b/>
        </w:rPr>
        <w:t xml:space="preserve"> h) </w:t>
      </w:r>
    </w:p>
    <w:p w14:paraId="68D233A4" w14:textId="693B2BA4" w:rsidR="00EC15A0" w:rsidRDefault="007A42CB" w:rsidP="00EC15A0">
      <w:pPr>
        <w:pStyle w:val="Indent2"/>
        <w:ind w:left="0"/>
      </w:pPr>
      <w:r>
        <w:t>Luennot: 1</w:t>
      </w:r>
      <w:r w:rsidR="008C73D0">
        <w:t>2</w:t>
      </w:r>
      <w:r w:rsidR="001B1AB1">
        <w:t xml:space="preserve"> kpl</w:t>
      </w:r>
      <w:r>
        <w:t xml:space="preserve"> </w:t>
      </w:r>
      <w:r w:rsidR="001B1AB1">
        <w:t>(2</w:t>
      </w:r>
      <w:r>
        <w:t>h</w:t>
      </w:r>
      <w:r w:rsidR="001B1AB1">
        <w:t>)</w:t>
      </w:r>
      <w:r w:rsidR="008C73D0">
        <w:t xml:space="preserve"> = 24</w:t>
      </w:r>
      <w:r w:rsidR="00EC15A0">
        <w:t xml:space="preserve"> h </w:t>
      </w:r>
    </w:p>
    <w:p w14:paraId="631401C1" w14:textId="5C2549DA" w:rsidR="00EC15A0" w:rsidRDefault="0069144B" w:rsidP="00EC15A0">
      <w:pPr>
        <w:pStyle w:val="Indent2"/>
        <w:ind w:left="0"/>
      </w:pPr>
      <w:r>
        <w:t>Harjoitukset 6 kpl (2</w:t>
      </w:r>
      <w:r w:rsidR="00B76641">
        <w:t xml:space="preserve"> h</w:t>
      </w:r>
      <w:r>
        <w:t>) = 12</w:t>
      </w:r>
      <w:r w:rsidR="00EC15A0">
        <w:t xml:space="preserve"> h </w:t>
      </w:r>
    </w:p>
    <w:p w14:paraId="6FA0927C" w14:textId="6D76E335" w:rsidR="001B1AB1" w:rsidRPr="001B1AB1" w:rsidRDefault="00212CE2" w:rsidP="00EC15A0">
      <w:pPr>
        <w:pStyle w:val="Indent2"/>
        <w:ind w:left="0"/>
        <w:rPr>
          <w:i/>
        </w:rPr>
      </w:pPr>
      <w:r>
        <w:rPr>
          <w:i/>
        </w:rPr>
        <w:t>(Lisäksi vapaaehtoinen laskutupa</w:t>
      </w:r>
      <w:r w:rsidR="001B1AB1" w:rsidRPr="001B1AB1">
        <w:rPr>
          <w:i/>
        </w:rPr>
        <w:t xml:space="preserve">: </w:t>
      </w:r>
      <w:r w:rsidR="001B1AB1">
        <w:rPr>
          <w:i/>
        </w:rPr>
        <w:t xml:space="preserve">6 kpl (2h) </w:t>
      </w:r>
      <w:r w:rsidR="001B1AB1" w:rsidRPr="001B1AB1">
        <w:rPr>
          <w:i/>
        </w:rPr>
        <w:t>= 12h</w:t>
      </w:r>
    </w:p>
    <w:p w14:paraId="490D1C37" w14:textId="77777777" w:rsidR="001B1AB1" w:rsidRDefault="001B1AB1" w:rsidP="001B1AB1">
      <w:pPr>
        <w:pStyle w:val="Indent2"/>
        <w:ind w:left="0"/>
        <w:rPr>
          <w:b/>
        </w:rPr>
      </w:pPr>
    </w:p>
    <w:p w14:paraId="11CD2857" w14:textId="4DAEB08F" w:rsidR="001B1AB1" w:rsidRPr="00EC15A0" w:rsidRDefault="001B1AB1" w:rsidP="001B1AB1">
      <w:pPr>
        <w:pStyle w:val="Indent2"/>
        <w:ind w:left="0"/>
        <w:rPr>
          <w:b/>
        </w:rPr>
      </w:pPr>
      <w:r>
        <w:rPr>
          <w:b/>
        </w:rPr>
        <w:t>Lukupiiri</w:t>
      </w:r>
      <w:r w:rsidRPr="00EC15A0">
        <w:rPr>
          <w:b/>
        </w:rPr>
        <w:t xml:space="preserve"> (yhteensä </w:t>
      </w:r>
      <w:r w:rsidR="008C73D0">
        <w:rPr>
          <w:b/>
        </w:rPr>
        <w:t>22</w:t>
      </w:r>
      <w:r w:rsidRPr="00EC15A0">
        <w:rPr>
          <w:b/>
        </w:rPr>
        <w:t xml:space="preserve"> h) </w:t>
      </w:r>
    </w:p>
    <w:p w14:paraId="06914AAB" w14:textId="45811FA4" w:rsidR="001B1AB1" w:rsidRDefault="001B1AB1" w:rsidP="001B1AB1">
      <w:pPr>
        <w:pStyle w:val="Indent2"/>
        <w:ind w:left="0"/>
      </w:pPr>
      <w:r>
        <w:t xml:space="preserve">Lukupiiritapaamiset </w:t>
      </w:r>
      <w:r w:rsidR="008C73D0">
        <w:t>(ennen luentoja): 11 * 1h = 11</w:t>
      </w:r>
      <w:r>
        <w:t xml:space="preserve"> h</w:t>
      </w:r>
    </w:p>
    <w:p w14:paraId="0EEA2EAB" w14:textId="1D813AF4" w:rsidR="001B1AB1" w:rsidRDefault="001B1AB1" w:rsidP="001B1AB1">
      <w:pPr>
        <w:pStyle w:val="Indent2"/>
        <w:ind w:left="0"/>
      </w:pPr>
      <w:r>
        <w:t>Ryhmätehtävät (rapor</w:t>
      </w:r>
      <w:r w:rsidR="008C73D0">
        <w:t xml:space="preserve">tti, vertaispalaute, </w:t>
      </w:r>
      <w:proofErr w:type="spellStart"/>
      <w:r w:rsidR="008C73D0">
        <w:t>Moodle</w:t>
      </w:r>
      <w:proofErr w:type="spellEnd"/>
      <w:r w:rsidR="008C73D0">
        <w:t>): 11</w:t>
      </w:r>
      <w:r w:rsidR="00212CE2">
        <w:t xml:space="preserve"> * 1h = 11</w:t>
      </w:r>
      <w:r>
        <w:t xml:space="preserve"> h</w:t>
      </w:r>
    </w:p>
    <w:p w14:paraId="11942787" w14:textId="77777777" w:rsidR="00EC15A0" w:rsidRDefault="00EC15A0" w:rsidP="00EC15A0">
      <w:pPr>
        <w:pStyle w:val="Indent2"/>
      </w:pPr>
      <w:r>
        <w:t xml:space="preserve"> </w:t>
      </w:r>
    </w:p>
    <w:p w14:paraId="7BBD146C" w14:textId="4D54FCDA" w:rsidR="00EC15A0" w:rsidRPr="00EC15A0" w:rsidRDefault="00EC15A0" w:rsidP="00EC15A0">
      <w:pPr>
        <w:pStyle w:val="Indent2"/>
        <w:ind w:left="0"/>
        <w:rPr>
          <w:b/>
        </w:rPr>
      </w:pPr>
      <w:r w:rsidRPr="00EC15A0">
        <w:rPr>
          <w:b/>
        </w:rPr>
        <w:t>Itsenäinen opiskelu</w:t>
      </w:r>
      <w:r>
        <w:rPr>
          <w:b/>
        </w:rPr>
        <w:t xml:space="preserve"> &amp; </w:t>
      </w:r>
      <w:proofErr w:type="spellStart"/>
      <w:r>
        <w:rPr>
          <w:b/>
        </w:rPr>
        <w:t>reflektio</w:t>
      </w:r>
      <w:proofErr w:type="spellEnd"/>
      <w:r w:rsidRPr="00EC15A0">
        <w:rPr>
          <w:b/>
        </w:rPr>
        <w:t xml:space="preserve"> (</w:t>
      </w:r>
      <w:r>
        <w:rPr>
          <w:b/>
        </w:rPr>
        <w:t xml:space="preserve">yhteensä </w:t>
      </w:r>
      <w:r w:rsidR="005F5EAE">
        <w:rPr>
          <w:b/>
        </w:rPr>
        <w:t>77</w:t>
      </w:r>
      <w:r w:rsidRPr="00EC15A0">
        <w:rPr>
          <w:b/>
        </w:rPr>
        <w:t xml:space="preserve"> h) </w:t>
      </w:r>
    </w:p>
    <w:p w14:paraId="1FC55DC9" w14:textId="395C65AF" w:rsidR="00EC15A0" w:rsidRDefault="00EC15A0" w:rsidP="00EC15A0">
      <w:pPr>
        <w:pStyle w:val="Indent2"/>
        <w:ind w:left="0"/>
      </w:pPr>
      <w:r>
        <w:t>Luennot</w:t>
      </w:r>
      <w:r w:rsidR="00D6104B">
        <w:t xml:space="preserve"> &amp; l</w:t>
      </w:r>
      <w:r w:rsidR="002072E5">
        <w:t>ukupiiri</w:t>
      </w:r>
      <w:r w:rsidR="00333F59">
        <w:t>: taustamater</w:t>
      </w:r>
      <w:r w:rsidR="00D6104B">
        <w:t>iaalin luku, itsenäinen työskentely</w:t>
      </w:r>
      <w:r w:rsidR="001B1AB1">
        <w:t xml:space="preserve"> + </w:t>
      </w:r>
      <w:proofErr w:type="spellStart"/>
      <w:r w:rsidR="001B1AB1">
        <w:t>reflektio</w:t>
      </w:r>
      <w:proofErr w:type="spellEnd"/>
      <w:r w:rsidR="001B1AB1">
        <w:t xml:space="preserve">: </w:t>
      </w:r>
      <w:r w:rsidR="008C73D0">
        <w:t>44</w:t>
      </w:r>
      <w:r w:rsidR="00333F59">
        <w:t xml:space="preserve"> h</w:t>
      </w:r>
    </w:p>
    <w:p w14:paraId="71ABA6E2" w14:textId="15ACF6F4" w:rsidR="00EC15A0" w:rsidRDefault="001B1AB1" w:rsidP="00EC15A0">
      <w:pPr>
        <w:pStyle w:val="Indent2"/>
        <w:ind w:left="0"/>
      </w:pPr>
      <w:r>
        <w:t>Harjoitukset:</w:t>
      </w:r>
      <w:r w:rsidR="00EC15A0">
        <w:t xml:space="preserve"> tekeminen</w:t>
      </w:r>
      <w:r w:rsidR="00AF33E0">
        <w:t xml:space="preserve"> + </w:t>
      </w:r>
      <w:proofErr w:type="spellStart"/>
      <w:r w:rsidR="00AF33E0">
        <w:t>reflektio</w:t>
      </w:r>
      <w:proofErr w:type="spellEnd"/>
      <w:r w:rsidR="002072E5">
        <w:t>: 6 * 5</w:t>
      </w:r>
      <w:r w:rsidR="0069144B">
        <w:t>,5 h = 33</w:t>
      </w:r>
      <w:r w:rsidR="00EC15A0">
        <w:t xml:space="preserve"> h </w:t>
      </w:r>
    </w:p>
    <w:p w14:paraId="527B2DDD" w14:textId="77777777" w:rsidR="00EC15A0" w:rsidRDefault="00EC15A0" w:rsidP="00EC15A0">
      <w:pPr>
        <w:pStyle w:val="Indent2"/>
      </w:pPr>
    </w:p>
    <w:p w14:paraId="5A9B51F2" w14:textId="1F42DC0F" w:rsidR="00EC15A0" w:rsidRDefault="003542E8" w:rsidP="00EC15A0">
      <w:pPr>
        <w:pStyle w:val="Indent2"/>
        <w:ind w:left="0"/>
        <w:rPr>
          <w:b/>
        </w:rPr>
      </w:pPr>
      <w:r>
        <w:rPr>
          <w:b/>
        </w:rPr>
        <w:t>Summa: 135</w:t>
      </w:r>
      <w:r w:rsidR="00EC15A0" w:rsidRPr="00235311">
        <w:rPr>
          <w:b/>
        </w:rPr>
        <w:t xml:space="preserve"> h eli 5 op </w:t>
      </w:r>
    </w:p>
    <w:p w14:paraId="7031BE1F" w14:textId="77777777" w:rsidR="00B0543E" w:rsidRDefault="00B0543E" w:rsidP="00EC15A0">
      <w:pPr>
        <w:pStyle w:val="Indent2"/>
        <w:ind w:left="0"/>
        <w:rPr>
          <w:b/>
        </w:rPr>
      </w:pPr>
    </w:p>
    <w:p w14:paraId="1FD62777" w14:textId="77777777" w:rsidR="00DD13FB" w:rsidRDefault="00DD13FB" w:rsidP="00762743">
      <w:pPr>
        <w:pStyle w:val="Indent2"/>
        <w:ind w:left="0"/>
      </w:pPr>
    </w:p>
    <w:p w14:paraId="05AC019D" w14:textId="77777777" w:rsidR="005B74C9" w:rsidRDefault="005B74C9" w:rsidP="00762743">
      <w:pPr>
        <w:pStyle w:val="Indent2"/>
        <w:ind w:left="0"/>
      </w:pPr>
    </w:p>
    <w:p w14:paraId="5466913F" w14:textId="75AE4698" w:rsidR="00762743" w:rsidRPr="001D48BD" w:rsidRDefault="00B0543E" w:rsidP="00762743">
      <w:pPr>
        <w:pStyle w:val="Indent2"/>
        <w:ind w:left="0"/>
        <w:rPr>
          <w:b/>
          <w:color w:val="548DD4" w:themeColor="text2" w:themeTint="99"/>
          <w:sz w:val="28"/>
        </w:rPr>
      </w:pPr>
      <w:r>
        <w:rPr>
          <w:b/>
          <w:color w:val="548DD4" w:themeColor="text2" w:themeTint="99"/>
          <w:sz w:val="28"/>
        </w:rPr>
        <w:lastRenderedPageBreak/>
        <w:t>8</w:t>
      </w:r>
      <w:r w:rsidR="00762743" w:rsidRPr="001D48BD">
        <w:rPr>
          <w:b/>
          <w:color w:val="548DD4" w:themeColor="text2" w:themeTint="99"/>
          <w:sz w:val="28"/>
        </w:rPr>
        <w:t>. Kurssilla käytettävä oppimateriaali</w:t>
      </w:r>
    </w:p>
    <w:p w14:paraId="067318D3" w14:textId="77777777" w:rsidR="003A3A56" w:rsidRDefault="003A3A56" w:rsidP="00762743">
      <w:pPr>
        <w:pStyle w:val="Indent2"/>
        <w:ind w:left="0"/>
      </w:pPr>
    </w:p>
    <w:p w14:paraId="416F8EAB" w14:textId="2EA22566" w:rsidR="00F95DA9" w:rsidRDefault="0020694F" w:rsidP="00762743">
      <w:pPr>
        <w:pStyle w:val="Indent2"/>
        <w:ind w:left="0"/>
      </w:pPr>
      <w:r>
        <w:t>Keskinen oppimateriaali on lukupiirikeskustelua varten etukäteen</w:t>
      </w:r>
      <w:r w:rsidR="0084142A">
        <w:t xml:space="preserve"> annettu lukupiirimateriaali</w:t>
      </w:r>
      <w:r>
        <w:t xml:space="preserve">, joka koostuu sekä asiapitoisista raporteista ja artikkeleista että teemaan sopivista uutisista ja muusta materiaalista (esim. </w:t>
      </w:r>
      <w:proofErr w:type="spellStart"/>
      <w:r>
        <w:t>YouTube-videot</w:t>
      </w:r>
      <w:proofErr w:type="spellEnd"/>
      <w:r>
        <w:t xml:space="preserve">, raportit). </w:t>
      </w:r>
    </w:p>
    <w:p w14:paraId="32D64815" w14:textId="77777777" w:rsidR="00D76E7F" w:rsidRDefault="00D76E7F" w:rsidP="00762743">
      <w:pPr>
        <w:pStyle w:val="Indent2"/>
        <w:ind w:left="0"/>
      </w:pPr>
    </w:p>
    <w:p w14:paraId="3A5E986E" w14:textId="6119F512" w:rsidR="00D76E7F" w:rsidRDefault="00D76E7F" w:rsidP="00762743">
      <w:pPr>
        <w:pStyle w:val="Indent2"/>
        <w:ind w:left="0"/>
      </w:pPr>
      <w:r>
        <w:t>Luentokalvot ja luennoilla jaettava materiaali</w:t>
      </w:r>
      <w:r w:rsidR="002A44AC">
        <w:t xml:space="preserve"> sekä l</w:t>
      </w:r>
      <w:r>
        <w:t>askuharjoitukset</w:t>
      </w:r>
      <w:r w:rsidR="003D4A8C">
        <w:t xml:space="preserve"> ja niissä jaettu materiaali</w:t>
      </w:r>
      <w:r w:rsidR="002A44AC">
        <w:t>.</w:t>
      </w:r>
    </w:p>
    <w:p w14:paraId="10AA0060" w14:textId="77777777" w:rsidR="00FF5032" w:rsidRDefault="00FF5032" w:rsidP="00762743">
      <w:pPr>
        <w:pStyle w:val="Indent2"/>
        <w:ind w:left="0"/>
      </w:pPr>
    </w:p>
    <w:p w14:paraId="6C6DBBF9" w14:textId="77777777" w:rsidR="00BD1082" w:rsidRDefault="00BD1082" w:rsidP="00762743">
      <w:pPr>
        <w:pStyle w:val="Indent2"/>
        <w:ind w:left="0"/>
      </w:pPr>
    </w:p>
    <w:p w14:paraId="7DDF04E9" w14:textId="0D46834C" w:rsidR="00762743" w:rsidRPr="001D48BD" w:rsidRDefault="00B0543E" w:rsidP="00762743">
      <w:pPr>
        <w:pStyle w:val="Indent2"/>
        <w:ind w:left="0"/>
        <w:rPr>
          <w:i/>
          <w:color w:val="548DD4" w:themeColor="text2" w:themeTint="99"/>
          <w:sz w:val="20"/>
        </w:rPr>
      </w:pPr>
      <w:r>
        <w:rPr>
          <w:b/>
          <w:color w:val="548DD4" w:themeColor="text2" w:themeTint="99"/>
          <w:sz w:val="28"/>
        </w:rPr>
        <w:t>9</w:t>
      </w:r>
      <w:r w:rsidR="00762743" w:rsidRPr="001D48BD">
        <w:rPr>
          <w:b/>
          <w:color w:val="548DD4" w:themeColor="text2" w:themeTint="99"/>
          <w:sz w:val="28"/>
        </w:rPr>
        <w:t xml:space="preserve">. Opiskelijapalautteen kerääminen </w:t>
      </w:r>
    </w:p>
    <w:p w14:paraId="01A96BEE" w14:textId="77777777" w:rsidR="003A3A56" w:rsidRDefault="003A3A56" w:rsidP="00762743">
      <w:pPr>
        <w:pStyle w:val="Indent2"/>
        <w:ind w:left="0"/>
      </w:pPr>
    </w:p>
    <w:p w14:paraId="5568AB10" w14:textId="784BC365" w:rsidR="00BD1082" w:rsidRDefault="00BD1082" w:rsidP="00BD1082">
      <w:pPr>
        <w:pStyle w:val="Indent2"/>
        <w:ind w:left="0"/>
      </w:pPr>
      <w:r>
        <w:t xml:space="preserve">Palautetta kerätään </w:t>
      </w:r>
      <w:r w:rsidR="002A44AC">
        <w:t>neljällä</w:t>
      </w:r>
      <w:r>
        <w:t xml:space="preserve"> toisiaan täydentävällä tavalla</w:t>
      </w:r>
      <w:r w:rsidR="0048502F">
        <w:t>, joista etenkin palauteryhmän tarko</w:t>
      </w:r>
      <w:r w:rsidR="0048502F">
        <w:t>i</w:t>
      </w:r>
      <w:r w:rsidR="0048502F">
        <w:t>tuksena on varmistaa mahdollisiin ongelmakohtiin puuttuminen jo kurssin aikana.</w:t>
      </w:r>
      <w:r>
        <w:t xml:space="preserve"> </w:t>
      </w:r>
    </w:p>
    <w:p w14:paraId="77CF219E" w14:textId="77777777" w:rsidR="00BD1082" w:rsidRDefault="00BD1082" w:rsidP="00BD1082">
      <w:pPr>
        <w:pStyle w:val="Indent2"/>
        <w:ind w:left="0"/>
      </w:pPr>
    </w:p>
    <w:p w14:paraId="078C76F3" w14:textId="5D291600" w:rsidR="0048502F" w:rsidRDefault="0048502F" w:rsidP="00BD1082">
      <w:pPr>
        <w:pStyle w:val="Indent2"/>
        <w:numPr>
          <w:ilvl w:val="0"/>
          <w:numId w:val="34"/>
        </w:numPr>
      </w:pPr>
      <w:r>
        <w:t>Palauteryhmän avulla (</w:t>
      </w:r>
      <w:proofErr w:type="spellStart"/>
      <w:r>
        <w:t>kts</w:t>
      </w:r>
      <w:proofErr w:type="spellEnd"/>
      <w:r>
        <w:t xml:space="preserve">. alla) </w:t>
      </w:r>
    </w:p>
    <w:p w14:paraId="32BC0BDD" w14:textId="77777777" w:rsidR="0048502F" w:rsidRDefault="0048502F" w:rsidP="0048502F">
      <w:pPr>
        <w:pStyle w:val="Indent2"/>
        <w:ind w:left="720"/>
      </w:pPr>
    </w:p>
    <w:p w14:paraId="1493BA26" w14:textId="540B4942" w:rsidR="00BD1082" w:rsidRDefault="00BD1082" w:rsidP="00BD1082">
      <w:pPr>
        <w:pStyle w:val="Indent2"/>
        <w:numPr>
          <w:ilvl w:val="0"/>
          <w:numId w:val="34"/>
        </w:numPr>
      </w:pPr>
      <w:r>
        <w:t xml:space="preserve">Kurssin aikana </w:t>
      </w:r>
      <w:r w:rsidRPr="00BD1082">
        <w:t>luentojen jälkeisissä</w:t>
      </w:r>
      <w:r>
        <w:t xml:space="preserve"> </w:t>
      </w:r>
      <w:proofErr w:type="spellStart"/>
      <w:r>
        <w:t>ad</w:t>
      </w:r>
      <w:proofErr w:type="spellEnd"/>
      <w:r>
        <w:t xml:space="preserve"> </w:t>
      </w:r>
      <w:proofErr w:type="spellStart"/>
      <w:r>
        <w:t>hoc</w:t>
      </w:r>
      <w:proofErr w:type="spellEnd"/>
      <w:r>
        <w:t xml:space="preserve"> –</w:t>
      </w:r>
      <w:r w:rsidRPr="00BD1082">
        <w:t>keskusteluissa</w:t>
      </w:r>
      <w:r w:rsidR="0048502F">
        <w:t xml:space="preserve"> (palauteryhmä + halute</w:t>
      </w:r>
      <w:r w:rsidR="0048502F">
        <w:t>s</w:t>
      </w:r>
      <w:r w:rsidR="0048502F">
        <w:t>saan muutkin opiskelijat)</w:t>
      </w:r>
      <w:r>
        <w:t xml:space="preserve"> sekä tarvittaessa lähettämällä</w:t>
      </w:r>
      <w:r w:rsidRPr="00BD1082">
        <w:t xml:space="preserve"> </w:t>
      </w:r>
      <w:r>
        <w:t xml:space="preserve">sähköpostia vastuuopettajalle ja </w:t>
      </w:r>
      <w:proofErr w:type="spellStart"/>
      <w:r>
        <w:t>kurssiassarille</w:t>
      </w:r>
      <w:proofErr w:type="spellEnd"/>
      <w:r>
        <w:t xml:space="preserve"> </w:t>
      </w:r>
    </w:p>
    <w:p w14:paraId="3982BCFE" w14:textId="77777777" w:rsidR="005B74C9" w:rsidRDefault="005B74C9" w:rsidP="005B74C9">
      <w:pPr>
        <w:pStyle w:val="Indent2"/>
        <w:ind w:left="0"/>
      </w:pPr>
    </w:p>
    <w:p w14:paraId="12D9684B" w14:textId="67993B81" w:rsidR="005B74C9" w:rsidRDefault="005B74C9" w:rsidP="00BD1082">
      <w:pPr>
        <w:pStyle w:val="Indent2"/>
        <w:numPr>
          <w:ilvl w:val="0"/>
          <w:numId w:val="34"/>
        </w:numPr>
      </w:pPr>
      <w:r>
        <w:t xml:space="preserve">Kurssin </w:t>
      </w:r>
      <w:proofErr w:type="spellStart"/>
      <w:r>
        <w:t>MyCourses-sivulta</w:t>
      </w:r>
      <w:proofErr w:type="spellEnd"/>
      <w:r>
        <w:t xml:space="preserve"> löytyvän anonyymin palautelaatikon kautta</w:t>
      </w:r>
    </w:p>
    <w:p w14:paraId="01B02F53" w14:textId="77777777" w:rsidR="00BD1082" w:rsidRDefault="00BD1082" w:rsidP="00BD1082">
      <w:pPr>
        <w:pStyle w:val="Indent2"/>
        <w:ind w:left="0"/>
      </w:pPr>
    </w:p>
    <w:p w14:paraId="29DA6413" w14:textId="0702D606" w:rsidR="00BD1082" w:rsidRDefault="00BD1082" w:rsidP="00BD1082">
      <w:pPr>
        <w:pStyle w:val="Indent2"/>
        <w:numPr>
          <w:ilvl w:val="0"/>
          <w:numId w:val="34"/>
        </w:numPr>
      </w:pPr>
      <w:r w:rsidRPr="00BD1082">
        <w:t xml:space="preserve">Kurssin </w:t>
      </w:r>
      <w:r w:rsidR="005B74C9">
        <w:t xml:space="preserve">puolessa välissä ja </w:t>
      </w:r>
      <w:r w:rsidRPr="00BD1082">
        <w:t xml:space="preserve">lopussa </w:t>
      </w:r>
      <w:r>
        <w:t xml:space="preserve">ryhmätyön </w:t>
      </w:r>
      <w:proofErr w:type="spellStart"/>
      <w:r>
        <w:t>vertaisarviontilomakkeen</w:t>
      </w:r>
      <w:proofErr w:type="spellEnd"/>
      <w:r>
        <w:t xml:space="preserve"> </w:t>
      </w:r>
      <w:r w:rsidR="005B74C9">
        <w:br/>
      </w:r>
      <w:r>
        <w:t>täyttämisen y</w:t>
      </w:r>
      <w:r>
        <w:t>h</w:t>
      </w:r>
      <w:r>
        <w:t>teydessä</w:t>
      </w:r>
    </w:p>
    <w:p w14:paraId="254FB25D" w14:textId="77777777" w:rsidR="00BD1082" w:rsidRDefault="00BD1082" w:rsidP="00BD1082">
      <w:pPr>
        <w:pStyle w:val="Indent2"/>
        <w:ind w:left="0"/>
      </w:pPr>
    </w:p>
    <w:p w14:paraId="49EE8F71" w14:textId="2AC15473" w:rsidR="00BD1082" w:rsidRDefault="0020694F" w:rsidP="00BD1082">
      <w:pPr>
        <w:pStyle w:val="Indent2"/>
        <w:numPr>
          <w:ilvl w:val="0"/>
          <w:numId w:val="34"/>
        </w:numPr>
      </w:pPr>
      <w:r>
        <w:t>Kurssin lopussa sähköisen kurssipalautejärjestelmän</w:t>
      </w:r>
      <w:r w:rsidR="00BD1082">
        <w:t xml:space="preserve"> kautta </w:t>
      </w:r>
    </w:p>
    <w:p w14:paraId="43962E88" w14:textId="77777777" w:rsidR="00BD1082" w:rsidRDefault="00BD1082" w:rsidP="00BD1082">
      <w:pPr>
        <w:pStyle w:val="Indent2"/>
        <w:ind w:left="0"/>
      </w:pPr>
    </w:p>
    <w:p w14:paraId="7383E135" w14:textId="0D940476" w:rsidR="00BD1082" w:rsidRDefault="0048502F" w:rsidP="00716D84">
      <w:pPr>
        <w:pStyle w:val="Indent2"/>
        <w:ind w:left="0"/>
      </w:pPr>
      <w:r w:rsidRPr="00121120">
        <w:rPr>
          <w:b/>
        </w:rPr>
        <w:t>Palauteryhmä</w:t>
      </w:r>
      <w:r>
        <w:t xml:space="preserve"> toimii</w:t>
      </w:r>
      <w:r w:rsidR="00BD1082">
        <w:t xml:space="preserve"> </w:t>
      </w:r>
      <w:r>
        <w:t>siten</w:t>
      </w:r>
      <w:r w:rsidR="00BD1082">
        <w:t>, että vapaaehtoisista opis</w:t>
      </w:r>
      <w:r>
        <w:t>kelijoista kootaan noin 5</w:t>
      </w:r>
      <w:r w:rsidR="00BD1082">
        <w:t xml:space="preserve"> henkilön porukka, joka </w:t>
      </w:r>
      <w:r>
        <w:t>tulee</w:t>
      </w:r>
      <w:r w:rsidR="00BD1082">
        <w:t xml:space="preserve"> </w:t>
      </w:r>
      <w:r>
        <w:t>sovittujen</w:t>
      </w:r>
      <w:r w:rsidR="00BD1082">
        <w:t xml:space="preserve"> luentojen </w:t>
      </w:r>
      <w:r>
        <w:t>yhteydessä</w:t>
      </w:r>
      <w:r w:rsidR="00BD1082">
        <w:t xml:space="preserve"> juttelemaan</w:t>
      </w:r>
      <w:r>
        <w:t xml:space="preserve"> 5-10 minuutiksi kurssin vastuuopettajan sekä kurssiassistentin kanssa. Tarpeen tullen palauteryhmää voi tavata myös</w:t>
      </w:r>
      <w:r w:rsidR="00BD1082">
        <w:t xml:space="preserve"> opetustilanteiden ulkopuolella vaikkapa kahvilassa. </w:t>
      </w:r>
      <w:r>
        <w:t>Palauteryhmä toimii siis ns. välikätenä opetushenkilökunnan ja opettajien välillä: opiskelijat voivat kertoa huomaamistaan ongelmakohdista palauteryhmän j</w:t>
      </w:r>
      <w:r>
        <w:t>ä</w:t>
      </w:r>
      <w:r>
        <w:t>senelle, joka välittää sitten viestin eteenpäin (tarvittaessa anonyymisti). Palauteryhmään kuul</w:t>
      </w:r>
      <w:r>
        <w:t>u</w:t>
      </w:r>
      <w:r>
        <w:t>minen on vapaaehtoista ja si</w:t>
      </w:r>
      <w:r w:rsidR="00DA6851">
        <w:t>itä saa palkkioksi hyvää mieltä sekä</w:t>
      </w:r>
      <w:r>
        <w:t xml:space="preserve"> vaikutusmahdollisuuden kur</w:t>
      </w:r>
      <w:r>
        <w:t>s</w:t>
      </w:r>
      <w:r>
        <w:t xml:space="preserve">sin kulkuun.  </w:t>
      </w:r>
    </w:p>
    <w:p w14:paraId="5B9E2E06" w14:textId="77777777" w:rsidR="003A3A56" w:rsidRDefault="003A3A56" w:rsidP="00762743">
      <w:pPr>
        <w:pStyle w:val="Indent2"/>
        <w:ind w:left="0"/>
      </w:pPr>
    </w:p>
    <w:p w14:paraId="1DCA8F0D" w14:textId="77777777" w:rsidR="00B0543E" w:rsidRDefault="00B0543E" w:rsidP="00762743">
      <w:pPr>
        <w:pStyle w:val="Indent2"/>
        <w:ind w:left="0"/>
      </w:pPr>
    </w:p>
    <w:p w14:paraId="0DD722F3" w14:textId="3E11F661" w:rsidR="001D48BD" w:rsidRPr="001D48BD" w:rsidRDefault="00B0543E" w:rsidP="00762743">
      <w:pPr>
        <w:pStyle w:val="Indent2"/>
        <w:ind w:left="0"/>
        <w:rPr>
          <w:b/>
          <w:color w:val="548DD4" w:themeColor="text2" w:themeTint="99"/>
          <w:sz w:val="28"/>
        </w:rPr>
      </w:pPr>
      <w:r>
        <w:rPr>
          <w:b/>
          <w:color w:val="548DD4" w:themeColor="text2" w:themeTint="99"/>
          <w:sz w:val="28"/>
        </w:rPr>
        <w:t>10</w:t>
      </w:r>
      <w:r w:rsidR="00762743" w:rsidRPr="001D48BD">
        <w:rPr>
          <w:b/>
          <w:color w:val="548DD4" w:themeColor="text2" w:themeTint="99"/>
          <w:sz w:val="28"/>
        </w:rPr>
        <w:t xml:space="preserve">. </w:t>
      </w:r>
      <w:r w:rsidR="001D48BD" w:rsidRPr="001D48BD">
        <w:rPr>
          <w:b/>
          <w:color w:val="548DD4" w:themeColor="text2" w:themeTint="99"/>
          <w:sz w:val="28"/>
        </w:rPr>
        <w:t>Relevantin työkentän/alan kuvaus</w:t>
      </w:r>
    </w:p>
    <w:p w14:paraId="34014C4B" w14:textId="7B69112D" w:rsidR="00C928D0" w:rsidRDefault="00C928D0" w:rsidP="001D48BD">
      <w:pPr>
        <w:pStyle w:val="Indent2"/>
        <w:ind w:left="0"/>
      </w:pPr>
    </w:p>
    <w:p w14:paraId="44F6FF4B" w14:textId="34B198CF" w:rsidR="00137262" w:rsidRDefault="00137262" w:rsidP="00137262">
      <w:pPr>
        <w:pStyle w:val="Indent2"/>
        <w:ind w:left="0"/>
      </w:pPr>
      <w:r>
        <w:t>Alamme osaamistarpeiden osalta käytän lähteenä kahta viime aikoina tehty</w:t>
      </w:r>
      <w:r w:rsidR="00475D60">
        <w:t>ä alaamme liittyvää kartoitusta (</w:t>
      </w:r>
      <w:proofErr w:type="spellStart"/>
      <w:r w:rsidR="00475D60">
        <w:t>kts</w:t>
      </w:r>
      <w:proofErr w:type="spellEnd"/>
      <w:r w:rsidR="00475D60">
        <w:t>. alla) sekä uuden Vesi- ja ympäristötekniikan maisteriohjelman valmistelussa (sidosryhmätapaamiset + opetushenkilökunnan sisäiset ideapajat) esiin nousseita kompetenss</w:t>
      </w:r>
      <w:r w:rsidR="00475D60">
        <w:t>e</w:t>
      </w:r>
      <w:r w:rsidR="00475D60">
        <w:t xml:space="preserve">ja ja osaamisalueita. </w:t>
      </w:r>
    </w:p>
    <w:p w14:paraId="4AE38479" w14:textId="77777777" w:rsidR="00475D60" w:rsidRDefault="00475D60" w:rsidP="00137262">
      <w:pPr>
        <w:pStyle w:val="Indent2"/>
        <w:ind w:left="0"/>
      </w:pPr>
    </w:p>
    <w:p w14:paraId="3BBEAEF5" w14:textId="59FD0FA8" w:rsidR="00137262" w:rsidRDefault="00137262" w:rsidP="00137262">
      <w:pPr>
        <w:pStyle w:val="Indent2"/>
        <w:numPr>
          <w:ilvl w:val="0"/>
          <w:numId w:val="32"/>
        </w:numPr>
      </w:pPr>
      <w:r>
        <w:t>Vesialan osaaja 2025: Suomen vesialan osaamistarvekartoitus (Heinonen &amp; Takala 2011)</w:t>
      </w:r>
    </w:p>
    <w:p w14:paraId="1D804E2B" w14:textId="77777777" w:rsidR="00137262" w:rsidRDefault="00137262" w:rsidP="00137262">
      <w:pPr>
        <w:pStyle w:val="Indent2"/>
        <w:numPr>
          <w:ilvl w:val="0"/>
          <w:numId w:val="32"/>
        </w:numPr>
      </w:pPr>
      <w:r>
        <w:t>Ympäristöosaajat2025 – tulevaisuuden osaamistarpeet ympäristöaloilla (Lundgren 2012)</w:t>
      </w:r>
    </w:p>
    <w:p w14:paraId="1C8BBA43" w14:textId="77777777" w:rsidR="00137262" w:rsidRDefault="00137262" w:rsidP="00137262">
      <w:pPr>
        <w:pStyle w:val="Indent2"/>
        <w:ind w:left="0"/>
      </w:pPr>
    </w:p>
    <w:p w14:paraId="2AB1D488" w14:textId="4E41283D" w:rsidR="00137262" w:rsidRDefault="00137262" w:rsidP="00137262">
      <w:pPr>
        <w:pStyle w:val="Indent2"/>
        <w:ind w:left="0"/>
      </w:pPr>
      <w:r>
        <w:t>Molemmissa</w:t>
      </w:r>
      <w:r w:rsidR="00475D60">
        <w:t xml:space="preserve"> yo.</w:t>
      </w:r>
      <w:r>
        <w:t xml:space="preserve"> kartoituksissa korostuvat samat asiat eli alan ammattilaiset tarvitsevat ammati</w:t>
      </w:r>
      <w:r>
        <w:t>l</w:t>
      </w:r>
      <w:r>
        <w:t xml:space="preserve">lisen ydinosaamisen lisäksi täydentäviä osaamisalueita sekä laaja-alaista yhteiskunnallista ja </w:t>
      </w:r>
      <w:r>
        <w:lastRenderedPageBreak/>
        <w:t xml:space="preserve">liiketaloudellista osaamista sekä ongelmanratkaisutaitoa. Lisäksi korostetaan ns. rajapintojen merkitystä sekä tähän liittyen laaja-alaista ja monitieteistä osaamista. </w:t>
      </w:r>
    </w:p>
    <w:p w14:paraId="5BDB15ED" w14:textId="77777777" w:rsidR="00137262" w:rsidRDefault="00137262" w:rsidP="00137262">
      <w:pPr>
        <w:pStyle w:val="Indent2"/>
        <w:ind w:left="0"/>
      </w:pPr>
    </w:p>
    <w:p w14:paraId="33069B00" w14:textId="77777777" w:rsidR="00137262" w:rsidRDefault="00137262" w:rsidP="00137262">
      <w:pPr>
        <w:pStyle w:val="Indent2"/>
        <w:ind w:left="0"/>
      </w:pPr>
      <w:r>
        <w:t>Alan koulutuksen kehittämisen kannalta katsottuna Ympäristöosaajat2025-raportti nostaa esiin seuraavat teemat: Ympäristöosaaminen kaikkeen koulutukseen; Osaamisen soveltamista ja ongelmanratkaisutaitoja; Poikkitieteellistä osaamista ja systeemitason tarkastelua; sekä Työel</w:t>
      </w:r>
      <w:r>
        <w:t>ä</w:t>
      </w:r>
      <w:r>
        <w:t>män muutostarpeet. Mielenkiintoinen ja virkistävän konkreettinen on myös raportissa tehty y</w:t>
      </w:r>
      <w:r>
        <w:t>m</w:t>
      </w:r>
      <w:r>
        <w:t>päristöosaajien osaamisprofiilien luokittelu, jossa tunnistetaan että alalla tarvitaan hyvin erityy</w:t>
      </w:r>
      <w:r>
        <w:t>p</w:t>
      </w:r>
      <w:r>
        <w:t xml:space="preserve">pistä osaamista. Kartoituksessa tunnistetut osaamisprofiilit ovat: ”Superosaajat”; </w:t>
      </w:r>
      <w:proofErr w:type="spellStart"/>
      <w:r>
        <w:t>Innovaattorit</w:t>
      </w:r>
      <w:proofErr w:type="spellEnd"/>
      <w:r>
        <w:t xml:space="preserve">; Ympäristöosaamisen soveltajat; Ympäristöratkaisujen suunnittelijat; ja Kenttätyöntekijät. </w:t>
      </w:r>
    </w:p>
    <w:p w14:paraId="6B1FE39F" w14:textId="77777777" w:rsidR="00137262" w:rsidRDefault="00137262" w:rsidP="00137262">
      <w:pPr>
        <w:pStyle w:val="Indent2"/>
        <w:ind w:left="0"/>
      </w:pPr>
    </w:p>
    <w:p w14:paraId="7170C3E4" w14:textId="77777777" w:rsidR="00137262" w:rsidRDefault="00137262" w:rsidP="00137262">
      <w:pPr>
        <w:pStyle w:val="Indent2"/>
        <w:ind w:left="0"/>
      </w:pPr>
      <w:r>
        <w:t>Vesialan osaaja 2025 –kartoituksessa alan koulutukseen liittyen sisältyy kaksi vahvaa viestiä: 1) Opetus- ja koulutusmenetelmiä tulee kehittää, ja 2) Vesialan vahva osaaminen ja innovaatiopo</w:t>
      </w:r>
      <w:r>
        <w:t>h</w:t>
      </w:r>
      <w:r>
        <w:t>ja syntyvät monitieteisistä opintokokonaisuuksista, joissa syvällisen vesiosaamisen pohjalle r</w:t>
      </w:r>
      <w:r>
        <w:t>a</w:t>
      </w:r>
      <w:r>
        <w:t>kennetaan erityyppisiä osaamiskokonaisuuksia.</w:t>
      </w:r>
    </w:p>
    <w:p w14:paraId="47190100" w14:textId="77777777" w:rsidR="00137262" w:rsidRDefault="00137262" w:rsidP="00137262">
      <w:pPr>
        <w:pStyle w:val="Indent2"/>
        <w:ind w:left="0"/>
      </w:pPr>
    </w:p>
    <w:p w14:paraId="15DFC87C" w14:textId="0E17EE2E" w:rsidR="00137262" w:rsidRDefault="00137262" w:rsidP="00137262">
      <w:pPr>
        <w:pStyle w:val="Indent2"/>
        <w:ind w:left="0"/>
      </w:pPr>
      <w:r>
        <w:t xml:space="preserve">Alan korkeakoulutukseen liittyen kartoituksessa tunnistetaan Ympäristöosaajat2025-raportin tavoin eri tyyppisiä asiantuntijoita tuottavalla koulutukselle (Heinonen &amp; Takala 2011: 20): </w:t>
      </w:r>
    </w:p>
    <w:p w14:paraId="797B2F9E" w14:textId="77777777" w:rsidR="00475D60" w:rsidRDefault="00475D60" w:rsidP="00475D60">
      <w:pPr>
        <w:pStyle w:val="Indent2"/>
        <w:ind w:left="284"/>
        <w:rPr>
          <w:i/>
        </w:rPr>
      </w:pPr>
    </w:p>
    <w:p w14:paraId="451AE7D5" w14:textId="0FEA22F2" w:rsidR="00137262" w:rsidRPr="00475D60" w:rsidRDefault="00137262" w:rsidP="00475D60">
      <w:pPr>
        <w:pStyle w:val="Indent2"/>
        <w:ind w:left="284"/>
        <w:rPr>
          <w:i/>
        </w:rPr>
      </w:pPr>
      <w:r w:rsidRPr="00475D60">
        <w:rPr>
          <w:i/>
        </w:rPr>
        <w:t>”Korkeakoulutuksen osalta yhdeksi keskeisimmistä kehittämistarpeista nähtiin vuorovaikutu</w:t>
      </w:r>
      <w:r w:rsidRPr="00475D60">
        <w:rPr>
          <w:i/>
        </w:rPr>
        <w:t>k</w:t>
      </w:r>
      <w:r w:rsidRPr="00475D60">
        <w:rPr>
          <w:i/>
        </w:rPr>
        <w:t>sen lisääminen elävän työelämän ja korkeakoulujen välillä. Konkreettisesti tämä voisi tarkoi</w:t>
      </w:r>
      <w:r w:rsidRPr="00475D60">
        <w:rPr>
          <w:i/>
        </w:rPr>
        <w:t>t</w:t>
      </w:r>
      <w:r w:rsidRPr="00475D60">
        <w:rPr>
          <w:i/>
        </w:rPr>
        <w:t>taa sitä, että opetuksessa hyödynnettäisiin enemmän luennoitsijoita ja muita vierailijoita ko</w:t>
      </w:r>
      <w:r w:rsidRPr="00475D60">
        <w:rPr>
          <w:i/>
        </w:rPr>
        <w:t>r</w:t>
      </w:r>
      <w:r w:rsidRPr="00475D60">
        <w:rPr>
          <w:i/>
        </w:rPr>
        <w:t>keakoulun ulkopuolelta. Keskeisenä kysymyksenä on myös kansainvälistyminen; miten sa</w:t>
      </w:r>
      <w:r w:rsidRPr="00475D60">
        <w:rPr>
          <w:i/>
        </w:rPr>
        <w:t>a</w:t>
      </w:r>
      <w:r w:rsidRPr="00475D60">
        <w:rPr>
          <w:i/>
        </w:rPr>
        <w:t>taisiin ulkomaisia huippuja mukaan niin tutkimukseen kuin opetukseenkin (ns. aivotuonti) Suomessa ja miten saataisiin kehitettyä suomalaisen osa</w:t>
      </w:r>
      <w:r w:rsidR="00475D60" w:rsidRPr="00475D60">
        <w:rPr>
          <w:i/>
        </w:rPr>
        <w:t>amisen, ml. tutkimuksen vientiä.</w:t>
      </w:r>
      <w:r w:rsidRPr="00475D60">
        <w:rPr>
          <w:i/>
        </w:rPr>
        <w:t xml:space="preserve"> Korkeakoulujen tehtävänjako nähtiin myös tärkeäksi kehittämistoimenpiteeksi.</w:t>
      </w:r>
    </w:p>
    <w:p w14:paraId="244B57FC" w14:textId="77777777" w:rsidR="00475D60" w:rsidRDefault="00475D60" w:rsidP="00475D60">
      <w:pPr>
        <w:pStyle w:val="Indent2"/>
        <w:ind w:left="284"/>
        <w:rPr>
          <w:i/>
        </w:rPr>
      </w:pPr>
    </w:p>
    <w:p w14:paraId="343CA55B" w14:textId="77777777" w:rsidR="00137262" w:rsidRPr="00475D60" w:rsidRDefault="00137262" w:rsidP="00475D60">
      <w:pPr>
        <w:pStyle w:val="Indent2"/>
        <w:ind w:left="284"/>
        <w:rPr>
          <w:i/>
        </w:rPr>
      </w:pPr>
      <w:r w:rsidRPr="00475D60">
        <w:rPr>
          <w:i/>
        </w:rPr>
        <w:t>Erityisesti korkeakoulutuksen kohdalla nähtiin keskeiseksi koulutustarpeeksi kokonaisvalta</w:t>
      </w:r>
      <w:r w:rsidRPr="00475D60">
        <w:rPr>
          <w:i/>
        </w:rPr>
        <w:t>i</w:t>
      </w:r>
      <w:r w:rsidRPr="00475D60">
        <w:rPr>
          <w:i/>
        </w:rPr>
        <w:t>nen ymmärrys, laaja-alainen systeemiäly ja monialainen perusosaaminen. Toisaalta taas nähtiin, että koulutuksen tulisi mahdollistaa erilaisia suuntautumisvaihtoehtoja: koulutuksen tulisi tarjota syvällistä opetusta aihe-alueittain, mutta myös mahdollistaa laaja-alainen kok</w:t>
      </w:r>
      <w:r w:rsidRPr="00475D60">
        <w:rPr>
          <w:i/>
        </w:rPr>
        <w:t>o</w:t>
      </w:r>
      <w:r w:rsidRPr="00475D60">
        <w:rPr>
          <w:i/>
        </w:rPr>
        <w:t>naisosaaminen siihen soveltuville henkilöille esimerkiksi tutkinnon loppuvaiheessa. Molempia osaajia tarvitaan vesialalla tulevaisuudessa.”</w:t>
      </w:r>
    </w:p>
    <w:p w14:paraId="08C4E20A" w14:textId="77777777" w:rsidR="001D48BD" w:rsidRDefault="001D48BD" w:rsidP="00475D60">
      <w:pPr>
        <w:pStyle w:val="Indent2"/>
        <w:ind w:left="284"/>
      </w:pPr>
    </w:p>
    <w:p w14:paraId="5E2E956E" w14:textId="77777777" w:rsidR="00475D60" w:rsidRDefault="00475D60" w:rsidP="00475D60">
      <w:pPr>
        <w:pStyle w:val="Indent2"/>
        <w:ind w:left="284"/>
      </w:pPr>
    </w:p>
    <w:p w14:paraId="2258671A" w14:textId="5E3234FA" w:rsidR="002C2927" w:rsidRDefault="00475D60" w:rsidP="00107F39">
      <w:pPr>
        <w:pStyle w:val="Indent2"/>
        <w:spacing w:after="240"/>
        <w:ind w:left="0"/>
      </w:pPr>
      <w:r>
        <w:t>Yllä mainittujen alan yleisten osaamiskartoitusten lisäksi kurssin tulisi luonnollisesti myös tukea Vesi- ja ympäristötekniikan uuden maisteriohjelman tunnistettuja kompetensseja (kuva alla).</w:t>
      </w:r>
    </w:p>
    <w:p w14:paraId="02F2B33E" w14:textId="0FB88B9F" w:rsidR="002C2927" w:rsidRDefault="002C2927" w:rsidP="001D48BD">
      <w:pPr>
        <w:pStyle w:val="Indent2"/>
        <w:ind w:left="0"/>
      </w:pPr>
    </w:p>
    <w:p w14:paraId="5606EACA" w14:textId="73398F46" w:rsidR="00966B01" w:rsidRDefault="00DA6851" w:rsidP="001D48BD">
      <w:pPr>
        <w:pStyle w:val="Indent2"/>
        <w:ind w:left="0"/>
      </w:pPr>
      <w:r w:rsidRPr="00DA6851">
        <w:rPr>
          <w:noProof/>
          <w:lang w:val="en-US" w:eastAsia="en-US"/>
        </w:rPr>
        <w:lastRenderedPageBreak/>
        <w:drawing>
          <wp:inline distT="0" distB="0" distL="0" distR="0" wp14:anchorId="5D120500" wp14:editId="6C7C86CC">
            <wp:extent cx="5480978" cy="3833918"/>
            <wp:effectExtent l="0" t="0" r="5715" b="190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1518" cy="3834296"/>
                    </a:xfrm>
                    <a:prstGeom prst="rect">
                      <a:avLst/>
                    </a:prstGeom>
                    <a:noFill/>
                    <a:ln>
                      <a:noFill/>
                    </a:ln>
                  </pic:spPr>
                </pic:pic>
              </a:graphicData>
            </a:graphic>
          </wp:inline>
        </w:drawing>
      </w:r>
    </w:p>
    <w:p w14:paraId="626A3873" w14:textId="657AF1BB" w:rsidR="00966B01" w:rsidRDefault="00966B01" w:rsidP="001D48BD">
      <w:pPr>
        <w:pStyle w:val="Indent2"/>
        <w:ind w:left="0"/>
      </w:pPr>
      <w:r>
        <w:br w:type="page"/>
      </w:r>
    </w:p>
    <w:p w14:paraId="239597C6" w14:textId="71CF80D7" w:rsidR="00966B01" w:rsidRPr="00974427" w:rsidRDefault="004D51D7" w:rsidP="00974427">
      <w:pPr>
        <w:pStyle w:val="Heading1"/>
        <w:numPr>
          <w:ilvl w:val="0"/>
          <w:numId w:val="0"/>
        </w:numPr>
        <w:rPr>
          <w:color w:val="548DD4" w:themeColor="text2" w:themeTint="99"/>
          <w:sz w:val="32"/>
        </w:rPr>
      </w:pPr>
      <w:r>
        <w:rPr>
          <w:color w:val="548DD4" w:themeColor="text2" w:themeTint="99"/>
          <w:sz w:val="32"/>
        </w:rPr>
        <w:lastRenderedPageBreak/>
        <w:t>ENY-C2003:</w:t>
      </w:r>
      <w:r w:rsidR="00966B01" w:rsidRPr="00966B01">
        <w:rPr>
          <w:color w:val="548DD4" w:themeColor="text2" w:themeTint="99"/>
          <w:sz w:val="32"/>
        </w:rPr>
        <w:t xml:space="preserve"> </w:t>
      </w:r>
      <w:r w:rsidR="000668B8">
        <w:rPr>
          <w:color w:val="548DD4" w:themeColor="text2" w:themeTint="99"/>
          <w:sz w:val="32"/>
        </w:rPr>
        <w:t>L</w:t>
      </w:r>
      <w:r w:rsidR="00966B01" w:rsidRPr="00966B01">
        <w:rPr>
          <w:color w:val="548DD4" w:themeColor="text2" w:themeTint="99"/>
          <w:sz w:val="32"/>
        </w:rPr>
        <w:t xml:space="preserve">uentojen ja harjoitusten aikataulu </w:t>
      </w:r>
      <w:r w:rsidR="005B74C9">
        <w:rPr>
          <w:color w:val="548DD4" w:themeColor="text2" w:themeTint="99"/>
          <w:sz w:val="20"/>
        </w:rPr>
        <w:t>(LUONNOS</w:t>
      </w:r>
      <w:r w:rsidR="004B5E07" w:rsidRPr="004B5E07">
        <w:rPr>
          <w:color w:val="548DD4" w:themeColor="text2" w:themeTint="99"/>
          <w:sz w:val="20"/>
        </w:rPr>
        <w:t>)</w:t>
      </w:r>
    </w:p>
    <w:p w14:paraId="0ABF5173" w14:textId="77777777" w:rsidR="009D4C12" w:rsidRDefault="009D4C12" w:rsidP="008F4B3C"/>
    <w:p w14:paraId="051F93B1" w14:textId="11371306" w:rsidR="008F4B3C" w:rsidRPr="00094D79" w:rsidRDefault="00250441" w:rsidP="008F4B3C">
      <w:pPr>
        <w:rPr>
          <w:b/>
        </w:rPr>
      </w:pPr>
      <w:r>
        <w:rPr>
          <w:b/>
        </w:rPr>
        <w:t>Ti 8</w:t>
      </w:r>
      <w:r w:rsidR="001C6E9E">
        <w:rPr>
          <w:b/>
        </w:rPr>
        <w:t xml:space="preserve">.9. Introluento: </w:t>
      </w:r>
      <w:r w:rsidR="008F4B3C" w:rsidRPr="00094D79">
        <w:rPr>
          <w:b/>
        </w:rPr>
        <w:t xml:space="preserve">Johdanto kurssiin </w:t>
      </w:r>
      <w:r w:rsidR="008F54FD">
        <w:rPr>
          <w:b/>
        </w:rPr>
        <w:t>&amp;</w:t>
      </w:r>
      <w:r w:rsidR="008F4B3C" w:rsidRPr="00094D79">
        <w:rPr>
          <w:b/>
        </w:rPr>
        <w:t xml:space="preserve"> Vesi- ja ympäristötekniikkaan (</w:t>
      </w:r>
      <w:r w:rsidR="00A51AB9" w:rsidRPr="00094D79">
        <w:rPr>
          <w:b/>
        </w:rPr>
        <w:t xml:space="preserve">MARKO + </w:t>
      </w:r>
      <w:r>
        <w:rPr>
          <w:b/>
        </w:rPr>
        <w:t>MATIAS</w:t>
      </w:r>
      <w:r w:rsidR="008F4B3C" w:rsidRPr="00094D79">
        <w:rPr>
          <w:b/>
        </w:rPr>
        <w:t>)</w:t>
      </w:r>
    </w:p>
    <w:p w14:paraId="7B4BE623" w14:textId="77777777" w:rsidR="008F4B3C" w:rsidRPr="00250441" w:rsidRDefault="008F4B3C" w:rsidP="008F4B3C"/>
    <w:p w14:paraId="14060C2D" w14:textId="267E7855" w:rsidR="008F4B3C" w:rsidRPr="00094D79" w:rsidRDefault="00250441" w:rsidP="00974427">
      <w:pPr>
        <w:spacing w:before="120"/>
        <w:rPr>
          <w:b/>
        </w:rPr>
      </w:pPr>
      <w:r>
        <w:rPr>
          <w:b/>
        </w:rPr>
        <w:t>Ti 15</w:t>
      </w:r>
      <w:r w:rsidR="009D4C12" w:rsidRPr="00094D79">
        <w:rPr>
          <w:b/>
        </w:rPr>
        <w:t xml:space="preserve">.9. </w:t>
      </w:r>
      <w:r w:rsidR="0081389F" w:rsidRPr="00094D79">
        <w:rPr>
          <w:b/>
        </w:rPr>
        <w:t xml:space="preserve">Lukupiiri + </w:t>
      </w:r>
      <w:r w:rsidR="001C6E9E">
        <w:rPr>
          <w:b/>
        </w:rPr>
        <w:t>Luento 1</w:t>
      </w:r>
      <w:r w:rsidR="008F4B3C" w:rsidRPr="00094D79">
        <w:rPr>
          <w:b/>
        </w:rPr>
        <w:t xml:space="preserve">: </w:t>
      </w:r>
      <w:r w:rsidR="00A51AB9" w:rsidRPr="00094D79">
        <w:rPr>
          <w:b/>
        </w:rPr>
        <w:t>Globaalit vesikysymykset (</w:t>
      </w:r>
      <w:r w:rsidR="00873E5E">
        <w:rPr>
          <w:b/>
        </w:rPr>
        <w:t>MIINA</w:t>
      </w:r>
      <w:r w:rsidR="008A771E">
        <w:rPr>
          <w:b/>
        </w:rPr>
        <w:t xml:space="preserve"> &amp; MARKO</w:t>
      </w:r>
      <w:r w:rsidR="00A51AB9" w:rsidRPr="00094D79">
        <w:rPr>
          <w:b/>
        </w:rPr>
        <w:t>)</w:t>
      </w:r>
    </w:p>
    <w:p w14:paraId="470DE547" w14:textId="261C5C95" w:rsidR="008F4B3C" w:rsidRPr="00121120" w:rsidRDefault="00250441" w:rsidP="006D7DA4">
      <w:pPr>
        <w:spacing w:before="120"/>
        <w:rPr>
          <w:b/>
          <w:color w:val="548DD4" w:themeColor="text2" w:themeTint="99"/>
        </w:rPr>
      </w:pPr>
      <w:r>
        <w:rPr>
          <w:b/>
          <w:color w:val="548DD4" w:themeColor="text2" w:themeTint="99"/>
        </w:rPr>
        <w:t>Ke 16</w:t>
      </w:r>
      <w:r w:rsidR="009D4C12" w:rsidRPr="00121120">
        <w:rPr>
          <w:b/>
          <w:color w:val="548DD4" w:themeColor="text2" w:themeTint="99"/>
        </w:rPr>
        <w:t>.9. Harjoitus 1</w:t>
      </w:r>
      <w:r w:rsidR="008F4B3C" w:rsidRPr="00121120">
        <w:rPr>
          <w:b/>
          <w:color w:val="548DD4" w:themeColor="text2" w:themeTint="99"/>
        </w:rPr>
        <w:t xml:space="preserve">: </w:t>
      </w:r>
      <w:r w:rsidR="007B657F">
        <w:rPr>
          <w:b/>
          <w:color w:val="548DD4" w:themeColor="text2" w:themeTint="99"/>
        </w:rPr>
        <w:t>Globaalit vesikysymykset</w:t>
      </w:r>
    </w:p>
    <w:p w14:paraId="7B21A0D8" w14:textId="77777777" w:rsidR="008F4B3C" w:rsidRPr="00250441" w:rsidRDefault="008F4B3C" w:rsidP="008F4B3C"/>
    <w:p w14:paraId="13762857" w14:textId="39A3323D" w:rsidR="008F4B3C" w:rsidRPr="00094D79" w:rsidRDefault="00250441" w:rsidP="00974427">
      <w:pPr>
        <w:spacing w:before="120"/>
        <w:rPr>
          <w:b/>
        </w:rPr>
      </w:pPr>
      <w:r>
        <w:rPr>
          <w:b/>
        </w:rPr>
        <w:t>Ti 22</w:t>
      </w:r>
      <w:r w:rsidR="009D4C12" w:rsidRPr="00094D79">
        <w:rPr>
          <w:b/>
        </w:rPr>
        <w:t xml:space="preserve">.9. </w:t>
      </w:r>
      <w:r w:rsidR="0081389F" w:rsidRPr="00094D79">
        <w:rPr>
          <w:b/>
        </w:rPr>
        <w:t xml:space="preserve">Lukupiiri + </w:t>
      </w:r>
      <w:r w:rsidR="001C6E9E">
        <w:rPr>
          <w:b/>
        </w:rPr>
        <w:t>Luento 2</w:t>
      </w:r>
      <w:r w:rsidR="008F4B3C" w:rsidRPr="00094D79">
        <w:rPr>
          <w:b/>
        </w:rPr>
        <w:t xml:space="preserve">: </w:t>
      </w:r>
      <w:r w:rsidR="00800B0B" w:rsidRPr="00094D79">
        <w:rPr>
          <w:b/>
        </w:rPr>
        <w:t>Hydrologinen kierto, ml. lumi ja valunta (HARRI)</w:t>
      </w:r>
      <w:r w:rsidR="00800B0B">
        <w:rPr>
          <w:b/>
        </w:rPr>
        <w:t xml:space="preserve"> </w:t>
      </w:r>
    </w:p>
    <w:p w14:paraId="36F64F33" w14:textId="651C173F" w:rsidR="008F4B3C" w:rsidRPr="009D4C12" w:rsidRDefault="00250441" w:rsidP="006D7DA4">
      <w:pPr>
        <w:spacing w:before="120"/>
        <w:rPr>
          <w:i/>
          <w:color w:val="548DD4" w:themeColor="text2" w:themeTint="99"/>
        </w:rPr>
      </w:pPr>
      <w:r>
        <w:rPr>
          <w:i/>
          <w:color w:val="548DD4" w:themeColor="text2" w:themeTint="99"/>
        </w:rPr>
        <w:t>Ke 23</w:t>
      </w:r>
      <w:r w:rsidR="009D4C12" w:rsidRPr="009D4C12">
        <w:rPr>
          <w:i/>
          <w:color w:val="548DD4" w:themeColor="text2" w:themeTint="99"/>
        </w:rPr>
        <w:t>.9. Harjoitus 1</w:t>
      </w:r>
      <w:r w:rsidR="008F4B3C" w:rsidRPr="009D4C12">
        <w:rPr>
          <w:i/>
          <w:color w:val="548DD4" w:themeColor="text2" w:themeTint="99"/>
        </w:rPr>
        <w:t>:</w:t>
      </w:r>
      <w:r w:rsidR="009D4C12" w:rsidRPr="009D4C12">
        <w:rPr>
          <w:i/>
          <w:color w:val="548DD4" w:themeColor="text2" w:themeTint="99"/>
        </w:rPr>
        <w:t xml:space="preserve"> laskutupa</w:t>
      </w:r>
      <w:r w:rsidR="008F4B3C" w:rsidRPr="009D4C12">
        <w:rPr>
          <w:i/>
          <w:color w:val="548DD4" w:themeColor="text2" w:themeTint="99"/>
        </w:rPr>
        <w:t xml:space="preserve"> </w:t>
      </w:r>
    </w:p>
    <w:p w14:paraId="224916D8" w14:textId="77777777" w:rsidR="008F4B3C" w:rsidRDefault="008F4B3C" w:rsidP="008F4B3C"/>
    <w:p w14:paraId="78824861" w14:textId="5A108FD4" w:rsidR="008F4B3C" w:rsidRPr="00094D79" w:rsidRDefault="00250441" w:rsidP="00974427">
      <w:pPr>
        <w:spacing w:before="120"/>
        <w:rPr>
          <w:b/>
        </w:rPr>
      </w:pPr>
      <w:r>
        <w:rPr>
          <w:b/>
        </w:rPr>
        <w:t>Ti 29</w:t>
      </w:r>
      <w:r w:rsidR="009D4C12" w:rsidRPr="00094D79">
        <w:rPr>
          <w:b/>
        </w:rPr>
        <w:t xml:space="preserve">.9. </w:t>
      </w:r>
      <w:r w:rsidR="0081389F" w:rsidRPr="00094D79">
        <w:rPr>
          <w:b/>
        </w:rPr>
        <w:t xml:space="preserve">Lukupiiri + </w:t>
      </w:r>
      <w:r w:rsidR="001C6E9E">
        <w:rPr>
          <w:b/>
        </w:rPr>
        <w:t>Luento 3</w:t>
      </w:r>
      <w:r w:rsidR="008F4B3C" w:rsidRPr="00094D79">
        <w:rPr>
          <w:b/>
        </w:rPr>
        <w:t>:</w:t>
      </w:r>
      <w:r w:rsidR="006D7DA4" w:rsidRPr="00094D79">
        <w:rPr>
          <w:b/>
        </w:rPr>
        <w:t xml:space="preserve"> </w:t>
      </w:r>
      <w:r w:rsidR="00800B0B" w:rsidRPr="00094D79">
        <w:rPr>
          <w:b/>
        </w:rPr>
        <w:t>Maa- ja pohjavedet (TEEMU)</w:t>
      </w:r>
    </w:p>
    <w:p w14:paraId="391FBAA8" w14:textId="4FEE0F77" w:rsidR="008F4B3C" w:rsidRPr="00121120" w:rsidRDefault="00250441" w:rsidP="006D7DA4">
      <w:pPr>
        <w:spacing w:before="120"/>
        <w:rPr>
          <w:b/>
          <w:color w:val="548DD4" w:themeColor="text2" w:themeTint="99"/>
        </w:rPr>
      </w:pPr>
      <w:r>
        <w:rPr>
          <w:b/>
          <w:color w:val="548DD4" w:themeColor="text2" w:themeTint="99"/>
        </w:rPr>
        <w:t>Ke 30.9</w:t>
      </w:r>
      <w:r w:rsidR="009D4C12" w:rsidRPr="00121120">
        <w:rPr>
          <w:b/>
          <w:color w:val="548DD4" w:themeColor="text2" w:themeTint="99"/>
        </w:rPr>
        <w:t>. Harjoitus 2</w:t>
      </w:r>
      <w:r w:rsidR="008F4B3C" w:rsidRPr="00121120">
        <w:rPr>
          <w:b/>
          <w:color w:val="548DD4" w:themeColor="text2" w:themeTint="99"/>
        </w:rPr>
        <w:t xml:space="preserve">: </w:t>
      </w:r>
      <w:r w:rsidR="00CB4C9B" w:rsidRPr="00121120">
        <w:rPr>
          <w:b/>
          <w:color w:val="548DD4" w:themeColor="text2" w:themeTint="99"/>
        </w:rPr>
        <w:t>Hydrologinen kierto</w:t>
      </w:r>
    </w:p>
    <w:p w14:paraId="11489DF8" w14:textId="77777777" w:rsidR="008F4B3C" w:rsidRDefault="008F4B3C" w:rsidP="008F4B3C">
      <w:r>
        <w:t xml:space="preserve"> </w:t>
      </w:r>
    </w:p>
    <w:p w14:paraId="34C65788" w14:textId="2252E3ED" w:rsidR="008F4B3C" w:rsidRPr="00094D79" w:rsidRDefault="00250441" w:rsidP="00974427">
      <w:pPr>
        <w:spacing w:before="120"/>
        <w:rPr>
          <w:b/>
        </w:rPr>
      </w:pPr>
      <w:r>
        <w:rPr>
          <w:b/>
        </w:rPr>
        <w:t>Ti 6</w:t>
      </w:r>
      <w:r w:rsidR="009D4C12" w:rsidRPr="00094D79">
        <w:rPr>
          <w:b/>
        </w:rPr>
        <w:t xml:space="preserve">.10. </w:t>
      </w:r>
      <w:r w:rsidR="0081389F" w:rsidRPr="00094D79">
        <w:rPr>
          <w:b/>
        </w:rPr>
        <w:t xml:space="preserve">Lukupiiri + </w:t>
      </w:r>
      <w:r w:rsidR="001C6E9E">
        <w:rPr>
          <w:b/>
        </w:rPr>
        <w:t>Luento 4</w:t>
      </w:r>
      <w:r w:rsidR="008F4B3C" w:rsidRPr="00094D79">
        <w:rPr>
          <w:b/>
        </w:rPr>
        <w:t xml:space="preserve">: </w:t>
      </w:r>
      <w:r w:rsidR="00800B0B" w:rsidRPr="00094D79">
        <w:rPr>
          <w:b/>
        </w:rPr>
        <w:t>Hydrauliikka + vesirakennus (JUHA)</w:t>
      </w:r>
      <w:r w:rsidR="00CD5664" w:rsidRPr="00094D79">
        <w:rPr>
          <w:b/>
        </w:rPr>
        <w:t xml:space="preserve"> </w:t>
      </w:r>
    </w:p>
    <w:p w14:paraId="3818BDBF" w14:textId="6B73CD82" w:rsidR="008F4B3C" w:rsidRPr="009D4C12" w:rsidRDefault="00250441" w:rsidP="006D7DA4">
      <w:pPr>
        <w:spacing w:before="120"/>
        <w:rPr>
          <w:i/>
          <w:color w:val="548DD4" w:themeColor="text2" w:themeTint="99"/>
        </w:rPr>
      </w:pPr>
      <w:r>
        <w:rPr>
          <w:i/>
          <w:color w:val="548DD4" w:themeColor="text2" w:themeTint="99"/>
        </w:rPr>
        <w:t>Ke 7</w:t>
      </w:r>
      <w:r w:rsidR="009D4C12" w:rsidRPr="009D4C12">
        <w:rPr>
          <w:i/>
          <w:color w:val="548DD4" w:themeColor="text2" w:themeTint="99"/>
        </w:rPr>
        <w:t>.10. Harjoitus 2</w:t>
      </w:r>
      <w:r w:rsidR="008F4B3C" w:rsidRPr="009D4C12">
        <w:rPr>
          <w:i/>
          <w:color w:val="548DD4" w:themeColor="text2" w:themeTint="99"/>
        </w:rPr>
        <w:t>:</w:t>
      </w:r>
      <w:r w:rsidR="009D4C12" w:rsidRPr="009D4C12">
        <w:rPr>
          <w:i/>
          <w:color w:val="548DD4" w:themeColor="text2" w:themeTint="99"/>
        </w:rPr>
        <w:t xml:space="preserve"> laskutupa</w:t>
      </w:r>
    </w:p>
    <w:p w14:paraId="28340ADA" w14:textId="77777777" w:rsidR="008F4B3C" w:rsidRDefault="008F4B3C" w:rsidP="008F4B3C"/>
    <w:p w14:paraId="297D3087" w14:textId="39AF9502" w:rsidR="008F4B3C" w:rsidRPr="00094D79" w:rsidRDefault="00250441" w:rsidP="00974427">
      <w:pPr>
        <w:spacing w:before="120"/>
        <w:rPr>
          <w:b/>
        </w:rPr>
      </w:pPr>
      <w:r>
        <w:rPr>
          <w:b/>
        </w:rPr>
        <w:t>Ti 13</w:t>
      </w:r>
      <w:r w:rsidR="009D4C12" w:rsidRPr="00094D79">
        <w:rPr>
          <w:b/>
        </w:rPr>
        <w:t xml:space="preserve">.10. </w:t>
      </w:r>
      <w:r w:rsidR="0081389F" w:rsidRPr="00094D79">
        <w:rPr>
          <w:b/>
        </w:rPr>
        <w:t xml:space="preserve">Lukupiiri + </w:t>
      </w:r>
      <w:r w:rsidR="001C6E9E">
        <w:rPr>
          <w:b/>
        </w:rPr>
        <w:t>Luento 5</w:t>
      </w:r>
      <w:r w:rsidR="008F4BBA">
        <w:rPr>
          <w:b/>
        </w:rPr>
        <w:t xml:space="preserve">: </w:t>
      </w:r>
      <w:r w:rsidR="00800B0B">
        <w:rPr>
          <w:b/>
        </w:rPr>
        <w:t>Pintavesien laatu (</w:t>
      </w:r>
      <w:r w:rsidR="005B74C9">
        <w:rPr>
          <w:b/>
        </w:rPr>
        <w:t>INARI</w:t>
      </w:r>
      <w:bookmarkStart w:id="0" w:name="_GoBack"/>
      <w:bookmarkEnd w:id="0"/>
      <w:r w:rsidR="00800B0B">
        <w:rPr>
          <w:b/>
        </w:rPr>
        <w:t xml:space="preserve">) </w:t>
      </w:r>
    </w:p>
    <w:p w14:paraId="42BB778B" w14:textId="13E805B5" w:rsidR="008F4B3C" w:rsidRPr="00121120" w:rsidRDefault="00250441" w:rsidP="006D7DA4">
      <w:pPr>
        <w:spacing w:before="120"/>
        <w:rPr>
          <w:b/>
          <w:color w:val="548DD4" w:themeColor="text2" w:themeTint="99"/>
        </w:rPr>
      </w:pPr>
      <w:r>
        <w:rPr>
          <w:b/>
          <w:color w:val="548DD4" w:themeColor="text2" w:themeTint="99"/>
        </w:rPr>
        <w:t>Ke 14</w:t>
      </w:r>
      <w:r w:rsidR="009D4C12" w:rsidRPr="00121120">
        <w:rPr>
          <w:b/>
          <w:color w:val="548DD4" w:themeColor="text2" w:themeTint="99"/>
        </w:rPr>
        <w:t>.10. Harjoitus 3</w:t>
      </w:r>
      <w:r w:rsidR="008F4B3C" w:rsidRPr="00121120">
        <w:rPr>
          <w:b/>
          <w:color w:val="548DD4" w:themeColor="text2" w:themeTint="99"/>
        </w:rPr>
        <w:t>:</w:t>
      </w:r>
      <w:r w:rsidR="00CB4C9B" w:rsidRPr="00121120">
        <w:rPr>
          <w:b/>
          <w:color w:val="548DD4" w:themeColor="text2" w:themeTint="99"/>
        </w:rPr>
        <w:t xml:space="preserve"> Hydrauliikka</w:t>
      </w:r>
      <w:r w:rsidR="006D7DA4" w:rsidRPr="00121120">
        <w:rPr>
          <w:b/>
          <w:color w:val="548DD4" w:themeColor="text2" w:themeTint="99"/>
        </w:rPr>
        <w:t xml:space="preserve"> + veden laatu</w:t>
      </w:r>
    </w:p>
    <w:p w14:paraId="3CEC46B2" w14:textId="77777777" w:rsidR="00966B01" w:rsidRDefault="00966B01" w:rsidP="00966B01"/>
    <w:p w14:paraId="0405A629" w14:textId="0A15591A" w:rsidR="009D4C12" w:rsidRPr="00094D79" w:rsidRDefault="00250441" w:rsidP="00974427">
      <w:pPr>
        <w:spacing w:before="120"/>
        <w:rPr>
          <w:b/>
        </w:rPr>
      </w:pPr>
      <w:r>
        <w:rPr>
          <w:b/>
        </w:rPr>
        <w:t>Ti 20</w:t>
      </w:r>
      <w:r w:rsidR="0081389F" w:rsidRPr="00094D79">
        <w:rPr>
          <w:b/>
        </w:rPr>
        <w:t>.10 EI LUENTOA (arviointiviikko)</w:t>
      </w:r>
    </w:p>
    <w:p w14:paraId="3D42135B" w14:textId="79483F09" w:rsidR="0081389F" w:rsidRPr="00121120" w:rsidRDefault="00250441" w:rsidP="00121120">
      <w:pPr>
        <w:spacing w:before="120"/>
        <w:rPr>
          <w:i/>
          <w:color w:val="548DD4" w:themeColor="text2" w:themeTint="99"/>
        </w:rPr>
      </w:pPr>
      <w:r>
        <w:rPr>
          <w:i/>
          <w:color w:val="548DD4" w:themeColor="text2" w:themeTint="99"/>
        </w:rPr>
        <w:t>Ke 21</w:t>
      </w:r>
      <w:r w:rsidR="00121120" w:rsidRPr="00E03474">
        <w:rPr>
          <w:i/>
          <w:color w:val="548DD4" w:themeColor="text2" w:themeTint="99"/>
        </w:rPr>
        <w:t xml:space="preserve">.10 Harjoitus 3: laskutupa </w:t>
      </w:r>
    </w:p>
    <w:p w14:paraId="61747439" w14:textId="77777777" w:rsidR="00121120" w:rsidRDefault="00121120" w:rsidP="00966B01"/>
    <w:p w14:paraId="6E639424" w14:textId="39437FFB" w:rsidR="0081389F" w:rsidRPr="00094D79" w:rsidRDefault="00250441" w:rsidP="00974427">
      <w:pPr>
        <w:spacing w:before="120"/>
        <w:rPr>
          <w:b/>
        </w:rPr>
      </w:pPr>
      <w:r>
        <w:rPr>
          <w:b/>
        </w:rPr>
        <w:t>Ti 27</w:t>
      </w:r>
      <w:r w:rsidR="001C6E9E">
        <w:rPr>
          <w:b/>
        </w:rPr>
        <w:t>.10 Lukupiiri + Luento 6</w:t>
      </w:r>
      <w:r w:rsidR="006D7DA4" w:rsidRPr="00094D79">
        <w:rPr>
          <w:b/>
        </w:rPr>
        <w:t xml:space="preserve">: </w:t>
      </w:r>
      <w:r w:rsidR="00800B0B" w:rsidRPr="00800B0B">
        <w:rPr>
          <w:b/>
        </w:rPr>
        <w:t xml:space="preserve">Veden hankinta ja jakelu </w:t>
      </w:r>
      <w:r w:rsidR="006D7DA4" w:rsidRPr="00094D79">
        <w:rPr>
          <w:b/>
        </w:rPr>
        <w:t>(RIKU)</w:t>
      </w:r>
    </w:p>
    <w:p w14:paraId="45859FF1" w14:textId="7D7F85F4" w:rsidR="0081389F" w:rsidRPr="00121120" w:rsidRDefault="00250441" w:rsidP="00094D79">
      <w:pPr>
        <w:spacing w:before="120"/>
        <w:rPr>
          <w:b/>
          <w:i/>
          <w:color w:val="548DD4" w:themeColor="text2" w:themeTint="99"/>
        </w:rPr>
      </w:pPr>
      <w:r>
        <w:rPr>
          <w:b/>
          <w:i/>
          <w:color w:val="548DD4" w:themeColor="text2" w:themeTint="99"/>
        </w:rPr>
        <w:t>Ke 28</w:t>
      </w:r>
      <w:r w:rsidR="00121120" w:rsidRPr="00121120">
        <w:rPr>
          <w:b/>
          <w:i/>
          <w:color w:val="548DD4" w:themeColor="text2" w:themeTint="99"/>
        </w:rPr>
        <w:t>.10 Harjoitus 4</w:t>
      </w:r>
      <w:r w:rsidR="0081389F" w:rsidRPr="00121120">
        <w:rPr>
          <w:b/>
          <w:i/>
          <w:color w:val="548DD4" w:themeColor="text2" w:themeTint="99"/>
        </w:rPr>
        <w:t xml:space="preserve">: </w:t>
      </w:r>
      <w:r w:rsidR="00121120" w:rsidRPr="00121120">
        <w:rPr>
          <w:b/>
          <w:color w:val="548DD4" w:themeColor="text2" w:themeTint="99"/>
        </w:rPr>
        <w:t>Vesihuoltotekniikka</w:t>
      </w:r>
      <w:r w:rsidR="00121120" w:rsidRPr="00121120">
        <w:rPr>
          <w:b/>
          <w:i/>
          <w:color w:val="548DD4" w:themeColor="text2" w:themeTint="99"/>
        </w:rPr>
        <w:t xml:space="preserve"> </w:t>
      </w:r>
    </w:p>
    <w:p w14:paraId="67C435CE" w14:textId="77777777" w:rsidR="009D4C12" w:rsidRDefault="009D4C12" w:rsidP="00966B01"/>
    <w:p w14:paraId="3E311843" w14:textId="081A12A4" w:rsidR="00492F7D" w:rsidRPr="00094D79" w:rsidRDefault="00250441" w:rsidP="00492F7D">
      <w:pPr>
        <w:spacing w:before="120"/>
        <w:rPr>
          <w:b/>
        </w:rPr>
      </w:pPr>
      <w:r>
        <w:rPr>
          <w:b/>
        </w:rPr>
        <w:t>Ti 3</w:t>
      </w:r>
      <w:r w:rsidR="001C6E9E">
        <w:rPr>
          <w:b/>
        </w:rPr>
        <w:t>.11 Lukupiiri + Luento 7</w:t>
      </w:r>
      <w:r w:rsidR="00492F7D" w:rsidRPr="00094D79">
        <w:rPr>
          <w:b/>
        </w:rPr>
        <w:t>:</w:t>
      </w:r>
      <w:r w:rsidR="00492F7D">
        <w:rPr>
          <w:b/>
        </w:rPr>
        <w:t xml:space="preserve"> </w:t>
      </w:r>
      <w:r w:rsidR="00800B0B" w:rsidRPr="00800B0B">
        <w:rPr>
          <w:b/>
        </w:rPr>
        <w:t xml:space="preserve">Viemäröinti ja jäteveden käsittely </w:t>
      </w:r>
      <w:r w:rsidR="00CB7FED">
        <w:rPr>
          <w:b/>
        </w:rPr>
        <w:t>(</w:t>
      </w:r>
      <w:r w:rsidR="00492F7D" w:rsidRPr="00094D79">
        <w:rPr>
          <w:b/>
        </w:rPr>
        <w:t>ANNA)</w:t>
      </w:r>
    </w:p>
    <w:p w14:paraId="67D4A5F2" w14:textId="66A4F9F3" w:rsidR="0081389F" w:rsidRPr="00121120" w:rsidRDefault="00250441" w:rsidP="00094D79">
      <w:pPr>
        <w:spacing w:before="120"/>
        <w:rPr>
          <w:color w:val="548DD4" w:themeColor="text2" w:themeTint="99"/>
        </w:rPr>
      </w:pPr>
      <w:r>
        <w:rPr>
          <w:color w:val="548DD4" w:themeColor="text2" w:themeTint="99"/>
        </w:rPr>
        <w:t>Ke 4</w:t>
      </w:r>
      <w:r w:rsidR="0081389F" w:rsidRPr="00121120">
        <w:rPr>
          <w:color w:val="548DD4" w:themeColor="text2" w:themeTint="99"/>
        </w:rPr>
        <w:t xml:space="preserve">.11 Harjoitus 4: </w:t>
      </w:r>
      <w:r w:rsidR="00121120" w:rsidRPr="00121120">
        <w:rPr>
          <w:i/>
          <w:color w:val="548DD4" w:themeColor="text2" w:themeTint="99"/>
        </w:rPr>
        <w:t>laskutupa</w:t>
      </w:r>
    </w:p>
    <w:p w14:paraId="698B0071" w14:textId="77777777" w:rsidR="0081389F" w:rsidRDefault="0081389F" w:rsidP="00966B01"/>
    <w:p w14:paraId="5FCAADDE" w14:textId="29FA71D9" w:rsidR="0081389F" w:rsidRPr="00094D79" w:rsidRDefault="00250441" w:rsidP="00974427">
      <w:pPr>
        <w:spacing w:before="120"/>
        <w:rPr>
          <w:b/>
        </w:rPr>
      </w:pPr>
      <w:r>
        <w:rPr>
          <w:b/>
        </w:rPr>
        <w:t>Ti 10</w:t>
      </w:r>
      <w:r w:rsidR="001C6E9E">
        <w:rPr>
          <w:b/>
        </w:rPr>
        <w:t>.11 Lukupiiri + Luento 8</w:t>
      </w:r>
      <w:r w:rsidR="00A63446">
        <w:rPr>
          <w:b/>
        </w:rPr>
        <w:t xml:space="preserve">: </w:t>
      </w:r>
      <w:r w:rsidR="00800B0B" w:rsidRPr="00CB7FED">
        <w:rPr>
          <w:b/>
        </w:rPr>
        <w:t xml:space="preserve">Ympäristökemia pilaantuneisuuden tutkimisessa </w:t>
      </w:r>
      <w:r w:rsidR="00800B0B">
        <w:rPr>
          <w:b/>
        </w:rPr>
        <w:t>(</w:t>
      </w:r>
      <w:r w:rsidR="00800B0B" w:rsidRPr="00094D79">
        <w:rPr>
          <w:b/>
        </w:rPr>
        <w:t>PETRI)</w:t>
      </w:r>
    </w:p>
    <w:p w14:paraId="3F461B8A" w14:textId="25FFEEA5" w:rsidR="0081389F" w:rsidRPr="00121120" w:rsidRDefault="00250441" w:rsidP="00094D79">
      <w:pPr>
        <w:spacing w:before="120"/>
        <w:rPr>
          <w:b/>
          <w:i/>
          <w:color w:val="548DD4" w:themeColor="text2" w:themeTint="99"/>
        </w:rPr>
      </w:pPr>
      <w:r>
        <w:rPr>
          <w:b/>
          <w:i/>
          <w:color w:val="548DD4" w:themeColor="text2" w:themeTint="99"/>
        </w:rPr>
        <w:t>Ke 11</w:t>
      </w:r>
      <w:r w:rsidR="00121120" w:rsidRPr="00121120">
        <w:rPr>
          <w:b/>
          <w:i/>
          <w:color w:val="548DD4" w:themeColor="text2" w:themeTint="99"/>
        </w:rPr>
        <w:t>.11 Harjoitus 5</w:t>
      </w:r>
      <w:r w:rsidR="0081389F" w:rsidRPr="00121120">
        <w:rPr>
          <w:b/>
          <w:i/>
          <w:color w:val="548DD4" w:themeColor="text2" w:themeTint="99"/>
        </w:rPr>
        <w:t xml:space="preserve">: </w:t>
      </w:r>
      <w:r w:rsidR="00121120" w:rsidRPr="00121120">
        <w:rPr>
          <w:b/>
          <w:color w:val="548DD4" w:themeColor="text2" w:themeTint="99"/>
        </w:rPr>
        <w:t>Vesihuoltotekniikka &amp; ympäristötekniikka</w:t>
      </w:r>
      <w:r w:rsidR="00121120" w:rsidRPr="00121120">
        <w:rPr>
          <w:b/>
          <w:i/>
          <w:color w:val="548DD4" w:themeColor="text2" w:themeTint="99"/>
        </w:rPr>
        <w:t xml:space="preserve"> </w:t>
      </w:r>
    </w:p>
    <w:p w14:paraId="02EBFC96" w14:textId="77777777" w:rsidR="0081389F" w:rsidRDefault="0081389F" w:rsidP="00966B01"/>
    <w:p w14:paraId="173CAD50" w14:textId="0ADBEB7C" w:rsidR="00CC3442" w:rsidRPr="00094D79" w:rsidRDefault="00250441" w:rsidP="00CC3442">
      <w:pPr>
        <w:spacing w:before="120"/>
        <w:rPr>
          <w:b/>
        </w:rPr>
      </w:pPr>
      <w:r>
        <w:rPr>
          <w:b/>
        </w:rPr>
        <w:t>Ti 17</w:t>
      </w:r>
      <w:r w:rsidR="001C6E9E">
        <w:rPr>
          <w:b/>
        </w:rPr>
        <w:t>.11 Lukupiiri + Luento 9</w:t>
      </w:r>
      <w:r w:rsidR="00CC3442" w:rsidRPr="00094D79">
        <w:rPr>
          <w:b/>
        </w:rPr>
        <w:t xml:space="preserve">: </w:t>
      </w:r>
      <w:r w:rsidR="008B070B">
        <w:rPr>
          <w:b/>
        </w:rPr>
        <w:t>Kiertotalous ja jätehuolto</w:t>
      </w:r>
      <w:r w:rsidR="00A63446">
        <w:rPr>
          <w:b/>
        </w:rPr>
        <w:t xml:space="preserve"> (</w:t>
      </w:r>
      <w:r w:rsidR="005E31DE">
        <w:rPr>
          <w:b/>
        </w:rPr>
        <w:t>JAANA)</w:t>
      </w:r>
    </w:p>
    <w:p w14:paraId="1CE5DA2B" w14:textId="1B6383FE" w:rsidR="0081389F" w:rsidRPr="00121120" w:rsidRDefault="00250441" w:rsidP="00094D79">
      <w:pPr>
        <w:spacing w:before="120"/>
        <w:rPr>
          <w:color w:val="548DD4" w:themeColor="text2" w:themeTint="99"/>
        </w:rPr>
      </w:pPr>
      <w:r>
        <w:rPr>
          <w:color w:val="548DD4" w:themeColor="text2" w:themeTint="99"/>
        </w:rPr>
        <w:t>Ke 18</w:t>
      </w:r>
      <w:r w:rsidR="0081389F" w:rsidRPr="00121120">
        <w:rPr>
          <w:color w:val="548DD4" w:themeColor="text2" w:themeTint="99"/>
        </w:rPr>
        <w:t xml:space="preserve">.11 Harjoitus 5: </w:t>
      </w:r>
      <w:r w:rsidR="00121120" w:rsidRPr="00121120">
        <w:rPr>
          <w:i/>
          <w:color w:val="548DD4" w:themeColor="text2" w:themeTint="99"/>
        </w:rPr>
        <w:t>laskutupa</w:t>
      </w:r>
    </w:p>
    <w:p w14:paraId="52827985" w14:textId="77777777" w:rsidR="0081389F" w:rsidRDefault="0081389F" w:rsidP="00966B01"/>
    <w:p w14:paraId="3588A3AE" w14:textId="2A1E01EF" w:rsidR="0081389F" w:rsidRPr="00094D79" w:rsidRDefault="00250441" w:rsidP="00974427">
      <w:pPr>
        <w:spacing w:before="120"/>
        <w:rPr>
          <w:b/>
        </w:rPr>
      </w:pPr>
      <w:r>
        <w:rPr>
          <w:b/>
        </w:rPr>
        <w:t>Ti 24</w:t>
      </w:r>
      <w:r w:rsidR="001C6E9E">
        <w:rPr>
          <w:b/>
        </w:rPr>
        <w:t>.11 Lukupiiri + Luento 10</w:t>
      </w:r>
      <w:r w:rsidR="00094D79">
        <w:rPr>
          <w:b/>
        </w:rPr>
        <w:t xml:space="preserve">: </w:t>
      </w:r>
      <w:r w:rsidR="00800B0B" w:rsidRPr="00CB7FED">
        <w:rPr>
          <w:b/>
        </w:rPr>
        <w:t xml:space="preserve">Pilaantuneen ympäristön riskinhallinta </w:t>
      </w:r>
      <w:r w:rsidR="00800B0B">
        <w:rPr>
          <w:b/>
        </w:rPr>
        <w:t>(JAANA</w:t>
      </w:r>
      <w:r w:rsidR="00800B0B" w:rsidRPr="00094D79">
        <w:rPr>
          <w:b/>
        </w:rPr>
        <w:t>)</w:t>
      </w:r>
      <w:r w:rsidR="00800B0B">
        <w:rPr>
          <w:b/>
        </w:rPr>
        <w:t xml:space="preserve"> </w:t>
      </w:r>
    </w:p>
    <w:p w14:paraId="16A8195C" w14:textId="5CD2540A" w:rsidR="0081389F" w:rsidRPr="00121120" w:rsidRDefault="00250441" w:rsidP="00094D79">
      <w:pPr>
        <w:spacing w:before="120"/>
        <w:rPr>
          <w:b/>
          <w:i/>
          <w:color w:val="548DD4" w:themeColor="text2" w:themeTint="99"/>
        </w:rPr>
      </w:pPr>
      <w:r>
        <w:rPr>
          <w:b/>
          <w:i/>
          <w:color w:val="548DD4" w:themeColor="text2" w:themeTint="99"/>
        </w:rPr>
        <w:t>Ke 25</w:t>
      </w:r>
      <w:r w:rsidR="00121120" w:rsidRPr="00121120">
        <w:rPr>
          <w:b/>
          <w:i/>
          <w:color w:val="548DD4" w:themeColor="text2" w:themeTint="99"/>
        </w:rPr>
        <w:t>.11 Harjoitus 6</w:t>
      </w:r>
      <w:r w:rsidR="0081389F" w:rsidRPr="00121120">
        <w:rPr>
          <w:b/>
          <w:i/>
          <w:color w:val="548DD4" w:themeColor="text2" w:themeTint="99"/>
        </w:rPr>
        <w:t xml:space="preserve">: </w:t>
      </w:r>
      <w:r w:rsidR="00121120" w:rsidRPr="00121120">
        <w:rPr>
          <w:b/>
          <w:color w:val="548DD4" w:themeColor="text2" w:themeTint="99"/>
        </w:rPr>
        <w:t>Ympäristötekniikka</w:t>
      </w:r>
      <w:r w:rsidR="00121120" w:rsidRPr="00121120">
        <w:rPr>
          <w:b/>
          <w:i/>
          <w:color w:val="548DD4" w:themeColor="text2" w:themeTint="99"/>
        </w:rPr>
        <w:t xml:space="preserve"> </w:t>
      </w:r>
    </w:p>
    <w:p w14:paraId="3C71EECF" w14:textId="77777777" w:rsidR="0081389F" w:rsidRDefault="0081389F" w:rsidP="00966B01"/>
    <w:p w14:paraId="71475946" w14:textId="5F46C6EF" w:rsidR="00E03474" w:rsidRPr="00094D79" w:rsidRDefault="00250441" w:rsidP="00974427">
      <w:pPr>
        <w:spacing w:before="120"/>
        <w:rPr>
          <w:b/>
        </w:rPr>
      </w:pPr>
      <w:r>
        <w:rPr>
          <w:b/>
        </w:rPr>
        <w:t>Ti 1</w:t>
      </w:r>
      <w:r w:rsidR="00E03474" w:rsidRPr="00094D79">
        <w:rPr>
          <w:b/>
        </w:rPr>
        <w:t xml:space="preserve">.12 </w:t>
      </w:r>
      <w:r w:rsidR="001C6E9E">
        <w:rPr>
          <w:b/>
        </w:rPr>
        <w:t xml:space="preserve">Yhteenveto: </w:t>
      </w:r>
      <w:r w:rsidR="00E03474" w:rsidRPr="00094D79">
        <w:rPr>
          <w:b/>
        </w:rPr>
        <w:t>Lukupiiri + Luento</w:t>
      </w:r>
      <w:r w:rsidR="00A63446">
        <w:rPr>
          <w:b/>
        </w:rPr>
        <w:t xml:space="preserve"> (MARKO + </w:t>
      </w:r>
      <w:r w:rsidR="00800B0B">
        <w:rPr>
          <w:b/>
        </w:rPr>
        <w:t>MATIAS</w:t>
      </w:r>
      <w:r w:rsidR="00A63446">
        <w:rPr>
          <w:b/>
        </w:rPr>
        <w:t>)</w:t>
      </w:r>
      <w:r w:rsidR="00A63446" w:rsidRPr="00094D79">
        <w:rPr>
          <w:b/>
        </w:rPr>
        <w:t xml:space="preserve"> </w:t>
      </w:r>
    </w:p>
    <w:p w14:paraId="213DF6D8" w14:textId="67EEBDEE" w:rsidR="0006016E" w:rsidRPr="0006016E" w:rsidRDefault="00250441" w:rsidP="00974427">
      <w:pPr>
        <w:spacing w:before="120"/>
        <w:rPr>
          <w:i/>
          <w:color w:val="548DD4" w:themeColor="text2" w:themeTint="99"/>
        </w:rPr>
      </w:pPr>
      <w:r>
        <w:rPr>
          <w:color w:val="548DD4" w:themeColor="text2" w:themeTint="99"/>
        </w:rPr>
        <w:t>Ke 2</w:t>
      </w:r>
      <w:r w:rsidR="00E03474" w:rsidRPr="00121120">
        <w:rPr>
          <w:color w:val="548DD4" w:themeColor="text2" w:themeTint="99"/>
        </w:rPr>
        <w:t xml:space="preserve">.12 Harjoitus 6: </w:t>
      </w:r>
      <w:r w:rsidR="00121120" w:rsidRPr="00121120">
        <w:rPr>
          <w:i/>
          <w:color w:val="548DD4" w:themeColor="text2" w:themeTint="99"/>
        </w:rPr>
        <w:t>laskutupa</w:t>
      </w:r>
    </w:p>
    <w:sectPr w:rsidR="0006016E" w:rsidRPr="0006016E" w:rsidSect="00F87F92">
      <w:headerReference w:type="default" r:id="rId16"/>
      <w:footerReference w:type="even" r:id="rId17"/>
      <w:footerReference w:type="default" r:id="rId18"/>
      <w:headerReference w:type="first" r:id="rId1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C51B1" w14:textId="77777777" w:rsidR="00355CA7" w:rsidRDefault="00355CA7">
      <w:r>
        <w:separator/>
      </w:r>
    </w:p>
  </w:endnote>
  <w:endnote w:type="continuationSeparator" w:id="0">
    <w:p w14:paraId="7C8B2E32" w14:textId="77777777" w:rsidR="00355CA7" w:rsidRDefault="0035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D03C8" w14:textId="77777777" w:rsidR="00355CA7" w:rsidRDefault="00355CA7" w:rsidP="006F0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99B06" w14:textId="77777777" w:rsidR="00355CA7" w:rsidRDefault="00355CA7" w:rsidP="009E34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40FAA" w14:textId="77777777" w:rsidR="00355CA7" w:rsidRDefault="00355CA7" w:rsidP="00671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4C9">
      <w:rPr>
        <w:rStyle w:val="PageNumber"/>
        <w:noProof/>
      </w:rPr>
      <w:t>10</w:t>
    </w:r>
    <w:r>
      <w:rPr>
        <w:rStyle w:val="PageNumber"/>
      </w:rPr>
      <w:fldChar w:fldCharType="end"/>
    </w:r>
  </w:p>
  <w:p w14:paraId="2574FD34" w14:textId="6E34382F" w:rsidR="00355CA7" w:rsidRPr="009E34DC" w:rsidRDefault="00355CA7" w:rsidP="004D51D7">
    <w:pPr>
      <w:pStyle w:val="Footer"/>
      <w:ind w:right="360"/>
      <w:rPr>
        <w:i/>
        <w:color w:val="548DD4" w:themeColor="text2" w:themeTint="9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8B75B" w14:textId="77777777" w:rsidR="00355CA7" w:rsidRDefault="00355CA7">
      <w:r>
        <w:separator/>
      </w:r>
    </w:p>
  </w:footnote>
  <w:footnote w:type="continuationSeparator" w:id="0">
    <w:p w14:paraId="4547FAEA" w14:textId="77777777" w:rsidR="00355CA7" w:rsidRDefault="00355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355CA7" w:rsidRPr="00681162" w14:paraId="16461B1E" w14:textId="77777777" w:rsidTr="00C928D0">
      <w:trPr>
        <w:cantSplit/>
      </w:trPr>
      <w:tc>
        <w:tcPr>
          <w:tcW w:w="5216" w:type="dxa"/>
          <w:vMerge w:val="restart"/>
        </w:tcPr>
        <w:p w14:paraId="56C31FCF" w14:textId="77777777" w:rsidR="00355CA7" w:rsidRPr="00C517EA" w:rsidRDefault="00355CA7" w:rsidP="00C517EA">
          <w:pPr>
            <w:rPr>
              <w:noProof/>
            </w:rPr>
          </w:pPr>
          <w:r>
            <w:rPr>
              <w:noProof/>
              <w:lang w:val="en-US" w:eastAsia="en-US"/>
            </w:rPr>
            <w:drawing>
              <wp:anchor distT="0" distB="0" distL="114300" distR="114300" simplePos="0" relativeHeight="251659264" behindDoc="1" locked="0" layoutInCell="1" allowOverlap="1" wp14:anchorId="43CAB606" wp14:editId="52B5EAFB">
                <wp:simplePos x="0" y="0"/>
                <wp:positionH relativeFrom="column">
                  <wp:posOffset>-382270</wp:posOffset>
                </wp:positionH>
                <wp:positionV relativeFrom="paragraph">
                  <wp:posOffset>-401955</wp:posOffset>
                </wp:positionV>
                <wp:extent cx="2531110" cy="1231265"/>
                <wp:effectExtent l="0" t="0" r="0" b="0"/>
                <wp:wrapNone/>
                <wp:docPr id="3" name="Picture 3"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16A83D64" w14:textId="77777777" w:rsidR="00355CA7" w:rsidRPr="008B69BA" w:rsidRDefault="00355CA7" w:rsidP="008B69BA">
          <w:pPr>
            <w:pStyle w:val="Header"/>
            <w:rPr>
              <w:b/>
            </w:rPr>
          </w:pPr>
        </w:p>
      </w:tc>
      <w:tc>
        <w:tcPr>
          <w:tcW w:w="772" w:type="dxa"/>
        </w:tcPr>
        <w:p w14:paraId="4F47F31A" w14:textId="77777777" w:rsidR="00355CA7" w:rsidRPr="008B69BA" w:rsidRDefault="00355CA7" w:rsidP="008B69BA">
          <w:pPr>
            <w:pStyle w:val="Header"/>
          </w:pPr>
        </w:p>
      </w:tc>
    </w:tr>
    <w:tr w:rsidR="00355CA7" w:rsidRPr="00681162" w14:paraId="297E7B66" w14:textId="77777777" w:rsidTr="00C928D0">
      <w:trPr>
        <w:gridAfter w:val="1"/>
        <w:wAfter w:w="772" w:type="dxa"/>
        <w:cantSplit/>
      </w:trPr>
      <w:tc>
        <w:tcPr>
          <w:tcW w:w="5216" w:type="dxa"/>
          <w:vMerge/>
        </w:tcPr>
        <w:p w14:paraId="1A8B0C3E" w14:textId="77777777" w:rsidR="00355CA7" w:rsidRPr="00681162" w:rsidRDefault="00355CA7" w:rsidP="003D2396">
          <w:pPr>
            <w:pStyle w:val="Header"/>
            <w:rPr>
              <w:noProof/>
              <w:szCs w:val="18"/>
            </w:rPr>
          </w:pPr>
        </w:p>
      </w:tc>
      <w:tc>
        <w:tcPr>
          <w:tcW w:w="2608" w:type="dxa"/>
        </w:tcPr>
        <w:p w14:paraId="63615ECB" w14:textId="77777777" w:rsidR="00355CA7" w:rsidRPr="008B69BA" w:rsidRDefault="00355CA7" w:rsidP="008B69BA">
          <w:pPr>
            <w:pStyle w:val="Header"/>
          </w:pPr>
        </w:p>
      </w:tc>
    </w:tr>
    <w:tr w:rsidR="00355CA7" w:rsidRPr="00681162" w14:paraId="563AA050" w14:textId="77777777" w:rsidTr="00C928D0">
      <w:trPr>
        <w:gridAfter w:val="1"/>
        <w:wAfter w:w="772" w:type="dxa"/>
        <w:cantSplit/>
      </w:trPr>
      <w:tc>
        <w:tcPr>
          <w:tcW w:w="5216" w:type="dxa"/>
          <w:vMerge/>
        </w:tcPr>
        <w:p w14:paraId="7450AFE0" w14:textId="77777777" w:rsidR="00355CA7" w:rsidRPr="00681162" w:rsidRDefault="00355CA7" w:rsidP="003D2396">
          <w:pPr>
            <w:pStyle w:val="Header"/>
            <w:rPr>
              <w:noProof/>
              <w:szCs w:val="18"/>
            </w:rPr>
          </w:pPr>
        </w:p>
      </w:tc>
      <w:tc>
        <w:tcPr>
          <w:tcW w:w="2608" w:type="dxa"/>
        </w:tcPr>
        <w:p w14:paraId="56780A93" w14:textId="77777777" w:rsidR="00355CA7" w:rsidRPr="008B69BA" w:rsidRDefault="00355CA7" w:rsidP="008B69BA">
          <w:pPr>
            <w:pStyle w:val="Header"/>
          </w:pPr>
        </w:p>
      </w:tc>
    </w:tr>
    <w:tr w:rsidR="00355CA7" w:rsidRPr="00681162" w14:paraId="4F9DCA7C" w14:textId="77777777" w:rsidTr="00C928D0">
      <w:trPr>
        <w:gridAfter w:val="1"/>
        <w:wAfter w:w="772" w:type="dxa"/>
        <w:cantSplit/>
      </w:trPr>
      <w:tc>
        <w:tcPr>
          <w:tcW w:w="5216" w:type="dxa"/>
          <w:vMerge/>
        </w:tcPr>
        <w:p w14:paraId="22250105" w14:textId="77777777" w:rsidR="00355CA7" w:rsidRPr="00681162" w:rsidRDefault="00355CA7" w:rsidP="003D2396">
          <w:pPr>
            <w:pStyle w:val="Header"/>
            <w:rPr>
              <w:noProof/>
              <w:szCs w:val="18"/>
            </w:rPr>
          </w:pPr>
        </w:p>
      </w:tc>
      <w:tc>
        <w:tcPr>
          <w:tcW w:w="2608" w:type="dxa"/>
        </w:tcPr>
        <w:p w14:paraId="00A4DC23" w14:textId="77777777" w:rsidR="00355CA7" w:rsidRPr="008B69BA" w:rsidRDefault="00355CA7" w:rsidP="008B69BA">
          <w:pPr>
            <w:pStyle w:val="Header"/>
          </w:pPr>
        </w:p>
      </w:tc>
    </w:tr>
  </w:tbl>
  <w:p w14:paraId="736DD17C" w14:textId="77777777" w:rsidR="00355CA7" w:rsidRDefault="00355CA7" w:rsidP="003D2396">
    <w:pPr>
      <w:pStyle w:val="Header"/>
      <w:rPr>
        <w:noProof/>
        <w:sz w:val="2"/>
        <w:szCs w:val="2"/>
      </w:rPr>
    </w:pPr>
  </w:p>
  <w:p w14:paraId="570A7091" w14:textId="77777777" w:rsidR="00355CA7" w:rsidRPr="0077050C" w:rsidRDefault="00355CA7" w:rsidP="003D2396">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752CD" w14:textId="77777777" w:rsidR="00355CA7" w:rsidRDefault="00355CA7" w:rsidP="00AD05DB">
    <w:pPr>
      <w:pStyle w:val="Header"/>
      <w:rPr>
        <w:noProof/>
        <w:sz w:val="2"/>
        <w:szCs w:val="2"/>
      </w:rPr>
    </w:pPr>
    <w:r>
      <w:rPr>
        <w:noProof/>
        <w:lang w:val="en-US" w:eastAsia="en-US"/>
      </w:rPr>
      <w:drawing>
        <wp:anchor distT="0" distB="0" distL="114300" distR="114300" simplePos="0" relativeHeight="251648503" behindDoc="1" locked="0" layoutInCell="1" allowOverlap="1" wp14:anchorId="2804811E" wp14:editId="4FDA1EE2">
          <wp:simplePos x="0" y="0"/>
          <wp:positionH relativeFrom="column">
            <wp:posOffset>-391795</wp:posOffset>
          </wp:positionH>
          <wp:positionV relativeFrom="paragraph">
            <wp:posOffset>-392430</wp:posOffset>
          </wp:positionV>
          <wp:extent cx="2531110" cy="1231265"/>
          <wp:effectExtent l="0" t="0" r="0" b="0"/>
          <wp:wrapNone/>
          <wp:docPr id="1" name="Picture 1"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p w14:paraId="7DD040E2" w14:textId="77777777" w:rsidR="00355CA7" w:rsidRDefault="00355CA7">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355CA7" w:rsidRPr="00681162" w14:paraId="6738834F" w14:textId="77777777" w:rsidTr="00036562">
      <w:trPr>
        <w:cantSplit/>
      </w:trPr>
      <w:tc>
        <w:tcPr>
          <w:tcW w:w="5216" w:type="dxa"/>
          <w:vMerge w:val="restart"/>
        </w:tcPr>
        <w:p w14:paraId="39562A11" w14:textId="77777777" w:rsidR="00355CA7" w:rsidRPr="00C517EA" w:rsidRDefault="00355CA7" w:rsidP="00036562">
          <w:pPr>
            <w:rPr>
              <w:noProof/>
            </w:rPr>
          </w:pPr>
        </w:p>
      </w:tc>
      <w:tc>
        <w:tcPr>
          <w:tcW w:w="2608" w:type="dxa"/>
        </w:tcPr>
        <w:p w14:paraId="3998B3B4" w14:textId="77777777" w:rsidR="00355CA7" w:rsidRPr="008B69BA" w:rsidRDefault="00355CA7" w:rsidP="008B69BA">
          <w:pPr>
            <w:pStyle w:val="Header"/>
            <w:rPr>
              <w:b/>
            </w:rPr>
          </w:pPr>
        </w:p>
      </w:tc>
      <w:tc>
        <w:tcPr>
          <w:tcW w:w="1304" w:type="dxa"/>
        </w:tcPr>
        <w:p w14:paraId="3232DEF4" w14:textId="77777777" w:rsidR="00355CA7" w:rsidRPr="008B69BA" w:rsidRDefault="00355CA7" w:rsidP="008B69BA">
          <w:pPr>
            <w:pStyle w:val="Header"/>
          </w:pPr>
        </w:p>
      </w:tc>
      <w:tc>
        <w:tcPr>
          <w:tcW w:w="772" w:type="dxa"/>
        </w:tcPr>
        <w:p w14:paraId="649FF2F5" w14:textId="77777777" w:rsidR="00355CA7" w:rsidRPr="008B69BA" w:rsidRDefault="00355CA7" w:rsidP="008B69BA">
          <w:pPr>
            <w:pStyle w:val="Header"/>
          </w:pPr>
        </w:p>
      </w:tc>
    </w:tr>
    <w:tr w:rsidR="00355CA7" w:rsidRPr="00681162" w14:paraId="12E2517C" w14:textId="77777777" w:rsidTr="00036562">
      <w:trPr>
        <w:cantSplit/>
      </w:trPr>
      <w:tc>
        <w:tcPr>
          <w:tcW w:w="5216" w:type="dxa"/>
          <w:vMerge/>
        </w:tcPr>
        <w:p w14:paraId="7E125386" w14:textId="77777777" w:rsidR="00355CA7" w:rsidRPr="00681162" w:rsidRDefault="00355CA7" w:rsidP="00036562">
          <w:pPr>
            <w:pStyle w:val="Header"/>
            <w:rPr>
              <w:noProof/>
              <w:szCs w:val="18"/>
            </w:rPr>
          </w:pPr>
        </w:p>
      </w:tc>
      <w:tc>
        <w:tcPr>
          <w:tcW w:w="2608" w:type="dxa"/>
        </w:tcPr>
        <w:p w14:paraId="201B361D" w14:textId="77777777" w:rsidR="00355CA7" w:rsidRPr="008B69BA" w:rsidRDefault="00355CA7" w:rsidP="008B69BA">
          <w:pPr>
            <w:pStyle w:val="Header"/>
          </w:pPr>
        </w:p>
      </w:tc>
      <w:tc>
        <w:tcPr>
          <w:tcW w:w="2076" w:type="dxa"/>
          <w:gridSpan w:val="2"/>
        </w:tcPr>
        <w:p w14:paraId="4EF7C8E1" w14:textId="77777777" w:rsidR="00355CA7" w:rsidRPr="008B69BA" w:rsidRDefault="00355CA7" w:rsidP="008B69BA">
          <w:pPr>
            <w:pStyle w:val="Header"/>
          </w:pPr>
        </w:p>
      </w:tc>
    </w:tr>
    <w:tr w:rsidR="00355CA7" w:rsidRPr="00681162" w14:paraId="2F1C3B50" w14:textId="77777777" w:rsidTr="00036562">
      <w:trPr>
        <w:cantSplit/>
      </w:trPr>
      <w:tc>
        <w:tcPr>
          <w:tcW w:w="5216" w:type="dxa"/>
          <w:vMerge/>
        </w:tcPr>
        <w:p w14:paraId="0F5CAB30" w14:textId="77777777" w:rsidR="00355CA7" w:rsidRPr="00681162" w:rsidRDefault="00355CA7" w:rsidP="00036562">
          <w:pPr>
            <w:pStyle w:val="Header"/>
            <w:rPr>
              <w:noProof/>
              <w:szCs w:val="18"/>
            </w:rPr>
          </w:pPr>
        </w:p>
      </w:tc>
      <w:tc>
        <w:tcPr>
          <w:tcW w:w="2608" w:type="dxa"/>
        </w:tcPr>
        <w:p w14:paraId="711FF932" w14:textId="77777777" w:rsidR="00355CA7" w:rsidRPr="008B69BA" w:rsidRDefault="00355CA7" w:rsidP="008B69BA">
          <w:pPr>
            <w:pStyle w:val="Header"/>
          </w:pPr>
        </w:p>
      </w:tc>
      <w:tc>
        <w:tcPr>
          <w:tcW w:w="2076" w:type="dxa"/>
          <w:gridSpan w:val="2"/>
        </w:tcPr>
        <w:p w14:paraId="72A7EC2C" w14:textId="77777777" w:rsidR="00355CA7" w:rsidRPr="008B69BA" w:rsidRDefault="00355CA7" w:rsidP="008B69BA">
          <w:pPr>
            <w:pStyle w:val="Header"/>
          </w:pPr>
        </w:p>
      </w:tc>
    </w:tr>
    <w:tr w:rsidR="00355CA7" w:rsidRPr="00681162" w14:paraId="05095BA9" w14:textId="77777777" w:rsidTr="00036562">
      <w:trPr>
        <w:cantSplit/>
      </w:trPr>
      <w:tc>
        <w:tcPr>
          <w:tcW w:w="5216" w:type="dxa"/>
          <w:vMerge/>
        </w:tcPr>
        <w:p w14:paraId="691C321E" w14:textId="77777777" w:rsidR="00355CA7" w:rsidRPr="00681162" w:rsidRDefault="00355CA7" w:rsidP="00036562">
          <w:pPr>
            <w:pStyle w:val="Header"/>
            <w:rPr>
              <w:noProof/>
              <w:szCs w:val="18"/>
            </w:rPr>
          </w:pPr>
        </w:p>
      </w:tc>
      <w:tc>
        <w:tcPr>
          <w:tcW w:w="2608" w:type="dxa"/>
        </w:tcPr>
        <w:p w14:paraId="79BBA2BB" w14:textId="77777777" w:rsidR="00355CA7" w:rsidRPr="008B69BA" w:rsidRDefault="00355CA7" w:rsidP="008B69BA">
          <w:pPr>
            <w:pStyle w:val="Header"/>
          </w:pPr>
        </w:p>
      </w:tc>
      <w:tc>
        <w:tcPr>
          <w:tcW w:w="2076" w:type="dxa"/>
          <w:gridSpan w:val="2"/>
        </w:tcPr>
        <w:p w14:paraId="2E5EC71C" w14:textId="77777777" w:rsidR="00355CA7" w:rsidRPr="008B69BA" w:rsidRDefault="00355CA7" w:rsidP="008B69BA">
          <w:pPr>
            <w:pStyle w:val="Header"/>
          </w:pPr>
        </w:p>
      </w:tc>
    </w:tr>
  </w:tbl>
  <w:p w14:paraId="530E17BE" w14:textId="77777777" w:rsidR="00355CA7" w:rsidRPr="00AD05DB" w:rsidRDefault="00355CA7" w:rsidP="00AD05DB">
    <w:pPr>
      <w:pStyle w:val="Header"/>
      <w:rPr>
        <w:noProof/>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645232D"/>
    <w:multiLevelType w:val="hybridMultilevel"/>
    <w:tmpl w:val="7FD24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10344"/>
    <w:multiLevelType w:val="hybridMultilevel"/>
    <w:tmpl w:val="6F1CF6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CE25399"/>
    <w:multiLevelType w:val="hybridMultilevel"/>
    <w:tmpl w:val="23DC3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nsid w:val="435D0552"/>
    <w:multiLevelType w:val="hybridMultilevel"/>
    <w:tmpl w:val="8B966BE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5">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67446A7F"/>
    <w:multiLevelType w:val="hybridMultilevel"/>
    <w:tmpl w:val="8BDE4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A6628E"/>
    <w:multiLevelType w:val="hybridMultilevel"/>
    <w:tmpl w:val="AD1EE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6"/>
  </w:num>
  <w:num w:numId="3">
    <w:abstractNumId w:val="16"/>
  </w:num>
  <w:num w:numId="4">
    <w:abstractNumId w:val="15"/>
  </w:num>
  <w:num w:numId="5">
    <w:abstractNumId w:val="28"/>
  </w:num>
  <w:num w:numId="6">
    <w:abstractNumId w:val="20"/>
  </w:num>
  <w:num w:numId="7">
    <w:abstractNumId w:val="9"/>
  </w:num>
  <w:num w:numId="8">
    <w:abstractNumId w:val="21"/>
  </w:num>
  <w:num w:numId="9">
    <w:abstractNumId w:val="3"/>
  </w:num>
  <w:num w:numId="10">
    <w:abstractNumId w:val="12"/>
  </w:num>
  <w:num w:numId="11">
    <w:abstractNumId w:val="8"/>
  </w:num>
  <w:num w:numId="12">
    <w:abstractNumId w:val="22"/>
  </w:num>
  <w:num w:numId="13">
    <w:abstractNumId w:val="7"/>
  </w:num>
  <w:num w:numId="14">
    <w:abstractNumId w:val="25"/>
  </w:num>
  <w:num w:numId="15">
    <w:abstractNumId w:val="24"/>
  </w:num>
  <w:num w:numId="16">
    <w:abstractNumId w:val="4"/>
  </w:num>
  <w:num w:numId="17">
    <w:abstractNumId w:val="23"/>
  </w:num>
  <w:num w:numId="18">
    <w:abstractNumId w:val="11"/>
  </w:num>
  <w:num w:numId="19">
    <w:abstractNumId w:val="18"/>
  </w:num>
  <w:num w:numId="20">
    <w:abstractNumId w:val="10"/>
  </w:num>
  <w:num w:numId="21">
    <w:abstractNumId w:val="14"/>
  </w:num>
  <w:num w:numId="22">
    <w:abstractNumId w:val="7"/>
    <w:lvlOverride w:ilvl="0">
      <w:startOverride w:val="1"/>
    </w:lvlOverride>
  </w:num>
  <w:num w:numId="23">
    <w:abstractNumId w:val="7"/>
    <w:lvlOverride w:ilvl="0">
      <w:startOverride w:val="1"/>
    </w:lvlOverride>
  </w:num>
  <w:num w:numId="24">
    <w:abstractNumId w:val="25"/>
    <w:lvlOverride w:ilvl="0">
      <w:startOverride w:val="1"/>
    </w:lvlOverride>
  </w:num>
  <w:num w:numId="25">
    <w:abstractNumId w:val="7"/>
    <w:lvlOverride w:ilvl="0">
      <w:startOverride w:val="1"/>
    </w:lvlOverride>
  </w:num>
  <w:num w:numId="26">
    <w:abstractNumId w:val="25"/>
    <w:lvlOverride w:ilvl="0">
      <w:startOverride w:val="1"/>
    </w:lvlOverride>
  </w:num>
  <w:num w:numId="27">
    <w:abstractNumId w:val="24"/>
    <w:lvlOverride w:ilvl="0">
      <w:startOverride w:val="1"/>
    </w:lvlOverride>
  </w:num>
  <w:num w:numId="28">
    <w:abstractNumId w:val="12"/>
    <w:lvlOverride w:ilvl="0">
      <w:startOverride w:val="1"/>
    </w:lvlOverride>
  </w:num>
  <w:num w:numId="29">
    <w:abstractNumId w:val="0"/>
  </w:num>
  <w:num w:numId="30">
    <w:abstractNumId w:val="5"/>
  </w:num>
  <w:num w:numId="31">
    <w:abstractNumId w:val="6"/>
  </w:num>
  <w:num w:numId="32">
    <w:abstractNumId w:val="2"/>
  </w:num>
  <w:num w:numId="33">
    <w:abstractNumId w:val="19"/>
  </w:num>
  <w:num w:numId="34">
    <w:abstractNumId w:val="27"/>
  </w:num>
  <w:num w:numId="35">
    <w:abstractNumId w:val="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D0"/>
    <w:rsid w:val="000025A6"/>
    <w:rsid w:val="00036562"/>
    <w:rsid w:val="000412F9"/>
    <w:rsid w:val="0006016E"/>
    <w:rsid w:val="000668B8"/>
    <w:rsid w:val="00072B52"/>
    <w:rsid w:val="00094D79"/>
    <w:rsid w:val="000B4330"/>
    <w:rsid w:val="000C10A6"/>
    <w:rsid w:val="000D188F"/>
    <w:rsid w:val="000D6AF3"/>
    <w:rsid w:val="000F7475"/>
    <w:rsid w:val="00107F39"/>
    <w:rsid w:val="00121120"/>
    <w:rsid w:val="00137262"/>
    <w:rsid w:val="001811E7"/>
    <w:rsid w:val="00197137"/>
    <w:rsid w:val="001A7D57"/>
    <w:rsid w:val="001B1AB1"/>
    <w:rsid w:val="001C43B9"/>
    <w:rsid w:val="001C6CD7"/>
    <w:rsid w:val="001C6E9E"/>
    <w:rsid w:val="001D48BD"/>
    <w:rsid w:val="001D58D9"/>
    <w:rsid w:val="001D708E"/>
    <w:rsid w:val="001F080E"/>
    <w:rsid w:val="001F7267"/>
    <w:rsid w:val="0020694F"/>
    <w:rsid w:val="002072E5"/>
    <w:rsid w:val="00212CE2"/>
    <w:rsid w:val="00220E22"/>
    <w:rsid w:val="00235311"/>
    <w:rsid w:val="00250441"/>
    <w:rsid w:val="002545D6"/>
    <w:rsid w:val="00263E42"/>
    <w:rsid w:val="002641D5"/>
    <w:rsid w:val="002A2629"/>
    <w:rsid w:val="002A44AC"/>
    <w:rsid w:val="002A7846"/>
    <w:rsid w:val="002B73BB"/>
    <w:rsid w:val="002C2927"/>
    <w:rsid w:val="003079AC"/>
    <w:rsid w:val="003179A3"/>
    <w:rsid w:val="0032000A"/>
    <w:rsid w:val="0032369E"/>
    <w:rsid w:val="00333F59"/>
    <w:rsid w:val="00346C6E"/>
    <w:rsid w:val="003542E8"/>
    <w:rsid w:val="00355CA7"/>
    <w:rsid w:val="00362191"/>
    <w:rsid w:val="00375B0C"/>
    <w:rsid w:val="003812FA"/>
    <w:rsid w:val="00381B4A"/>
    <w:rsid w:val="003828D9"/>
    <w:rsid w:val="0039466E"/>
    <w:rsid w:val="003A3A56"/>
    <w:rsid w:val="003A3D74"/>
    <w:rsid w:val="003C4B32"/>
    <w:rsid w:val="003C5359"/>
    <w:rsid w:val="003C5986"/>
    <w:rsid w:val="003C6B65"/>
    <w:rsid w:val="003D131C"/>
    <w:rsid w:val="003D2396"/>
    <w:rsid w:val="003D4A8C"/>
    <w:rsid w:val="004312FC"/>
    <w:rsid w:val="004357C6"/>
    <w:rsid w:val="004617C9"/>
    <w:rsid w:val="00467781"/>
    <w:rsid w:val="004740F7"/>
    <w:rsid w:val="00475D60"/>
    <w:rsid w:val="00477B6D"/>
    <w:rsid w:val="0048502F"/>
    <w:rsid w:val="00492F7D"/>
    <w:rsid w:val="004B4E4B"/>
    <w:rsid w:val="004B5E07"/>
    <w:rsid w:val="004B74AB"/>
    <w:rsid w:val="004D2917"/>
    <w:rsid w:val="004D51D7"/>
    <w:rsid w:val="004E01EB"/>
    <w:rsid w:val="004F05F0"/>
    <w:rsid w:val="0050409A"/>
    <w:rsid w:val="00506659"/>
    <w:rsid w:val="00524C5B"/>
    <w:rsid w:val="005521AC"/>
    <w:rsid w:val="0056274E"/>
    <w:rsid w:val="0056307A"/>
    <w:rsid w:val="005B74C9"/>
    <w:rsid w:val="005E0DFC"/>
    <w:rsid w:val="005E2C8A"/>
    <w:rsid w:val="005E31DE"/>
    <w:rsid w:val="005F5EAE"/>
    <w:rsid w:val="0060222B"/>
    <w:rsid w:val="00603D1A"/>
    <w:rsid w:val="00625236"/>
    <w:rsid w:val="0062754E"/>
    <w:rsid w:val="006563BD"/>
    <w:rsid w:val="006638FB"/>
    <w:rsid w:val="00671DCB"/>
    <w:rsid w:val="00681162"/>
    <w:rsid w:val="0069144B"/>
    <w:rsid w:val="006954A3"/>
    <w:rsid w:val="006A20CD"/>
    <w:rsid w:val="006C5B84"/>
    <w:rsid w:val="006D0718"/>
    <w:rsid w:val="006D4471"/>
    <w:rsid w:val="006D49DE"/>
    <w:rsid w:val="006D7DA4"/>
    <w:rsid w:val="006E2304"/>
    <w:rsid w:val="006F0210"/>
    <w:rsid w:val="006F5666"/>
    <w:rsid w:val="007132FA"/>
    <w:rsid w:val="00716D84"/>
    <w:rsid w:val="00732A25"/>
    <w:rsid w:val="00752E03"/>
    <w:rsid w:val="00762743"/>
    <w:rsid w:val="00765429"/>
    <w:rsid w:val="0076703E"/>
    <w:rsid w:val="0077050C"/>
    <w:rsid w:val="00793090"/>
    <w:rsid w:val="007A42CB"/>
    <w:rsid w:val="007A54A0"/>
    <w:rsid w:val="007B657F"/>
    <w:rsid w:val="007D2717"/>
    <w:rsid w:val="007E5F67"/>
    <w:rsid w:val="007F04BE"/>
    <w:rsid w:val="00800B0B"/>
    <w:rsid w:val="0080798F"/>
    <w:rsid w:val="0081389F"/>
    <w:rsid w:val="0082411F"/>
    <w:rsid w:val="00832015"/>
    <w:rsid w:val="00836344"/>
    <w:rsid w:val="0084142A"/>
    <w:rsid w:val="00861A9F"/>
    <w:rsid w:val="00866F7A"/>
    <w:rsid w:val="008702E0"/>
    <w:rsid w:val="00873E5E"/>
    <w:rsid w:val="00895123"/>
    <w:rsid w:val="008A771E"/>
    <w:rsid w:val="008B070B"/>
    <w:rsid w:val="008B4F95"/>
    <w:rsid w:val="008B69BA"/>
    <w:rsid w:val="008C73D0"/>
    <w:rsid w:val="008D2C21"/>
    <w:rsid w:val="008E0A5E"/>
    <w:rsid w:val="008F4B3C"/>
    <w:rsid w:val="008F4BBA"/>
    <w:rsid w:val="008F54FD"/>
    <w:rsid w:val="008F5BF8"/>
    <w:rsid w:val="00902CFB"/>
    <w:rsid w:val="0091243B"/>
    <w:rsid w:val="00917FE3"/>
    <w:rsid w:val="00965838"/>
    <w:rsid w:val="00966B01"/>
    <w:rsid w:val="00967231"/>
    <w:rsid w:val="009734C5"/>
    <w:rsid w:val="009742BA"/>
    <w:rsid w:val="00974427"/>
    <w:rsid w:val="00981F74"/>
    <w:rsid w:val="009A5222"/>
    <w:rsid w:val="009B289E"/>
    <w:rsid w:val="009C6735"/>
    <w:rsid w:val="009D4C12"/>
    <w:rsid w:val="009E34DC"/>
    <w:rsid w:val="009F5C0F"/>
    <w:rsid w:val="00A035CF"/>
    <w:rsid w:val="00A25BCB"/>
    <w:rsid w:val="00A51AB9"/>
    <w:rsid w:val="00A55290"/>
    <w:rsid w:val="00A63446"/>
    <w:rsid w:val="00A85075"/>
    <w:rsid w:val="00AD05DB"/>
    <w:rsid w:val="00AE78A9"/>
    <w:rsid w:val="00AF2349"/>
    <w:rsid w:val="00AF33E0"/>
    <w:rsid w:val="00B03435"/>
    <w:rsid w:val="00B0543E"/>
    <w:rsid w:val="00B16012"/>
    <w:rsid w:val="00B24BC5"/>
    <w:rsid w:val="00B71ABB"/>
    <w:rsid w:val="00B76641"/>
    <w:rsid w:val="00B94F43"/>
    <w:rsid w:val="00BB27DA"/>
    <w:rsid w:val="00BC2230"/>
    <w:rsid w:val="00BC4989"/>
    <w:rsid w:val="00BD1082"/>
    <w:rsid w:val="00BE2E14"/>
    <w:rsid w:val="00C0669B"/>
    <w:rsid w:val="00C10C2E"/>
    <w:rsid w:val="00C158F6"/>
    <w:rsid w:val="00C1777B"/>
    <w:rsid w:val="00C41BAA"/>
    <w:rsid w:val="00C42062"/>
    <w:rsid w:val="00C457F9"/>
    <w:rsid w:val="00C517EA"/>
    <w:rsid w:val="00C52D13"/>
    <w:rsid w:val="00C56A90"/>
    <w:rsid w:val="00C8768C"/>
    <w:rsid w:val="00C928D0"/>
    <w:rsid w:val="00C93F30"/>
    <w:rsid w:val="00CA505D"/>
    <w:rsid w:val="00CB4C9B"/>
    <w:rsid w:val="00CB62C3"/>
    <w:rsid w:val="00CB7FED"/>
    <w:rsid w:val="00CC3442"/>
    <w:rsid w:val="00CD5664"/>
    <w:rsid w:val="00CD79AF"/>
    <w:rsid w:val="00CE36EC"/>
    <w:rsid w:val="00D20DD7"/>
    <w:rsid w:val="00D21B47"/>
    <w:rsid w:val="00D4583B"/>
    <w:rsid w:val="00D47254"/>
    <w:rsid w:val="00D6104B"/>
    <w:rsid w:val="00D61AC8"/>
    <w:rsid w:val="00D76E7F"/>
    <w:rsid w:val="00D84A57"/>
    <w:rsid w:val="00D87DE5"/>
    <w:rsid w:val="00D932A4"/>
    <w:rsid w:val="00DA3FD5"/>
    <w:rsid w:val="00DA6851"/>
    <w:rsid w:val="00DA6A7F"/>
    <w:rsid w:val="00DC0487"/>
    <w:rsid w:val="00DC4051"/>
    <w:rsid w:val="00DD13FB"/>
    <w:rsid w:val="00DD3A99"/>
    <w:rsid w:val="00DD6B4D"/>
    <w:rsid w:val="00DE41C1"/>
    <w:rsid w:val="00E03474"/>
    <w:rsid w:val="00E03B70"/>
    <w:rsid w:val="00E0484A"/>
    <w:rsid w:val="00E27E81"/>
    <w:rsid w:val="00E30838"/>
    <w:rsid w:val="00E31E7E"/>
    <w:rsid w:val="00E4035D"/>
    <w:rsid w:val="00E5386E"/>
    <w:rsid w:val="00EB08C3"/>
    <w:rsid w:val="00EB5EE9"/>
    <w:rsid w:val="00EC0321"/>
    <w:rsid w:val="00EC15A0"/>
    <w:rsid w:val="00EC317E"/>
    <w:rsid w:val="00ED3E52"/>
    <w:rsid w:val="00EF6FC9"/>
    <w:rsid w:val="00F02DAA"/>
    <w:rsid w:val="00F1379E"/>
    <w:rsid w:val="00F14AA1"/>
    <w:rsid w:val="00F354CF"/>
    <w:rsid w:val="00F53189"/>
    <w:rsid w:val="00F70D82"/>
    <w:rsid w:val="00F87F92"/>
    <w:rsid w:val="00F95DA9"/>
    <w:rsid w:val="00FA01FB"/>
    <w:rsid w:val="00FA0E3B"/>
    <w:rsid w:val="00FC3349"/>
    <w:rsid w:val="00FD265E"/>
    <w:rsid w:val="00FD642C"/>
    <w:rsid w:val="00FF2790"/>
    <w:rsid w:val="00FF50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F4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character" w:styleId="PageNumber">
    <w:name w:val="page number"/>
    <w:basedOn w:val="DefaultParagraphFont"/>
    <w:rsid w:val="009E34DC"/>
  </w:style>
  <w:style w:type="character" w:styleId="Hyperlink">
    <w:name w:val="Hyperlink"/>
    <w:basedOn w:val="DefaultParagraphFont"/>
    <w:rsid w:val="00D76E7F"/>
    <w:rPr>
      <w:color w:val="0065BD"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character" w:styleId="PageNumber">
    <w:name w:val="page number"/>
    <w:basedOn w:val="DefaultParagraphFont"/>
    <w:rsid w:val="009E34DC"/>
  </w:style>
  <w:style w:type="character" w:styleId="Hyperlink">
    <w:name w:val="Hyperlink"/>
    <w:basedOn w:val="DefaultParagraphFont"/>
    <w:rsid w:val="00D76E7F"/>
    <w:rPr>
      <w:color w:val="0065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oppa.aalto.fi/noppa/kurssi/eng-a1002"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noppa.aalto.fi/noppa/kurssi/eny-c2002" TargetMode="External"/><Relationship Id="rId11" Type="http://schemas.openxmlformats.org/officeDocument/2006/relationships/hyperlink" Target="https://noppa.aalto.fi/noppa/kurssi/eng-a1002" TargetMode="External"/><Relationship Id="rId12" Type="http://schemas.openxmlformats.org/officeDocument/2006/relationships/hyperlink" Target="http://ow.ly/TbpZ3" TargetMode="Externa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AE31-960E-E444-8967-B86E924B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2620</Words>
  <Characters>14938</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Valovirta Taru</dc:creator>
  <cp:lastModifiedBy>Keskinen Marko</cp:lastModifiedBy>
  <cp:revision>2</cp:revision>
  <cp:lastPrinted>2014-09-16T13:34:00Z</cp:lastPrinted>
  <dcterms:created xsi:type="dcterms:W3CDTF">2015-10-09T07:40:00Z</dcterms:created>
  <dcterms:modified xsi:type="dcterms:W3CDTF">2015-10-09T07:40:00Z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