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0F76" w14:textId="44A8CAF0" w:rsidR="001832BB" w:rsidRPr="00854E16" w:rsidRDefault="001832BB" w:rsidP="001832BB">
      <w:pPr>
        <w:pStyle w:val="Text"/>
        <w:rPr>
          <w:b/>
          <w:szCs w:val="24"/>
        </w:rPr>
      </w:pPr>
      <w:r w:rsidRPr="00854E16">
        <w:rPr>
          <w:b/>
          <w:szCs w:val="24"/>
        </w:rPr>
        <w:t>ABB: Reconfiguring the global organization</w:t>
      </w:r>
      <w:r w:rsidR="0053612B">
        <w:rPr>
          <w:rStyle w:val="EndnoteReference"/>
          <w:b/>
          <w:szCs w:val="24"/>
        </w:rPr>
        <w:endnoteReference w:id="1"/>
      </w:r>
      <w:r>
        <w:rPr>
          <w:rStyle w:val="EndnoteReference"/>
          <w:b/>
          <w:szCs w:val="24"/>
        </w:rPr>
        <w:endnoteReference w:id="2"/>
      </w:r>
    </w:p>
    <w:p w14:paraId="31BA1F4C" w14:textId="77777777" w:rsidR="001832BB" w:rsidRPr="00854E16" w:rsidRDefault="001832BB" w:rsidP="001832BB">
      <w:pPr>
        <w:pStyle w:val="Text"/>
        <w:rPr>
          <w:b/>
          <w:szCs w:val="24"/>
        </w:rPr>
      </w:pPr>
    </w:p>
    <w:p w14:paraId="4C4F82FF" w14:textId="77777777" w:rsidR="001832BB" w:rsidRPr="00854E16" w:rsidRDefault="001832BB" w:rsidP="001832BB">
      <w:pPr>
        <w:pStyle w:val="Text"/>
        <w:rPr>
          <w:bCs/>
          <w:szCs w:val="24"/>
        </w:rPr>
      </w:pPr>
      <w:r w:rsidRPr="00854E16">
        <w:rPr>
          <w:bCs/>
          <w:szCs w:val="24"/>
        </w:rPr>
        <w:t xml:space="preserve">In </w:t>
      </w:r>
      <w:r>
        <w:rPr>
          <w:bCs/>
          <w:szCs w:val="24"/>
        </w:rPr>
        <w:t>March 2020</w:t>
      </w:r>
      <w:r w:rsidRPr="00854E16">
        <w:rPr>
          <w:bCs/>
          <w:szCs w:val="24"/>
        </w:rPr>
        <w:t>, Björn Rosengren</w:t>
      </w:r>
      <w:r>
        <w:rPr>
          <w:bCs/>
          <w:szCs w:val="24"/>
        </w:rPr>
        <w:t xml:space="preserve"> became ABB’s </w:t>
      </w:r>
      <w:r w:rsidRPr="00854E16">
        <w:rPr>
          <w:bCs/>
          <w:szCs w:val="24"/>
        </w:rPr>
        <w:t xml:space="preserve">seventh </w:t>
      </w:r>
      <w:r>
        <w:rPr>
          <w:bCs/>
          <w:szCs w:val="24"/>
        </w:rPr>
        <w:t xml:space="preserve">CEO </w:t>
      </w:r>
      <w:r w:rsidRPr="00854E16">
        <w:rPr>
          <w:bCs/>
          <w:szCs w:val="24"/>
        </w:rPr>
        <w:t xml:space="preserve">since </w:t>
      </w:r>
      <w:r>
        <w:rPr>
          <w:bCs/>
          <w:szCs w:val="24"/>
        </w:rPr>
        <w:t>the company – now the</w:t>
      </w:r>
      <w:r w:rsidRPr="00854E16">
        <w:rPr>
          <w:bCs/>
          <w:szCs w:val="24"/>
        </w:rPr>
        <w:t xml:space="preserve"> global leader in electrification, industrial automation, and robotics</w:t>
      </w:r>
      <w:r>
        <w:rPr>
          <w:bCs/>
          <w:szCs w:val="24"/>
        </w:rPr>
        <w:t xml:space="preserve"> - </w:t>
      </w:r>
      <w:r w:rsidRPr="00854E16">
        <w:rPr>
          <w:bCs/>
          <w:szCs w:val="24"/>
        </w:rPr>
        <w:t xml:space="preserve">was established by </w:t>
      </w:r>
      <w:r>
        <w:rPr>
          <w:bCs/>
          <w:szCs w:val="24"/>
        </w:rPr>
        <w:t>the</w:t>
      </w:r>
      <w:r w:rsidRPr="00854E16">
        <w:rPr>
          <w:bCs/>
          <w:szCs w:val="24"/>
        </w:rPr>
        <w:t xml:space="preserve"> legendary industrialist Percy </w:t>
      </w:r>
      <w:proofErr w:type="spellStart"/>
      <w:r w:rsidRPr="00854E16">
        <w:rPr>
          <w:bCs/>
          <w:szCs w:val="24"/>
        </w:rPr>
        <w:t>Barnevik</w:t>
      </w:r>
      <w:proofErr w:type="spellEnd"/>
      <w:r w:rsidRPr="00854E16">
        <w:rPr>
          <w:bCs/>
          <w:szCs w:val="24"/>
        </w:rPr>
        <w:t xml:space="preserve"> in 1988 </w:t>
      </w:r>
      <w:r>
        <w:rPr>
          <w:bCs/>
          <w:szCs w:val="24"/>
        </w:rPr>
        <w:t xml:space="preserve">through </w:t>
      </w:r>
      <w:r w:rsidRPr="00854E16">
        <w:rPr>
          <w:bCs/>
          <w:szCs w:val="24"/>
        </w:rPr>
        <w:t xml:space="preserve">a mega-merger between </w:t>
      </w:r>
      <w:r>
        <w:rPr>
          <w:bCs/>
          <w:szCs w:val="24"/>
        </w:rPr>
        <w:t>two com</w:t>
      </w:r>
      <w:r w:rsidRPr="00854E16">
        <w:rPr>
          <w:bCs/>
          <w:szCs w:val="24"/>
        </w:rPr>
        <w:t>petitors</w:t>
      </w:r>
      <w:r>
        <w:rPr>
          <w:bCs/>
          <w:szCs w:val="24"/>
        </w:rPr>
        <w:t xml:space="preserve"> (Swiss and Swedish).</w:t>
      </w:r>
      <w:r w:rsidRPr="00854E16">
        <w:rPr>
          <w:bCs/>
          <w:szCs w:val="24"/>
        </w:rPr>
        <w:t xml:space="preserve"> </w:t>
      </w:r>
      <w:r>
        <w:rPr>
          <w:bCs/>
          <w:szCs w:val="24"/>
        </w:rPr>
        <w:t>After its formation,</w:t>
      </w:r>
      <w:r w:rsidRPr="00854E16">
        <w:rPr>
          <w:bCs/>
          <w:szCs w:val="24"/>
        </w:rPr>
        <w:t xml:space="preserve"> the company had been frequently described as a “classic example” of a transnational firm, adroitly balancing conflicting demands of markets, products, and functions</w:t>
      </w:r>
      <w:r>
        <w:rPr>
          <w:bCs/>
          <w:szCs w:val="24"/>
        </w:rPr>
        <w:t xml:space="preserve"> on a global scale</w:t>
      </w:r>
      <w:r w:rsidRPr="00854E16">
        <w:rPr>
          <w:bCs/>
          <w:szCs w:val="24"/>
        </w:rPr>
        <w:t xml:space="preserve">.  </w:t>
      </w:r>
    </w:p>
    <w:p w14:paraId="2161490E" w14:textId="77777777" w:rsidR="001832BB" w:rsidRPr="00854E16" w:rsidRDefault="001832BB" w:rsidP="001832BB">
      <w:pPr>
        <w:pStyle w:val="Text"/>
        <w:rPr>
          <w:bCs/>
          <w:szCs w:val="24"/>
        </w:rPr>
      </w:pPr>
    </w:p>
    <w:p w14:paraId="2C3C5E73" w14:textId="77777777" w:rsidR="001832BB" w:rsidRPr="00854E16" w:rsidRDefault="001832BB" w:rsidP="001832BB">
      <w:pPr>
        <w:pStyle w:val="Text"/>
        <w:rPr>
          <w:szCs w:val="24"/>
        </w:rPr>
      </w:pPr>
      <w:proofErr w:type="spellStart"/>
      <w:r w:rsidRPr="00854E16">
        <w:rPr>
          <w:szCs w:val="24"/>
        </w:rPr>
        <w:t>Barnevik’s</w:t>
      </w:r>
      <w:proofErr w:type="spellEnd"/>
      <w:r w:rsidRPr="00854E16">
        <w:rPr>
          <w:szCs w:val="24"/>
        </w:rPr>
        <w:t xml:space="preserve"> vision was to create a global company that </w:t>
      </w:r>
      <w:r>
        <w:rPr>
          <w:szCs w:val="24"/>
        </w:rPr>
        <w:t>could</w:t>
      </w:r>
      <w:r w:rsidRPr="00854E16">
        <w:rPr>
          <w:szCs w:val="24"/>
        </w:rPr>
        <w:t xml:space="preserve"> deal effectively with three contradictions: being global and local, </w:t>
      </w:r>
      <w:proofErr w:type="gramStart"/>
      <w:r w:rsidRPr="00854E16">
        <w:rPr>
          <w:szCs w:val="24"/>
        </w:rPr>
        <w:t>big</w:t>
      </w:r>
      <w:proofErr w:type="gramEnd"/>
      <w:r w:rsidRPr="00854E16">
        <w:rPr>
          <w:szCs w:val="24"/>
        </w:rPr>
        <w:t xml:space="preserve"> and small, and radically decentralized but with centralized reporting and control. The original key principle was </w:t>
      </w:r>
      <w:r>
        <w:rPr>
          <w:szCs w:val="24"/>
        </w:rPr>
        <w:t>to empower local managers</w:t>
      </w:r>
      <w:r w:rsidRPr="00854E16">
        <w:rPr>
          <w:szCs w:val="24"/>
        </w:rPr>
        <w:t>; decisions were to be made at the lowest possible level in a matrix</w:t>
      </w:r>
      <w:r>
        <w:rPr>
          <w:szCs w:val="24"/>
        </w:rPr>
        <w:t>ed pyramid</w:t>
      </w:r>
      <w:r w:rsidRPr="00854E16">
        <w:rPr>
          <w:szCs w:val="24"/>
        </w:rPr>
        <w:t xml:space="preserve"> of 5,000+ profit centers</w:t>
      </w:r>
      <w:r>
        <w:rPr>
          <w:szCs w:val="24"/>
        </w:rPr>
        <w:t xml:space="preserve"> (small business units cascading up to countries, regions, and product lines)</w:t>
      </w:r>
      <w:r w:rsidRPr="00854E16">
        <w:rPr>
          <w:szCs w:val="24"/>
        </w:rPr>
        <w:t>. However, this vision</w:t>
      </w:r>
      <w:r>
        <w:rPr>
          <w:szCs w:val="24"/>
        </w:rPr>
        <w:t xml:space="preserve"> </w:t>
      </w:r>
      <w:r w:rsidRPr="00854E16">
        <w:rPr>
          <w:szCs w:val="24"/>
        </w:rPr>
        <w:t xml:space="preserve">failed soon after the founder stepped down from his CEO role. The complex organization proved </w:t>
      </w:r>
      <w:r>
        <w:rPr>
          <w:szCs w:val="24"/>
        </w:rPr>
        <w:t xml:space="preserve">difficult to </w:t>
      </w:r>
      <w:r w:rsidRPr="00854E16">
        <w:rPr>
          <w:szCs w:val="24"/>
        </w:rPr>
        <w:t>govern</w:t>
      </w:r>
      <w:r>
        <w:rPr>
          <w:szCs w:val="24"/>
        </w:rPr>
        <w:t xml:space="preserve">— too </w:t>
      </w:r>
      <w:r w:rsidRPr="00854E16">
        <w:rPr>
          <w:szCs w:val="24"/>
        </w:rPr>
        <w:t>slow and costly.</w:t>
      </w:r>
    </w:p>
    <w:p w14:paraId="23003CBE" w14:textId="77777777" w:rsidR="001832BB" w:rsidRPr="00854E16" w:rsidRDefault="001832BB" w:rsidP="001832BB">
      <w:pPr>
        <w:pStyle w:val="Text"/>
        <w:rPr>
          <w:szCs w:val="24"/>
        </w:rPr>
      </w:pPr>
    </w:p>
    <w:p w14:paraId="5B270C21" w14:textId="77777777" w:rsidR="001832BB" w:rsidRDefault="001832BB" w:rsidP="001832BB">
      <w:pPr>
        <w:autoSpaceDE w:val="0"/>
        <w:autoSpaceDN w:val="0"/>
        <w:adjustRightInd w:val="0"/>
        <w:rPr>
          <w:szCs w:val="24"/>
        </w:rPr>
      </w:pPr>
      <w:r w:rsidRPr="00854E16">
        <w:rPr>
          <w:szCs w:val="24"/>
        </w:rPr>
        <w:t xml:space="preserve">Even after </w:t>
      </w:r>
      <w:r>
        <w:rPr>
          <w:szCs w:val="24"/>
        </w:rPr>
        <w:t xml:space="preserve">several round of </w:t>
      </w:r>
      <w:r w:rsidRPr="00854E16">
        <w:rPr>
          <w:szCs w:val="24"/>
        </w:rPr>
        <w:t xml:space="preserve">divestitures </w:t>
      </w:r>
      <w:r>
        <w:rPr>
          <w:szCs w:val="24"/>
        </w:rPr>
        <w:t xml:space="preserve">and </w:t>
      </w:r>
      <w:r w:rsidRPr="00854E16">
        <w:rPr>
          <w:szCs w:val="24"/>
        </w:rPr>
        <w:t xml:space="preserve">reorganizations attempting to streamline and rebalance the matrix, </w:t>
      </w:r>
      <w:r>
        <w:rPr>
          <w:szCs w:val="24"/>
        </w:rPr>
        <w:t>and de</w:t>
      </w:r>
      <w:r w:rsidRPr="00854E16">
        <w:rPr>
          <w:szCs w:val="24"/>
        </w:rPr>
        <w:t xml:space="preserve">spite its </w:t>
      </w:r>
      <w:r>
        <w:rPr>
          <w:szCs w:val="24"/>
        </w:rPr>
        <w:t xml:space="preserve">skilled workforce, technical </w:t>
      </w:r>
      <w:r w:rsidRPr="00854E16">
        <w:rPr>
          <w:szCs w:val="24"/>
        </w:rPr>
        <w:t xml:space="preserve">excellence, </w:t>
      </w:r>
      <w:r>
        <w:rPr>
          <w:szCs w:val="24"/>
        </w:rPr>
        <w:t xml:space="preserve">and successes in some critical markets such as China, </w:t>
      </w:r>
      <w:r w:rsidRPr="00854E16">
        <w:rPr>
          <w:szCs w:val="24"/>
        </w:rPr>
        <w:t>ABB</w:t>
      </w:r>
      <w:r>
        <w:rPr>
          <w:szCs w:val="24"/>
        </w:rPr>
        <w:t>’s</w:t>
      </w:r>
      <w:r w:rsidRPr="00854E16">
        <w:rPr>
          <w:szCs w:val="24"/>
        </w:rPr>
        <w:t xml:space="preserve"> </w:t>
      </w:r>
      <w:r>
        <w:rPr>
          <w:szCs w:val="24"/>
        </w:rPr>
        <w:t xml:space="preserve">financial </w:t>
      </w:r>
      <w:r w:rsidRPr="00854E16">
        <w:rPr>
          <w:szCs w:val="24"/>
        </w:rPr>
        <w:t>performance continued to lag its peers for much of the company</w:t>
      </w:r>
      <w:r>
        <w:rPr>
          <w:szCs w:val="24"/>
        </w:rPr>
        <w:t>’s</w:t>
      </w:r>
      <w:r w:rsidRPr="00854E16">
        <w:rPr>
          <w:szCs w:val="24"/>
        </w:rPr>
        <w:t xml:space="preserve"> existence.</w:t>
      </w:r>
      <w:r>
        <w:rPr>
          <w:szCs w:val="24"/>
        </w:rPr>
        <w:t xml:space="preserve"> </w:t>
      </w:r>
      <w:r w:rsidRPr="00993892">
        <w:rPr>
          <w:szCs w:val="24"/>
        </w:rPr>
        <w:t xml:space="preserve">By 2018, ABB was still structured as a 3-dimensional matrix organization with five business areas, three regions, and several strong and well-resourced group functions such as supply chain, service, and marketing/sales. </w:t>
      </w:r>
    </w:p>
    <w:p w14:paraId="0409364B" w14:textId="77777777" w:rsidR="001832BB" w:rsidRDefault="001832BB" w:rsidP="001832BB">
      <w:pPr>
        <w:autoSpaceDE w:val="0"/>
        <w:autoSpaceDN w:val="0"/>
        <w:adjustRightInd w:val="0"/>
        <w:rPr>
          <w:szCs w:val="24"/>
        </w:rPr>
      </w:pPr>
    </w:p>
    <w:p w14:paraId="707488BA" w14:textId="77777777" w:rsidR="001832BB" w:rsidRPr="00854E16" w:rsidRDefault="001832BB" w:rsidP="001832BB">
      <w:pPr>
        <w:autoSpaceDE w:val="0"/>
        <w:autoSpaceDN w:val="0"/>
        <w:adjustRightInd w:val="0"/>
        <w:rPr>
          <w:szCs w:val="24"/>
        </w:rPr>
      </w:pPr>
      <w:r w:rsidRPr="00993892">
        <w:rPr>
          <w:szCs w:val="24"/>
        </w:rPr>
        <w:t xml:space="preserve">In early 2019, the company Chairman Peter </w:t>
      </w:r>
      <w:proofErr w:type="spellStart"/>
      <w:r w:rsidRPr="00993892">
        <w:rPr>
          <w:szCs w:val="24"/>
        </w:rPr>
        <w:t>Voser</w:t>
      </w:r>
      <w:proofErr w:type="spellEnd"/>
      <w:r w:rsidRPr="00993892">
        <w:rPr>
          <w:szCs w:val="24"/>
        </w:rPr>
        <w:t xml:space="preserve"> stepped in as </w:t>
      </w:r>
      <w:r>
        <w:rPr>
          <w:szCs w:val="24"/>
        </w:rPr>
        <w:t xml:space="preserve">an </w:t>
      </w:r>
      <w:r w:rsidRPr="00993892">
        <w:rPr>
          <w:szCs w:val="24"/>
        </w:rPr>
        <w:t xml:space="preserve">interim CEO, </w:t>
      </w:r>
      <w:r>
        <w:rPr>
          <w:szCs w:val="24"/>
        </w:rPr>
        <w:t xml:space="preserve">quickly implementing </w:t>
      </w:r>
      <w:r w:rsidRPr="00993892">
        <w:rPr>
          <w:szCs w:val="24"/>
        </w:rPr>
        <w:t>a new corporate-wide set of processes</w:t>
      </w:r>
      <w:r>
        <w:rPr>
          <w:szCs w:val="24"/>
        </w:rPr>
        <w:t xml:space="preserve"> – the </w:t>
      </w:r>
      <w:r w:rsidRPr="00993892">
        <w:rPr>
          <w:szCs w:val="24"/>
        </w:rPr>
        <w:t>ABB OS (operating system)</w:t>
      </w:r>
      <w:r>
        <w:rPr>
          <w:szCs w:val="24"/>
        </w:rPr>
        <w:t>.</w:t>
      </w:r>
      <w:r w:rsidRPr="00993892">
        <w:rPr>
          <w:szCs w:val="24"/>
        </w:rPr>
        <w:t xml:space="preserve"> As part of </w:t>
      </w:r>
      <w:r>
        <w:rPr>
          <w:szCs w:val="24"/>
        </w:rPr>
        <w:t>the transformation</w:t>
      </w:r>
      <w:r w:rsidRPr="00993892">
        <w:rPr>
          <w:szCs w:val="24"/>
        </w:rPr>
        <w:t xml:space="preserve">, and with the divestiture of one of its major businesses as a catalyst, ABB underwent a major </w:t>
      </w:r>
      <w:r w:rsidRPr="00854E16">
        <w:rPr>
          <w:szCs w:val="24"/>
        </w:rPr>
        <w:t>organizational restructuring: the regional dimension of the matrix was eliminated</w:t>
      </w:r>
      <w:r>
        <w:rPr>
          <w:szCs w:val="24"/>
        </w:rPr>
        <w:t xml:space="preserve">, costs and head count at the group level were cut drastically, </w:t>
      </w:r>
      <w:r w:rsidRPr="00854E16">
        <w:rPr>
          <w:szCs w:val="24"/>
        </w:rPr>
        <w:t>and most group functions with operational activities</w:t>
      </w:r>
      <w:r>
        <w:rPr>
          <w:szCs w:val="24"/>
        </w:rPr>
        <w:t xml:space="preserve"> </w:t>
      </w:r>
      <w:r w:rsidRPr="00854E16">
        <w:rPr>
          <w:szCs w:val="24"/>
        </w:rPr>
        <w:t xml:space="preserve">(e.g. supply chain, sales &amp; marketing, </w:t>
      </w:r>
      <w:r>
        <w:rPr>
          <w:szCs w:val="24"/>
        </w:rPr>
        <w:t xml:space="preserve">and </w:t>
      </w:r>
      <w:r w:rsidRPr="00854E16">
        <w:rPr>
          <w:szCs w:val="24"/>
        </w:rPr>
        <w:t>corporate research</w:t>
      </w:r>
      <w:r>
        <w:rPr>
          <w:szCs w:val="24"/>
        </w:rPr>
        <w:t>)</w:t>
      </w:r>
      <w:r w:rsidRPr="00854E16">
        <w:rPr>
          <w:szCs w:val="24"/>
        </w:rPr>
        <w:t xml:space="preserve"> were </w:t>
      </w:r>
      <w:r>
        <w:rPr>
          <w:szCs w:val="24"/>
        </w:rPr>
        <w:t xml:space="preserve">entirely </w:t>
      </w:r>
      <w:r w:rsidRPr="00854E16">
        <w:rPr>
          <w:szCs w:val="24"/>
        </w:rPr>
        <w:t>or</w:t>
      </w:r>
      <w:r>
        <w:rPr>
          <w:szCs w:val="24"/>
        </w:rPr>
        <w:t xml:space="preserve"> largely </w:t>
      </w:r>
      <w:r w:rsidRPr="00854E16">
        <w:rPr>
          <w:szCs w:val="24"/>
        </w:rPr>
        <w:t>moved to the business</w:t>
      </w:r>
      <w:r>
        <w:rPr>
          <w:szCs w:val="24"/>
        </w:rPr>
        <w:t xml:space="preserve"> areas</w:t>
      </w:r>
      <w:r w:rsidRPr="00854E16">
        <w:rPr>
          <w:szCs w:val="24"/>
        </w:rPr>
        <w:t xml:space="preserve">. </w:t>
      </w:r>
    </w:p>
    <w:p w14:paraId="41AE2B3A" w14:textId="77777777" w:rsidR="001832BB" w:rsidRPr="00854E16" w:rsidRDefault="001832BB" w:rsidP="001832BB">
      <w:pPr>
        <w:pStyle w:val="Default"/>
        <w:rPr>
          <w:rFonts w:ascii="Times New Roman" w:hAnsi="Times New Roman" w:cs="Times New Roman"/>
        </w:rPr>
      </w:pPr>
    </w:p>
    <w:p w14:paraId="51BD1A06" w14:textId="77777777" w:rsidR="001832BB" w:rsidRDefault="001832BB" w:rsidP="001832BB">
      <w:pPr>
        <w:autoSpaceDE w:val="0"/>
        <w:autoSpaceDN w:val="0"/>
        <w:adjustRightInd w:val="0"/>
        <w:spacing w:after="152"/>
        <w:rPr>
          <w:color w:val="000000"/>
          <w:szCs w:val="24"/>
        </w:rPr>
      </w:pPr>
      <w:r w:rsidRPr="007D4EA6">
        <w:rPr>
          <w:szCs w:val="24"/>
        </w:rPr>
        <w:t xml:space="preserve">Rosengren was recruited </w:t>
      </w:r>
      <w:r>
        <w:rPr>
          <w:szCs w:val="24"/>
        </w:rPr>
        <w:t xml:space="preserve">to deepen the change considering his record as a CEO at Sandvik (a Swedish MNC) </w:t>
      </w:r>
      <w:r w:rsidRPr="007D4EA6">
        <w:rPr>
          <w:szCs w:val="24"/>
        </w:rPr>
        <w:t xml:space="preserve">where he improved </w:t>
      </w:r>
      <w:r w:rsidRPr="000D4FA8">
        <w:rPr>
          <w:szCs w:val="24"/>
        </w:rPr>
        <w:t>performance</w:t>
      </w:r>
      <w:r w:rsidRPr="00854E16">
        <w:rPr>
          <w:szCs w:val="24"/>
        </w:rPr>
        <w:t xml:space="preserve"> through </w:t>
      </w:r>
      <w:r>
        <w:rPr>
          <w:szCs w:val="24"/>
        </w:rPr>
        <w:t xml:space="preserve">radical </w:t>
      </w:r>
      <w:r w:rsidRPr="00854E16">
        <w:rPr>
          <w:szCs w:val="24"/>
        </w:rPr>
        <w:t xml:space="preserve">decentralization and local accountability. As part of the transition to </w:t>
      </w:r>
      <w:r>
        <w:rPr>
          <w:szCs w:val="24"/>
        </w:rPr>
        <w:t xml:space="preserve">a </w:t>
      </w:r>
      <w:r w:rsidRPr="00854E16">
        <w:rPr>
          <w:szCs w:val="24"/>
        </w:rPr>
        <w:t>decentralized business model</w:t>
      </w:r>
      <w:r>
        <w:rPr>
          <w:szCs w:val="24"/>
        </w:rPr>
        <w:t xml:space="preserve">, </w:t>
      </w:r>
      <w:r w:rsidRPr="00854E16">
        <w:rPr>
          <w:color w:val="000000"/>
          <w:szCs w:val="24"/>
        </w:rPr>
        <w:t xml:space="preserve">ABB’s </w:t>
      </w:r>
      <w:r>
        <w:rPr>
          <w:color w:val="000000"/>
          <w:szCs w:val="24"/>
        </w:rPr>
        <w:t xml:space="preserve">20 </w:t>
      </w:r>
      <w:r w:rsidRPr="00854E16">
        <w:rPr>
          <w:color w:val="000000"/>
          <w:szCs w:val="24"/>
        </w:rPr>
        <w:t xml:space="preserve">divisions </w:t>
      </w:r>
      <w:r>
        <w:rPr>
          <w:color w:val="000000"/>
          <w:szCs w:val="24"/>
        </w:rPr>
        <w:t xml:space="preserve">(the highest operational level inside the company) </w:t>
      </w:r>
      <w:r w:rsidRPr="00854E16">
        <w:rPr>
          <w:color w:val="000000"/>
          <w:szCs w:val="24"/>
        </w:rPr>
        <w:t xml:space="preserve">and their leaders (now called division presidents) </w:t>
      </w:r>
      <w:r>
        <w:rPr>
          <w:color w:val="000000"/>
          <w:szCs w:val="24"/>
        </w:rPr>
        <w:t xml:space="preserve">will be </w:t>
      </w:r>
      <w:r w:rsidRPr="00854E16">
        <w:rPr>
          <w:color w:val="000000"/>
          <w:szCs w:val="24"/>
        </w:rPr>
        <w:t>full</w:t>
      </w:r>
      <w:r>
        <w:rPr>
          <w:color w:val="000000"/>
          <w:szCs w:val="24"/>
        </w:rPr>
        <w:t>y</w:t>
      </w:r>
      <w:r w:rsidRPr="00854E16">
        <w:rPr>
          <w:color w:val="000000"/>
          <w:szCs w:val="24"/>
        </w:rPr>
        <w:t xml:space="preserve"> accountab</w:t>
      </w:r>
      <w:r>
        <w:rPr>
          <w:color w:val="000000"/>
          <w:szCs w:val="24"/>
        </w:rPr>
        <w:t>le</w:t>
      </w:r>
      <w:r w:rsidRPr="00854E16">
        <w:rPr>
          <w:color w:val="000000"/>
          <w:szCs w:val="24"/>
        </w:rPr>
        <w:t xml:space="preserve"> for their </w:t>
      </w:r>
      <w:r>
        <w:rPr>
          <w:color w:val="000000"/>
          <w:szCs w:val="24"/>
        </w:rPr>
        <w:t xml:space="preserve">strategy and </w:t>
      </w:r>
      <w:r w:rsidRPr="00854E16">
        <w:rPr>
          <w:color w:val="000000"/>
          <w:szCs w:val="24"/>
        </w:rPr>
        <w:t>performance, resources, and decisions</w:t>
      </w:r>
      <w:r>
        <w:rPr>
          <w:color w:val="000000"/>
          <w:szCs w:val="24"/>
        </w:rPr>
        <w:t>.</w:t>
      </w:r>
      <w:r w:rsidRPr="00854E16">
        <w:rPr>
          <w:color w:val="000000"/>
          <w:szCs w:val="24"/>
        </w:rPr>
        <w:t xml:space="preserve"> </w:t>
      </w:r>
    </w:p>
    <w:p w14:paraId="5E9C3CBB" w14:textId="77777777" w:rsidR="001832BB" w:rsidRPr="00F6204D" w:rsidRDefault="001832BB" w:rsidP="001832BB">
      <w:pPr>
        <w:autoSpaceDE w:val="0"/>
        <w:autoSpaceDN w:val="0"/>
        <w:adjustRightInd w:val="0"/>
        <w:spacing w:after="152"/>
        <w:rPr>
          <w:color w:val="000000"/>
          <w:szCs w:val="24"/>
        </w:rPr>
      </w:pPr>
      <w:r>
        <w:rPr>
          <w:color w:val="000000"/>
          <w:szCs w:val="24"/>
        </w:rPr>
        <w:t>In</w:t>
      </w:r>
      <w:r w:rsidRPr="00F6204D">
        <w:rPr>
          <w:color w:val="000000"/>
          <w:szCs w:val="24"/>
        </w:rPr>
        <w:t xml:space="preserve"> the new operating system, the business areas would focus on </w:t>
      </w:r>
      <w:r>
        <w:rPr>
          <w:color w:val="000000"/>
          <w:szCs w:val="24"/>
        </w:rPr>
        <w:t xml:space="preserve">division </w:t>
      </w:r>
      <w:r w:rsidRPr="00F6204D">
        <w:rPr>
          <w:color w:val="000000"/>
          <w:szCs w:val="24"/>
        </w:rPr>
        <w:t>governance, portfolio management and strategic development, and the joint management of some limited functions that still cut across divisions (a few areas of research a</w:t>
      </w:r>
      <w:r>
        <w:rPr>
          <w:color w:val="000000"/>
          <w:szCs w:val="24"/>
        </w:rPr>
        <w:t xml:space="preserve">s well as </w:t>
      </w:r>
      <w:r w:rsidRPr="00F6204D">
        <w:rPr>
          <w:color w:val="000000"/>
          <w:szCs w:val="24"/>
        </w:rPr>
        <w:t xml:space="preserve">digitalization). The role of corporate center would be limited to </w:t>
      </w:r>
      <w:r w:rsidRPr="00F6204D">
        <w:rPr>
          <w:szCs w:val="24"/>
        </w:rPr>
        <w:t>group-level governance</w:t>
      </w:r>
      <w:r>
        <w:rPr>
          <w:szCs w:val="24"/>
        </w:rPr>
        <w:t>, st</w:t>
      </w:r>
      <w:r w:rsidRPr="00F6204D">
        <w:rPr>
          <w:szCs w:val="24"/>
        </w:rPr>
        <w:t xml:space="preserve">eering of the business areas, and overall strategic development of </w:t>
      </w:r>
      <w:r w:rsidRPr="00FC3F26">
        <w:rPr>
          <w:szCs w:val="24"/>
        </w:rPr>
        <w:t>ABB.</w:t>
      </w:r>
      <w:r w:rsidRPr="00FC3F26">
        <w:rPr>
          <w:color w:val="000000"/>
          <w:szCs w:val="24"/>
        </w:rPr>
        <w:t xml:space="preserve"> The operating system has been rearticulated as the ABB Way – a select number of common processes, governance principles, brand, and values – and will form the “glue” of the Group.</w:t>
      </w:r>
      <w:r w:rsidRPr="00F6204D">
        <w:rPr>
          <w:color w:val="000000"/>
          <w:szCs w:val="24"/>
        </w:rPr>
        <w:t xml:space="preserve"> </w:t>
      </w:r>
    </w:p>
    <w:p w14:paraId="2AD2C8FF" w14:textId="77777777" w:rsidR="001832BB" w:rsidRPr="00854E16" w:rsidRDefault="001832BB" w:rsidP="001832BB">
      <w:pPr>
        <w:autoSpaceDE w:val="0"/>
        <w:autoSpaceDN w:val="0"/>
        <w:adjustRightInd w:val="0"/>
        <w:rPr>
          <w:color w:val="000000"/>
          <w:szCs w:val="24"/>
        </w:rPr>
      </w:pPr>
      <w:r w:rsidRPr="00854E16">
        <w:rPr>
          <w:color w:val="000000"/>
          <w:szCs w:val="24"/>
        </w:rPr>
        <w:t>As part of their full accountability for strategy and performance, divisions are free to collaborate with other ABB divisions</w:t>
      </w:r>
      <w:r>
        <w:rPr>
          <w:color w:val="000000"/>
          <w:szCs w:val="24"/>
        </w:rPr>
        <w:t xml:space="preserve">, </w:t>
      </w:r>
      <w:r w:rsidRPr="00854E16">
        <w:rPr>
          <w:color w:val="000000"/>
          <w:szCs w:val="24"/>
        </w:rPr>
        <w:t>incl</w:t>
      </w:r>
      <w:r>
        <w:rPr>
          <w:color w:val="000000"/>
          <w:szCs w:val="24"/>
        </w:rPr>
        <w:t>uding</w:t>
      </w:r>
      <w:r w:rsidRPr="00854E16">
        <w:rPr>
          <w:color w:val="000000"/>
          <w:szCs w:val="24"/>
        </w:rPr>
        <w:t xml:space="preserve"> those outside of their business area</w:t>
      </w:r>
      <w:r>
        <w:rPr>
          <w:color w:val="000000"/>
          <w:szCs w:val="24"/>
        </w:rPr>
        <w:t xml:space="preserve">, if </w:t>
      </w:r>
      <w:r w:rsidRPr="00854E16">
        <w:rPr>
          <w:color w:val="000000"/>
          <w:szCs w:val="24"/>
        </w:rPr>
        <w:t xml:space="preserve">collaboration makes </w:t>
      </w:r>
      <w:r>
        <w:rPr>
          <w:color w:val="000000"/>
          <w:szCs w:val="24"/>
        </w:rPr>
        <w:t xml:space="preserve">commercial </w:t>
      </w:r>
      <w:r w:rsidRPr="00854E16">
        <w:rPr>
          <w:color w:val="000000"/>
          <w:szCs w:val="24"/>
        </w:rPr>
        <w:t xml:space="preserve">sense and creates additional value – a concept expressed as “smart leaders collaborate”. But agility, speed and entrepreneurial decision-making close to </w:t>
      </w:r>
      <w:r w:rsidRPr="00854E16">
        <w:rPr>
          <w:color w:val="000000"/>
          <w:szCs w:val="24"/>
        </w:rPr>
        <w:lastRenderedPageBreak/>
        <w:t xml:space="preserve">customers should never be sacrificed for higher cross-division/cross-business area synergies as this could reintroduce central functions and matrix. </w:t>
      </w:r>
    </w:p>
    <w:p w14:paraId="7375AA29" w14:textId="77777777" w:rsidR="001832BB" w:rsidRDefault="001832BB" w:rsidP="001832BB">
      <w:pPr>
        <w:pStyle w:val="Text"/>
        <w:rPr>
          <w:color w:val="313132"/>
        </w:rPr>
      </w:pPr>
    </w:p>
    <w:p w14:paraId="040DEAB3" w14:textId="77777777" w:rsidR="001832BB" w:rsidRDefault="001832BB" w:rsidP="001832BB">
      <w:pPr>
        <w:pStyle w:val="Text"/>
      </w:pPr>
      <w:r>
        <w:rPr>
          <w:color w:val="313132"/>
        </w:rPr>
        <w:t xml:space="preserve">A </w:t>
      </w:r>
      <w:r w:rsidRPr="00FC3F26">
        <w:rPr>
          <w:color w:val="313132"/>
        </w:rPr>
        <w:t xml:space="preserve">new strategy has been put forward which puts more emphasis on stability and profitability before growth for most of the divisions. However, just changing the strategy and structure would not be enough. “ABB has never followed the same strategy for a long period, we were virtually always restructuring. That is why we weren’t performing,” </w:t>
      </w:r>
      <w:proofErr w:type="spellStart"/>
      <w:r w:rsidRPr="00FC3F26">
        <w:rPr>
          <w:color w:val="313132"/>
        </w:rPr>
        <w:t>Voser</w:t>
      </w:r>
      <w:proofErr w:type="spellEnd"/>
      <w:r w:rsidRPr="00FC3F26">
        <w:rPr>
          <w:color w:val="313132"/>
        </w:rPr>
        <w:t xml:space="preserve"> told Germany’s leading business journal when announcing the initial change initiatives in 2019. The challenge for Rosengren and his team was to put in place supporting organizational and people processes so that the new strategy would be fully</w:t>
      </w:r>
      <w:r>
        <w:rPr>
          <w:color w:val="313132"/>
        </w:rPr>
        <w:t xml:space="preserve"> </w:t>
      </w:r>
      <w:r w:rsidRPr="00FC3F26">
        <w:rPr>
          <w:color w:val="313132"/>
        </w:rPr>
        <w:t>executed, and its impact endure. For Rosengren the task was clear: “I believe that this is our last chance to prove to the market that we are able to deliver shareholder</w:t>
      </w:r>
      <w:r>
        <w:rPr>
          <w:color w:val="313132"/>
        </w:rPr>
        <w:t xml:space="preserve"> value.”</w:t>
      </w:r>
      <w:r>
        <w:rPr>
          <w:rStyle w:val="EndnoteReference"/>
          <w:color w:val="313132"/>
        </w:rPr>
        <w:endnoteReference w:id="3"/>
      </w:r>
    </w:p>
    <w:p w14:paraId="24F175A0" w14:textId="77777777" w:rsidR="005C3197" w:rsidRDefault="005C3197"/>
    <w:sectPr w:rsidR="005C3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82A5" w14:textId="77777777" w:rsidR="008C1E54" w:rsidRDefault="008C1E54" w:rsidP="001832BB">
      <w:r>
        <w:separator/>
      </w:r>
    </w:p>
  </w:endnote>
  <w:endnote w:type="continuationSeparator" w:id="0">
    <w:p w14:paraId="1D6DAE11" w14:textId="77777777" w:rsidR="008C1E54" w:rsidRDefault="008C1E54" w:rsidP="001832BB">
      <w:r>
        <w:continuationSeparator/>
      </w:r>
    </w:p>
  </w:endnote>
  <w:endnote w:id="1">
    <w:p w14:paraId="1A7E3DBE" w14:textId="37F2970C" w:rsidR="0053612B" w:rsidRPr="0053612B" w:rsidRDefault="0053612B">
      <w:pPr>
        <w:pStyle w:val="EndnoteText"/>
        <w:rPr>
          <w:sz w:val="24"/>
          <w:szCs w:val="24"/>
        </w:rPr>
      </w:pPr>
      <w:r w:rsidRPr="0053612B">
        <w:rPr>
          <w:rStyle w:val="EndnoteReference"/>
          <w:sz w:val="24"/>
          <w:szCs w:val="24"/>
        </w:rPr>
        <w:endnoteRef/>
      </w:r>
      <w:r w:rsidRPr="0053612B">
        <w:rPr>
          <w:sz w:val="24"/>
          <w:szCs w:val="24"/>
        </w:rPr>
        <w:t xml:space="preserve">       </w:t>
      </w:r>
      <w:r w:rsidRPr="0053612B">
        <w:rPr>
          <w:sz w:val="24"/>
          <w:szCs w:val="24"/>
        </w:rPr>
        <w:t>Draft, please do not cite or quote.</w:t>
      </w:r>
    </w:p>
  </w:endnote>
  <w:endnote w:id="2">
    <w:p w14:paraId="07FA5B23" w14:textId="77777777" w:rsidR="001832BB" w:rsidRPr="0053612B" w:rsidRDefault="001832BB" w:rsidP="001832BB">
      <w:pPr>
        <w:pStyle w:val="EndnoteText"/>
        <w:ind w:left="475" w:hanging="475"/>
        <w:rPr>
          <w:sz w:val="24"/>
          <w:szCs w:val="24"/>
        </w:rPr>
      </w:pPr>
      <w:r w:rsidRPr="0053612B">
        <w:rPr>
          <w:rStyle w:val="EndnoteReference"/>
          <w:sz w:val="24"/>
          <w:szCs w:val="24"/>
        </w:rPr>
        <w:endnoteRef/>
      </w:r>
      <w:r w:rsidRPr="0053612B">
        <w:rPr>
          <w:sz w:val="24"/>
          <w:szCs w:val="24"/>
        </w:rPr>
        <w:t xml:space="preserve">      Based on interviews with current and former senior executives, company documents and presentations to investors, and </w:t>
      </w:r>
      <w:proofErr w:type="spellStart"/>
      <w:r w:rsidRPr="0053612B">
        <w:rPr>
          <w:sz w:val="24"/>
          <w:szCs w:val="24"/>
        </w:rPr>
        <w:t>Zalan</w:t>
      </w:r>
      <w:proofErr w:type="spellEnd"/>
      <w:r w:rsidRPr="0053612B">
        <w:rPr>
          <w:sz w:val="24"/>
          <w:szCs w:val="24"/>
        </w:rPr>
        <w:t xml:space="preserve"> and Pucik (2007).</w:t>
      </w:r>
    </w:p>
  </w:endnote>
  <w:endnote w:id="3">
    <w:p w14:paraId="2A86F98D" w14:textId="77777777" w:rsidR="001832BB" w:rsidRPr="009B0524" w:rsidRDefault="001832BB" w:rsidP="001832BB">
      <w:pPr>
        <w:pStyle w:val="EndnoteText"/>
        <w:ind w:left="475" w:hanging="475"/>
        <w:rPr>
          <w:sz w:val="24"/>
          <w:szCs w:val="24"/>
        </w:rPr>
      </w:pPr>
      <w:r w:rsidRPr="0053612B">
        <w:rPr>
          <w:rStyle w:val="EndnoteReference"/>
          <w:sz w:val="24"/>
          <w:szCs w:val="24"/>
        </w:rPr>
        <w:endnoteRef/>
      </w:r>
      <w:r w:rsidRPr="0053612B">
        <w:rPr>
          <w:sz w:val="24"/>
          <w:szCs w:val="24"/>
        </w:rPr>
        <w:t xml:space="preserve">      Interview with Björn Rosengren, November 11,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Bvoice">
    <w:altName w:val="ABBvoi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2C7F" w14:textId="77777777" w:rsidR="008C1E54" w:rsidRDefault="008C1E54" w:rsidP="001832BB">
      <w:r>
        <w:separator/>
      </w:r>
    </w:p>
  </w:footnote>
  <w:footnote w:type="continuationSeparator" w:id="0">
    <w:p w14:paraId="18638F5F" w14:textId="77777777" w:rsidR="008C1E54" w:rsidRDefault="008C1E54" w:rsidP="00183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BB"/>
    <w:rsid w:val="0000067B"/>
    <w:rsid w:val="00011C44"/>
    <w:rsid w:val="00012E3D"/>
    <w:rsid w:val="000155A5"/>
    <w:rsid w:val="0002194E"/>
    <w:rsid w:val="00034970"/>
    <w:rsid w:val="000417AC"/>
    <w:rsid w:val="00041981"/>
    <w:rsid w:val="00044799"/>
    <w:rsid w:val="0004762E"/>
    <w:rsid w:val="00051D2F"/>
    <w:rsid w:val="000529CE"/>
    <w:rsid w:val="000533A0"/>
    <w:rsid w:val="000562D6"/>
    <w:rsid w:val="000604C2"/>
    <w:rsid w:val="00062558"/>
    <w:rsid w:val="00064151"/>
    <w:rsid w:val="000656B5"/>
    <w:rsid w:val="0006574F"/>
    <w:rsid w:val="00081FD4"/>
    <w:rsid w:val="00084B79"/>
    <w:rsid w:val="0009313C"/>
    <w:rsid w:val="00093700"/>
    <w:rsid w:val="000A1D4D"/>
    <w:rsid w:val="000A26C6"/>
    <w:rsid w:val="000A5877"/>
    <w:rsid w:val="000B2799"/>
    <w:rsid w:val="000B7BB0"/>
    <w:rsid w:val="000B7C9D"/>
    <w:rsid w:val="000C2C2D"/>
    <w:rsid w:val="000C2C4B"/>
    <w:rsid w:val="000D056E"/>
    <w:rsid w:val="000D4343"/>
    <w:rsid w:val="000E0785"/>
    <w:rsid w:val="000E36BB"/>
    <w:rsid w:val="000E78DF"/>
    <w:rsid w:val="000F4210"/>
    <w:rsid w:val="000F4E99"/>
    <w:rsid w:val="00100011"/>
    <w:rsid w:val="00105DCE"/>
    <w:rsid w:val="0011229A"/>
    <w:rsid w:val="001240AD"/>
    <w:rsid w:val="00127EAE"/>
    <w:rsid w:val="0013481A"/>
    <w:rsid w:val="00136424"/>
    <w:rsid w:val="001561EF"/>
    <w:rsid w:val="00156953"/>
    <w:rsid w:val="001614A7"/>
    <w:rsid w:val="00164BE1"/>
    <w:rsid w:val="00170CDD"/>
    <w:rsid w:val="001766F4"/>
    <w:rsid w:val="001832BB"/>
    <w:rsid w:val="00183D20"/>
    <w:rsid w:val="0018441B"/>
    <w:rsid w:val="0018679D"/>
    <w:rsid w:val="001914E8"/>
    <w:rsid w:val="001951EB"/>
    <w:rsid w:val="0019618F"/>
    <w:rsid w:val="001A0D3F"/>
    <w:rsid w:val="001A2A16"/>
    <w:rsid w:val="001A2F35"/>
    <w:rsid w:val="001A575A"/>
    <w:rsid w:val="001B075E"/>
    <w:rsid w:val="001B1134"/>
    <w:rsid w:val="001B5C8A"/>
    <w:rsid w:val="001B5E83"/>
    <w:rsid w:val="001B6A44"/>
    <w:rsid w:val="001C2D02"/>
    <w:rsid w:val="001C675C"/>
    <w:rsid w:val="001D0259"/>
    <w:rsid w:val="001D05DF"/>
    <w:rsid w:val="001E1772"/>
    <w:rsid w:val="001E31FC"/>
    <w:rsid w:val="001E406B"/>
    <w:rsid w:val="001E7162"/>
    <w:rsid w:val="001F1D6E"/>
    <w:rsid w:val="001F312A"/>
    <w:rsid w:val="001F588B"/>
    <w:rsid w:val="001F5A5B"/>
    <w:rsid w:val="0020783B"/>
    <w:rsid w:val="002210FB"/>
    <w:rsid w:val="00222BC9"/>
    <w:rsid w:val="00223AC0"/>
    <w:rsid w:val="00225C0A"/>
    <w:rsid w:val="0023014C"/>
    <w:rsid w:val="00231E6B"/>
    <w:rsid w:val="00234089"/>
    <w:rsid w:val="00234D22"/>
    <w:rsid w:val="00241B32"/>
    <w:rsid w:val="0024414B"/>
    <w:rsid w:val="00253FD0"/>
    <w:rsid w:val="00255FF8"/>
    <w:rsid w:val="00260A4A"/>
    <w:rsid w:val="0029304F"/>
    <w:rsid w:val="002972A4"/>
    <w:rsid w:val="002A03ED"/>
    <w:rsid w:val="002A0C71"/>
    <w:rsid w:val="002C206A"/>
    <w:rsid w:val="002D10EB"/>
    <w:rsid w:val="002E031C"/>
    <w:rsid w:val="002E7C1B"/>
    <w:rsid w:val="002F6537"/>
    <w:rsid w:val="00300E40"/>
    <w:rsid w:val="0030299B"/>
    <w:rsid w:val="00303584"/>
    <w:rsid w:val="003044D0"/>
    <w:rsid w:val="003053F6"/>
    <w:rsid w:val="00311131"/>
    <w:rsid w:val="00311211"/>
    <w:rsid w:val="00312788"/>
    <w:rsid w:val="00314782"/>
    <w:rsid w:val="00321109"/>
    <w:rsid w:val="00321EA5"/>
    <w:rsid w:val="00322609"/>
    <w:rsid w:val="003345BD"/>
    <w:rsid w:val="00334894"/>
    <w:rsid w:val="00335436"/>
    <w:rsid w:val="00336A45"/>
    <w:rsid w:val="003372A6"/>
    <w:rsid w:val="00340708"/>
    <w:rsid w:val="0034364E"/>
    <w:rsid w:val="0035634B"/>
    <w:rsid w:val="00363A5D"/>
    <w:rsid w:val="003645C8"/>
    <w:rsid w:val="00364F1A"/>
    <w:rsid w:val="003668F8"/>
    <w:rsid w:val="00380D92"/>
    <w:rsid w:val="00384052"/>
    <w:rsid w:val="0038644C"/>
    <w:rsid w:val="00394150"/>
    <w:rsid w:val="00396411"/>
    <w:rsid w:val="00397630"/>
    <w:rsid w:val="003B1885"/>
    <w:rsid w:val="003B485F"/>
    <w:rsid w:val="003B7455"/>
    <w:rsid w:val="003C40CB"/>
    <w:rsid w:val="003D2DDC"/>
    <w:rsid w:val="003D39AF"/>
    <w:rsid w:val="003F0E6F"/>
    <w:rsid w:val="003F51B2"/>
    <w:rsid w:val="003F63C3"/>
    <w:rsid w:val="003F7DDC"/>
    <w:rsid w:val="004077D0"/>
    <w:rsid w:val="00420A7A"/>
    <w:rsid w:val="00427AA1"/>
    <w:rsid w:val="00437ADE"/>
    <w:rsid w:val="00444D7C"/>
    <w:rsid w:val="00453227"/>
    <w:rsid w:val="00461A2F"/>
    <w:rsid w:val="004769C6"/>
    <w:rsid w:val="004778CD"/>
    <w:rsid w:val="00481166"/>
    <w:rsid w:val="004838C1"/>
    <w:rsid w:val="00485732"/>
    <w:rsid w:val="00491B6A"/>
    <w:rsid w:val="0049493C"/>
    <w:rsid w:val="004A41EC"/>
    <w:rsid w:val="004A695A"/>
    <w:rsid w:val="004B121F"/>
    <w:rsid w:val="004B3A1F"/>
    <w:rsid w:val="004C049D"/>
    <w:rsid w:val="004C0E8E"/>
    <w:rsid w:val="004C443C"/>
    <w:rsid w:val="004C65A9"/>
    <w:rsid w:val="004D0945"/>
    <w:rsid w:val="004D3CA7"/>
    <w:rsid w:val="004E4886"/>
    <w:rsid w:val="004F0A69"/>
    <w:rsid w:val="004F5D5C"/>
    <w:rsid w:val="00501993"/>
    <w:rsid w:val="005171F1"/>
    <w:rsid w:val="005303ED"/>
    <w:rsid w:val="00533726"/>
    <w:rsid w:val="00535278"/>
    <w:rsid w:val="0053612B"/>
    <w:rsid w:val="00541D1D"/>
    <w:rsid w:val="005443DD"/>
    <w:rsid w:val="00555233"/>
    <w:rsid w:val="0056055B"/>
    <w:rsid w:val="00562AEB"/>
    <w:rsid w:val="00562D4A"/>
    <w:rsid w:val="00571D48"/>
    <w:rsid w:val="00576223"/>
    <w:rsid w:val="00576AC0"/>
    <w:rsid w:val="005940A0"/>
    <w:rsid w:val="00596AF7"/>
    <w:rsid w:val="005A3D93"/>
    <w:rsid w:val="005A5AE0"/>
    <w:rsid w:val="005A5F9F"/>
    <w:rsid w:val="005B32D4"/>
    <w:rsid w:val="005C3197"/>
    <w:rsid w:val="005D21A8"/>
    <w:rsid w:val="005D6CDD"/>
    <w:rsid w:val="005E2B19"/>
    <w:rsid w:val="005F2B0E"/>
    <w:rsid w:val="00606DC2"/>
    <w:rsid w:val="00607B56"/>
    <w:rsid w:val="0061016F"/>
    <w:rsid w:val="0062336C"/>
    <w:rsid w:val="0062453F"/>
    <w:rsid w:val="006249B8"/>
    <w:rsid w:val="0062701C"/>
    <w:rsid w:val="0063293C"/>
    <w:rsid w:val="00632F70"/>
    <w:rsid w:val="006351A5"/>
    <w:rsid w:val="006439DC"/>
    <w:rsid w:val="006503B8"/>
    <w:rsid w:val="00653A4E"/>
    <w:rsid w:val="00664F41"/>
    <w:rsid w:val="00665E3D"/>
    <w:rsid w:val="006677E5"/>
    <w:rsid w:val="00671362"/>
    <w:rsid w:val="00671B45"/>
    <w:rsid w:val="0067476E"/>
    <w:rsid w:val="00680FCB"/>
    <w:rsid w:val="006811E6"/>
    <w:rsid w:val="0068633C"/>
    <w:rsid w:val="006B282A"/>
    <w:rsid w:val="006B3F37"/>
    <w:rsid w:val="006B3FD3"/>
    <w:rsid w:val="006C2555"/>
    <w:rsid w:val="006C2819"/>
    <w:rsid w:val="006C3197"/>
    <w:rsid w:val="006C45DF"/>
    <w:rsid w:val="006C48C1"/>
    <w:rsid w:val="006C6E0D"/>
    <w:rsid w:val="006D339D"/>
    <w:rsid w:val="006D74DD"/>
    <w:rsid w:val="006E0D39"/>
    <w:rsid w:val="006E48C5"/>
    <w:rsid w:val="006E5748"/>
    <w:rsid w:val="006F2211"/>
    <w:rsid w:val="006F57EF"/>
    <w:rsid w:val="006F67A4"/>
    <w:rsid w:val="0070133B"/>
    <w:rsid w:val="007240CF"/>
    <w:rsid w:val="0072498F"/>
    <w:rsid w:val="00731F07"/>
    <w:rsid w:val="00733E0D"/>
    <w:rsid w:val="007357B5"/>
    <w:rsid w:val="00737CF5"/>
    <w:rsid w:val="00740CBB"/>
    <w:rsid w:val="0074114D"/>
    <w:rsid w:val="00745CF7"/>
    <w:rsid w:val="00746AF3"/>
    <w:rsid w:val="007507A0"/>
    <w:rsid w:val="0075346A"/>
    <w:rsid w:val="00757DA5"/>
    <w:rsid w:val="00770215"/>
    <w:rsid w:val="00785655"/>
    <w:rsid w:val="00785F0E"/>
    <w:rsid w:val="00786A7D"/>
    <w:rsid w:val="007A3747"/>
    <w:rsid w:val="007A62AA"/>
    <w:rsid w:val="007B39EA"/>
    <w:rsid w:val="007C17E6"/>
    <w:rsid w:val="007C4756"/>
    <w:rsid w:val="007D0D66"/>
    <w:rsid w:val="007E19FD"/>
    <w:rsid w:val="007E552D"/>
    <w:rsid w:val="007F1F7E"/>
    <w:rsid w:val="007F7279"/>
    <w:rsid w:val="008025EB"/>
    <w:rsid w:val="008058AC"/>
    <w:rsid w:val="00810E60"/>
    <w:rsid w:val="00812EEF"/>
    <w:rsid w:val="00815AF5"/>
    <w:rsid w:val="008163E5"/>
    <w:rsid w:val="00816A32"/>
    <w:rsid w:val="00823D0F"/>
    <w:rsid w:val="0083079C"/>
    <w:rsid w:val="00842BE9"/>
    <w:rsid w:val="00843BC4"/>
    <w:rsid w:val="00846637"/>
    <w:rsid w:val="00847AFF"/>
    <w:rsid w:val="00850301"/>
    <w:rsid w:val="0085282C"/>
    <w:rsid w:val="00855054"/>
    <w:rsid w:val="0086161C"/>
    <w:rsid w:val="008631E6"/>
    <w:rsid w:val="00872956"/>
    <w:rsid w:val="00873117"/>
    <w:rsid w:val="00876B8F"/>
    <w:rsid w:val="00877B47"/>
    <w:rsid w:val="0088174D"/>
    <w:rsid w:val="00882B79"/>
    <w:rsid w:val="00883274"/>
    <w:rsid w:val="008833C4"/>
    <w:rsid w:val="00885360"/>
    <w:rsid w:val="00894456"/>
    <w:rsid w:val="00897529"/>
    <w:rsid w:val="008A7B9E"/>
    <w:rsid w:val="008B1C24"/>
    <w:rsid w:val="008C1E54"/>
    <w:rsid w:val="008C73E7"/>
    <w:rsid w:val="008D012A"/>
    <w:rsid w:val="008D6653"/>
    <w:rsid w:val="008E00BD"/>
    <w:rsid w:val="008E0311"/>
    <w:rsid w:val="008E08F3"/>
    <w:rsid w:val="008E18F2"/>
    <w:rsid w:val="008E7546"/>
    <w:rsid w:val="008F12D2"/>
    <w:rsid w:val="008F1D0E"/>
    <w:rsid w:val="008F514C"/>
    <w:rsid w:val="008F66A7"/>
    <w:rsid w:val="008F676F"/>
    <w:rsid w:val="008F761B"/>
    <w:rsid w:val="008F772A"/>
    <w:rsid w:val="009015F2"/>
    <w:rsid w:val="00902C7C"/>
    <w:rsid w:val="00905227"/>
    <w:rsid w:val="00906FC1"/>
    <w:rsid w:val="00910B78"/>
    <w:rsid w:val="009139AB"/>
    <w:rsid w:val="009203E7"/>
    <w:rsid w:val="00921316"/>
    <w:rsid w:val="00924713"/>
    <w:rsid w:val="0093444A"/>
    <w:rsid w:val="00936ECE"/>
    <w:rsid w:val="00940039"/>
    <w:rsid w:val="00952557"/>
    <w:rsid w:val="00953D0F"/>
    <w:rsid w:val="00954720"/>
    <w:rsid w:val="00965CE9"/>
    <w:rsid w:val="00966426"/>
    <w:rsid w:val="0097271C"/>
    <w:rsid w:val="00973963"/>
    <w:rsid w:val="00973DCB"/>
    <w:rsid w:val="00976ED4"/>
    <w:rsid w:val="009863E2"/>
    <w:rsid w:val="009A326B"/>
    <w:rsid w:val="009A3DD8"/>
    <w:rsid w:val="009A4966"/>
    <w:rsid w:val="009A659B"/>
    <w:rsid w:val="009C429D"/>
    <w:rsid w:val="009D3C6B"/>
    <w:rsid w:val="009E066D"/>
    <w:rsid w:val="009E73B9"/>
    <w:rsid w:val="009F452F"/>
    <w:rsid w:val="00A03304"/>
    <w:rsid w:val="00A04C55"/>
    <w:rsid w:val="00A05741"/>
    <w:rsid w:val="00A11479"/>
    <w:rsid w:val="00A11F78"/>
    <w:rsid w:val="00A12217"/>
    <w:rsid w:val="00A13DE5"/>
    <w:rsid w:val="00A2080B"/>
    <w:rsid w:val="00A208D4"/>
    <w:rsid w:val="00A20C1F"/>
    <w:rsid w:val="00A24B9D"/>
    <w:rsid w:val="00A2710E"/>
    <w:rsid w:val="00A33980"/>
    <w:rsid w:val="00A34B8C"/>
    <w:rsid w:val="00A35AED"/>
    <w:rsid w:val="00A47705"/>
    <w:rsid w:val="00A51DAD"/>
    <w:rsid w:val="00A52ACE"/>
    <w:rsid w:val="00A53148"/>
    <w:rsid w:val="00A54102"/>
    <w:rsid w:val="00A574D4"/>
    <w:rsid w:val="00A65F98"/>
    <w:rsid w:val="00A66BF9"/>
    <w:rsid w:val="00A67C7D"/>
    <w:rsid w:val="00A77092"/>
    <w:rsid w:val="00A77B25"/>
    <w:rsid w:val="00A83B35"/>
    <w:rsid w:val="00A8422F"/>
    <w:rsid w:val="00A857B5"/>
    <w:rsid w:val="00A93D3D"/>
    <w:rsid w:val="00A94769"/>
    <w:rsid w:val="00AA008B"/>
    <w:rsid w:val="00AA2F13"/>
    <w:rsid w:val="00AA4BAB"/>
    <w:rsid w:val="00AA4DDE"/>
    <w:rsid w:val="00AA5D18"/>
    <w:rsid w:val="00AB03FF"/>
    <w:rsid w:val="00AB0F53"/>
    <w:rsid w:val="00AB2858"/>
    <w:rsid w:val="00AB6608"/>
    <w:rsid w:val="00AB7E08"/>
    <w:rsid w:val="00AC278A"/>
    <w:rsid w:val="00AC343F"/>
    <w:rsid w:val="00AC37CC"/>
    <w:rsid w:val="00AC48BB"/>
    <w:rsid w:val="00AC5276"/>
    <w:rsid w:val="00AD014B"/>
    <w:rsid w:val="00AD487A"/>
    <w:rsid w:val="00AE36F4"/>
    <w:rsid w:val="00AE7D81"/>
    <w:rsid w:val="00AF2780"/>
    <w:rsid w:val="00B00C15"/>
    <w:rsid w:val="00B03648"/>
    <w:rsid w:val="00B0524D"/>
    <w:rsid w:val="00B052CD"/>
    <w:rsid w:val="00B14789"/>
    <w:rsid w:val="00B174E0"/>
    <w:rsid w:val="00B2444C"/>
    <w:rsid w:val="00B24999"/>
    <w:rsid w:val="00B305FA"/>
    <w:rsid w:val="00B33E5D"/>
    <w:rsid w:val="00B34704"/>
    <w:rsid w:val="00B36971"/>
    <w:rsid w:val="00B41164"/>
    <w:rsid w:val="00B41BAF"/>
    <w:rsid w:val="00B60000"/>
    <w:rsid w:val="00B80E83"/>
    <w:rsid w:val="00B81C4A"/>
    <w:rsid w:val="00B87631"/>
    <w:rsid w:val="00B94721"/>
    <w:rsid w:val="00B95035"/>
    <w:rsid w:val="00BA6C14"/>
    <w:rsid w:val="00BB1604"/>
    <w:rsid w:val="00BB3DBE"/>
    <w:rsid w:val="00BB7CF3"/>
    <w:rsid w:val="00BC13F0"/>
    <w:rsid w:val="00BC2C6B"/>
    <w:rsid w:val="00BC4295"/>
    <w:rsid w:val="00BC456C"/>
    <w:rsid w:val="00BD0104"/>
    <w:rsid w:val="00BE04B4"/>
    <w:rsid w:val="00BF118C"/>
    <w:rsid w:val="00C00B3F"/>
    <w:rsid w:val="00C00CA5"/>
    <w:rsid w:val="00C02032"/>
    <w:rsid w:val="00C03E16"/>
    <w:rsid w:val="00C13B36"/>
    <w:rsid w:val="00C150D8"/>
    <w:rsid w:val="00C1781B"/>
    <w:rsid w:val="00C2017D"/>
    <w:rsid w:val="00C22FF0"/>
    <w:rsid w:val="00C2320D"/>
    <w:rsid w:val="00C24E70"/>
    <w:rsid w:val="00C32249"/>
    <w:rsid w:val="00C32AA4"/>
    <w:rsid w:val="00C34299"/>
    <w:rsid w:val="00C35400"/>
    <w:rsid w:val="00C40536"/>
    <w:rsid w:val="00C6045E"/>
    <w:rsid w:val="00C7519F"/>
    <w:rsid w:val="00C80B9F"/>
    <w:rsid w:val="00C92E68"/>
    <w:rsid w:val="00C943D1"/>
    <w:rsid w:val="00C97E26"/>
    <w:rsid w:val="00CB2F45"/>
    <w:rsid w:val="00CD350C"/>
    <w:rsid w:val="00CD4896"/>
    <w:rsid w:val="00CD4FFD"/>
    <w:rsid w:val="00CD6EA7"/>
    <w:rsid w:val="00CE14B2"/>
    <w:rsid w:val="00CE2250"/>
    <w:rsid w:val="00CE3900"/>
    <w:rsid w:val="00CE4F32"/>
    <w:rsid w:val="00CF3C8D"/>
    <w:rsid w:val="00CF47C3"/>
    <w:rsid w:val="00D0024F"/>
    <w:rsid w:val="00D01BE1"/>
    <w:rsid w:val="00D27128"/>
    <w:rsid w:val="00D32350"/>
    <w:rsid w:val="00D34F37"/>
    <w:rsid w:val="00D4167E"/>
    <w:rsid w:val="00D421FC"/>
    <w:rsid w:val="00D43A2C"/>
    <w:rsid w:val="00D5065A"/>
    <w:rsid w:val="00D51026"/>
    <w:rsid w:val="00D553A4"/>
    <w:rsid w:val="00D62667"/>
    <w:rsid w:val="00D62A39"/>
    <w:rsid w:val="00D67D24"/>
    <w:rsid w:val="00D73AD5"/>
    <w:rsid w:val="00D74ED2"/>
    <w:rsid w:val="00D77D09"/>
    <w:rsid w:val="00D82B6F"/>
    <w:rsid w:val="00D83166"/>
    <w:rsid w:val="00D85218"/>
    <w:rsid w:val="00DA499A"/>
    <w:rsid w:val="00DA6F27"/>
    <w:rsid w:val="00DB32B6"/>
    <w:rsid w:val="00DB37D4"/>
    <w:rsid w:val="00DB45DF"/>
    <w:rsid w:val="00DB55D5"/>
    <w:rsid w:val="00DB5799"/>
    <w:rsid w:val="00DC3730"/>
    <w:rsid w:val="00DC55B1"/>
    <w:rsid w:val="00DD57FC"/>
    <w:rsid w:val="00DE1366"/>
    <w:rsid w:val="00DE1C33"/>
    <w:rsid w:val="00DE3D91"/>
    <w:rsid w:val="00DE4B0A"/>
    <w:rsid w:val="00DF0A9B"/>
    <w:rsid w:val="00DF2551"/>
    <w:rsid w:val="00DF2F97"/>
    <w:rsid w:val="00DF6264"/>
    <w:rsid w:val="00DF6267"/>
    <w:rsid w:val="00DF70F0"/>
    <w:rsid w:val="00E05620"/>
    <w:rsid w:val="00E10711"/>
    <w:rsid w:val="00E117A4"/>
    <w:rsid w:val="00E11D5C"/>
    <w:rsid w:val="00E136AA"/>
    <w:rsid w:val="00E20B64"/>
    <w:rsid w:val="00E2502F"/>
    <w:rsid w:val="00E32696"/>
    <w:rsid w:val="00E41DAF"/>
    <w:rsid w:val="00E44DD4"/>
    <w:rsid w:val="00E579C2"/>
    <w:rsid w:val="00E650AB"/>
    <w:rsid w:val="00E713A5"/>
    <w:rsid w:val="00E73970"/>
    <w:rsid w:val="00E8512A"/>
    <w:rsid w:val="00E879B5"/>
    <w:rsid w:val="00E87E67"/>
    <w:rsid w:val="00E93D37"/>
    <w:rsid w:val="00E95862"/>
    <w:rsid w:val="00E97B05"/>
    <w:rsid w:val="00EA026A"/>
    <w:rsid w:val="00EA4BEE"/>
    <w:rsid w:val="00EB2096"/>
    <w:rsid w:val="00EB2689"/>
    <w:rsid w:val="00EB2957"/>
    <w:rsid w:val="00EB664B"/>
    <w:rsid w:val="00EC6C9D"/>
    <w:rsid w:val="00ED5756"/>
    <w:rsid w:val="00EF32B9"/>
    <w:rsid w:val="00F04E81"/>
    <w:rsid w:val="00F06AC9"/>
    <w:rsid w:val="00F11A73"/>
    <w:rsid w:val="00F17AED"/>
    <w:rsid w:val="00F37176"/>
    <w:rsid w:val="00F435C6"/>
    <w:rsid w:val="00F710A0"/>
    <w:rsid w:val="00F75AE6"/>
    <w:rsid w:val="00F8066D"/>
    <w:rsid w:val="00F80ED4"/>
    <w:rsid w:val="00F842CB"/>
    <w:rsid w:val="00F8485A"/>
    <w:rsid w:val="00F95F5B"/>
    <w:rsid w:val="00F972ED"/>
    <w:rsid w:val="00FB57B0"/>
    <w:rsid w:val="00FD3046"/>
    <w:rsid w:val="00FE1598"/>
    <w:rsid w:val="00FE3D24"/>
    <w:rsid w:val="00FF1F78"/>
    <w:rsid w:val="00FF3DD5"/>
    <w:rsid w:val="00FF7579"/>
    <w:rsid w:val="00FF7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28BE"/>
  <w15:chartTrackingRefBased/>
  <w15:docId w15:val="{1E02DA29-2D40-45A7-B2B7-D747C839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1832BB"/>
    <w:pPr>
      <w:spacing w:after="0" w:line="240" w:lineRule="auto"/>
    </w:pPr>
    <w:rPr>
      <w:rFonts w:ascii="Times New Roman" w:eastAsia="Times New Roman" w:hAnsi="Times New Roman" w:cs="Times New Roman"/>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832BB"/>
    <w:rPr>
      <w:sz w:val="20"/>
    </w:rPr>
  </w:style>
  <w:style w:type="character" w:customStyle="1" w:styleId="EndnoteTextChar">
    <w:name w:val="Endnote Text Char"/>
    <w:basedOn w:val="DefaultParagraphFont"/>
    <w:link w:val="EndnoteText"/>
    <w:rsid w:val="001832BB"/>
    <w:rPr>
      <w:rFonts w:ascii="Times New Roman" w:eastAsia="Times New Roman" w:hAnsi="Times New Roman" w:cs="Times New Roman"/>
      <w:sz w:val="20"/>
      <w:szCs w:val="20"/>
      <w:lang w:val="en-US" w:eastAsia="fr-FR"/>
    </w:rPr>
  </w:style>
  <w:style w:type="character" w:styleId="EndnoteReference">
    <w:name w:val="endnote reference"/>
    <w:semiHidden/>
    <w:rsid w:val="001832BB"/>
    <w:rPr>
      <w:vertAlign w:val="superscript"/>
    </w:rPr>
  </w:style>
  <w:style w:type="paragraph" w:customStyle="1" w:styleId="Text">
    <w:name w:val="Text"/>
    <w:basedOn w:val="Normal"/>
    <w:link w:val="TextChar"/>
    <w:rsid w:val="001832BB"/>
  </w:style>
  <w:style w:type="character" w:customStyle="1" w:styleId="TextChar">
    <w:name w:val="Text Char"/>
    <w:link w:val="Text"/>
    <w:rsid w:val="001832BB"/>
    <w:rPr>
      <w:rFonts w:ascii="Times New Roman" w:eastAsia="Times New Roman" w:hAnsi="Times New Roman" w:cs="Times New Roman"/>
      <w:sz w:val="24"/>
      <w:szCs w:val="20"/>
      <w:lang w:val="en-US" w:eastAsia="fr-FR"/>
    </w:rPr>
  </w:style>
  <w:style w:type="paragraph" w:customStyle="1" w:styleId="Default">
    <w:name w:val="Default"/>
    <w:rsid w:val="001832BB"/>
    <w:pPr>
      <w:autoSpaceDE w:val="0"/>
      <w:autoSpaceDN w:val="0"/>
      <w:adjustRightInd w:val="0"/>
      <w:spacing w:after="0" w:line="240" w:lineRule="auto"/>
    </w:pPr>
    <w:rPr>
      <w:rFonts w:ascii="ABBvoice" w:hAnsi="ABBvoice" w:cs="ABBvoice"/>
      <w:color w:val="000000"/>
      <w:sz w:val="24"/>
      <w:szCs w:val="24"/>
      <w:lang w:val="en-US"/>
    </w:rPr>
  </w:style>
  <w:style w:type="paragraph" w:styleId="BalloonText">
    <w:name w:val="Balloon Text"/>
    <w:basedOn w:val="Normal"/>
    <w:link w:val="BalloonTextChar"/>
    <w:uiPriority w:val="99"/>
    <w:semiHidden/>
    <w:unhideWhenUsed/>
    <w:rsid w:val="00183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2BB"/>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9CB4-342B-4B61-8BD2-525B5491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Björkman Ingmar</dc:creator>
  <cp:keywords/>
  <dc:description/>
  <cp:lastModifiedBy>Björkman Ingmar</cp:lastModifiedBy>
  <cp:revision>2</cp:revision>
  <dcterms:created xsi:type="dcterms:W3CDTF">2021-02-10T11:58:00Z</dcterms:created>
  <dcterms:modified xsi:type="dcterms:W3CDTF">2021-02-10T20:19:00Z</dcterms:modified>
</cp:coreProperties>
</file>