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6CA5F" w14:textId="77777777" w:rsidR="00963DC1" w:rsidRDefault="008024C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CFE810B" w14:textId="77777777" w:rsidR="00963DC1" w:rsidRDefault="008024C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Prof. Merja Penttilä</w:t>
      </w:r>
    </w:p>
    <w:p w14:paraId="0AA9575E" w14:textId="77777777" w:rsidR="00963DC1" w:rsidRDefault="008024C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Synthetic biology lecture course, spring 2021</w:t>
      </w:r>
    </w:p>
    <w:p w14:paraId="1D8978DB" w14:textId="77777777" w:rsidR="00963DC1" w:rsidRDefault="008024C1">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HOMEWORK: Presentation based on a scientific article</w:t>
      </w:r>
    </w:p>
    <w:p w14:paraId="3DEE3CE1" w14:textId="77777777" w:rsidR="00963DC1" w:rsidRDefault="008024C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Form groups of 3-4 persons and select one article from the list below (that is not selected yet by somebody else). Please, read the article carefully to understand the main points of it well. Google also since short “layman” descriptions have been published on some of the articles. You may also see if any new publications exist that have referred to this article; these may bring interesting additions to the topic. Small details are not important, but the general concept is and some methods in order to understand what was achieved and how.</w:t>
      </w:r>
    </w:p>
    <w:p w14:paraId="77A25CFA" w14:textId="77777777" w:rsidR="00963DC1" w:rsidRDefault="008024C1">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a clear presentation; it should also contain enough explanations so that it is understandable as a stand-alone story. Use pictures and illustrations. Some articles may be demanding but discuss, find more information, and try to capture the essential. The presentation </w:t>
      </w:r>
      <w:r>
        <w:rPr>
          <w:rFonts w:ascii="Times New Roman" w:eastAsia="Times New Roman" w:hAnsi="Times New Roman" w:cs="Times New Roman"/>
          <w:b/>
          <w:sz w:val="24"/>
          <w:szCs w:val="24"/>
        </w:rPr>
        <w:t>should not exceed 20 min</w:t>
      </w:r>
      <w:r>
        <w:rPr>
          <w:rFonts w:ascii="Times New Roman" w:eastAsia="Times New Roman" w:hAnsi="Times New Roman" w:cs="Times New Roman"/>
          <w:sz w:val="24"/>
          <w:szCs w:val="24"/>
        </w:rPr>
        <w:t>. We will have 9 presentations total, 3 presentations each lecture time, with time for discussion. (All presentations will be included in the common study material.</w:t>
      </w:r>
    </w:p>
    <w:p w14:paraId="2AD5C979" w14:textId="77777777" w:rsidR="00963DC1" w:rsidRDefault="008024C1">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send your presentations to merja.penttila@vtt.fi on the </w:t>
      </w:r>
      <w:r>
        <w:rPr>
          <w:rFonts w:ascii="Times New Roman" w:eastAsia="Times New Roman" w:hAnsi="Times New Roman" w:cs="Times New Roman"/>
          <w:b/>
          <w:sz w:val="24"/>
          <w:szCs w:val="24"/>
        </w:rPr>
        <w:t>previous Friday by noon</w:t>
      </w:r>
      <w:r>
        <w:rPr>
          <w:rFonts w:ascii="Times New Roman" w:eastAsia="Times New Roman" w:hAnsi="Times New Roman" w:cs="Times New Roman"/>
          <w:sz w:val="24"/>
          <w:szCs w:val="24"/>
        </w:rPr>
        <w:t>. You may be asked to alter the presentation in case there are errors.</w:t>
      </w:r>
    </w:p>
    <w:p w14:paraId="669EFB19" w14:textId="77777777" w:rsidR="00963DC1" w:rsidRDefault="008024C1">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would be useful for everybody to familiarize themselves to the topic a bit before the lecture, not only the presenters!</w:t>
      </w:r>
    </w:p>
    <w:p w14:paraId="7C13ED9B" w14:textId="77777777" w:rsidR="00963DC1" w:rsidRDefault="008024C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Include the following to the presentation:</w:t>
      </w:r>
    </w:p>
    <w:p w14:paraId="238F595B" w14:textId="77777777" w:rsidR="00963DC1" w:rsidRDefault="008024C1">
      <w:pPr>
        <w:spacing w:before="240" w:after="24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Brief introduction to the topic</w:t>
      </w:r>
    </w:p>
    <w:p w14:paraId="4D63D040" w14:textId="77777777" w:rsidR="00963DC1" w:rsidRDefault="008024C1">
      <w:pPr>
        <w:spacing w:before="240" w:after="24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Main aim, why was this done</w:t>
      </w:r>
    </w:p>
    <w:p w14:paraId="0938F913" w14:textId="77777777" w:rsidR="00963DC1" w:rsidRDefault="008024C1">
      <w:pPr>
        <w:spacing w:before="240" w:after="24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Methods and approaches</w:t>
      </w:r>
    </w:p>
    <w:p w14:paraId="69B80EDD" w14:textId="77777777" w:rsidR="00963DC1" w:rsidRDefault="008024C1">
      <w:pPr>
        <w:spacing w:before="240" w:after="24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What was achieved, were they successful, what did not work (if presented)</w:t>
      </w:r>
    </w:p>
    <w:p w14:paraId="551F20A1" w14:textId="77777777" w:rsidR="00963DC1" w:rsidRDefault="008024C1">
      <w:pPr>
        <w:spacing w:before="240" w:after="24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Why and how is this important and path forward</w:t>
      </w:r>
    </w:p>
    <w:p w14:paraId="2633B35B" w14:textId="77777777" w:rsidR="00963DC1" w:rsidRDefault="008024C1">
      <w:pPr>
        <w:spacing w:before="240" w:after="24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You can also list if there were major points you did not understand</w:t>
      </w:r>
    </w:p>
    <w:p w14:paraId="28746EFF" w14:textId="77777777" w:rsidR="00963DC1" w:rsidRDefault="008024C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5D2E450" w14:textId="77777777" w:rsidR="00963DC1" w:rsidRDefault="008024C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68D82F7" w14:textId="77777777" w:rsidR="00963DC1" w:rsidRDefault="008024C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
        <w:tblW w:w="9810" w:type="dxa"/>
        <w:tblBorders>
          <w:top w:val="nil"/>
          <w:left w:val="nil"/>
          <w:bottom w:val="nil"/>
          <w:right w:val="nil"/>
          <w:insideH w:val="nil"/>
          <w:insideV w:val="nil"/>
        </w:tblBorders>
        <w:tblLayout w:type="fixed"/>
        <w:tblLook w:val="0600" w:firstRow="0" w:lastRow="0" w:firstColumn="0" w:lastColumn="0" w:noHBand="1" w:noVBand="1"/>
      </w:tblPr>
      <w:tblGrid>
        <w:gridCol w:w="810"/>
        <w:gridCol w:w="4155"/>
        <w:gridCol w:w="2400"/>
        <w:gridCol w:w="2445"/>
      </w:tblGrid>
      <w:tr w:rsidR="00963DC1" w14:paraId="78AFB047" w14:textId="77777777" w:rsidTr="00521B10">
        <w:trPr>
          <w:trHeight w:val="1156"/>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FACF85" w14:textId="678B72F9" w:rsidR="00963DC1" w:rsidRDefault="008024C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06F80E0B" w14:textId="77777777" w:rsidR="00963DC1" w:rsidRDefault="008024C1">
            <w:pPr>
              <w:spacing w:before="240"/>
              <w:rPr>
                <w:sz w:val="24"/>
                <w:szCs w:val="24"/>
              </w:rPr>
            </w:pPr>
            <w:r>
              <w:rPr>
                <w:sz w:val="24"/>
                <w:szCs w:val="24"/>
              </w:rPr>
              <w:t xml:space="preserve"> </w:t>
            </w:r>
          </w:p>
        </w:tc>
        <w:tc>
          <w:tcPr>
            <w:tcW w:w="41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53F5E9C" w14:textId="77777777" w:rsidR="00963DC1" w:rsidRDefault="008024C1">
            <w:pPr>
              <w:spacing w:before="240"/>
              <w:rPr>
                <w:sz w:val="24"/>
                <w:szCs w:val="24"/>
              </w:rPr>
            </w:pPr>
            <w:r>
              <w:rPr>
                <w:sz w:val="24"/>
                <w:szCs w:val="24"/>
              </w:rPr>
              <w:t>Article</w:t>
            </w:r>
          </w:p>
        </w:tc>
        <w:tc>
          <w:tcPr>
            <w:tcW w:w="2400" w:type="dxa"/>
            <w:tcBorders>
              <w:top w:val="single" w:sz="8" w:space="0" w:color="000000"/>
              <w:left w:val="nil"/>
              <w:bottom w:val="nil"/>
              <w:right w:val="single" w:sz="8" w:space="0" w:color="000000"/>
            </w:tcBorders>
            <w:tcMar>
              <w:top w:w="100" w:type="dxa"/>
              <w:left w:w="100" w:type="dxa"/>
              <w:bottom w:w="100" w:type="dxa"/>
              <w:right w:w="100" w:type="dxa"/>
            </w:tcMar>
          </w:tcPr>
          <w:p w14:paraId="562C5336" w14:textId="22E75129" w:rsidR="00963DC1" w:rsidRDefault="008024C1" w:rsidP="008024C1">
            <w:pPr>
              <w:spacing w:before="240"/>
              <w:rPr>
                <w:sz w:val="24"/>
                <w:szCs w:val="24"/>
              </w:rPr>
            </w:pPr>
            <w:r>
              <w:rPr>
                <w:sz w:val="24"/>
                <w:szCs w:val="24"/>
              </w:rPr>
              <w:t>Persons in the group</w:t>
            </w:r>
          </w:p>
        </w:tc>
        <w:tc>
          <w:tcPr>
            <w:tcW w:w="2445" w:type="dxa"/>
            <w:tcBorders>
              <w:top w:val="single" w:sz="8" w:space="0" w:color="000000"/>
              <w:left w:val="nil"/>
              <w:bottom w:val="nil"/>
              <w:right w:val="single" w:sz="8" w:space="0" w:color="000000"/>
            </w:tcBorders>
            <w:tcMar>
              <w:top w:w="100" w:type="dxa"/>
              <w:left w:w="100" w:type="dxa"/>
              <w:bottom w:w="100" w:type="dxa"/>
              <w:right w:w="100" w:type="dxa"/>
            </w:tcMar>
          </w:tcPr>
          <w:p w14:paraId="7D811F59" w14:textId="77777777" w:rsidR="00963DC1" w:rsidRDefault="008024C1">
            <w:pPr>
              <w:spacing w:before="240"/>
              <w:rPr>
                <w:sz w:val="24"/>
                <w:szCs w:val="24"/>
              </w:rPr>
            </w:pPr>
            <w:r>
              <w:rPr>
                <w:sz w:val="24"/>
                <w:szCs w:val="24"/>
              </w:rPr>
              <w:t>Askers of questions</w:t>
            </w:r>
          </w:p>
          <w:p w14:paraId="5D9C8647" w14:textId="77777777" w:rsidR="00963DC1" w:rsidRDefault="00963DC1">
            <w:pPr>
              <w:spacing w:before="240"/>
              <w:rPr>
                <w:sz w:val="24"/>
                <w:szCs w:val="24"/>
              </w:rPr>
            </w:pPr>
          </w:p>
          <w:p w14:paraId="58D82FD4" w14:textId="77777777" w:rsidR="00963DC1" w:rsidRDefault="008024C1">
            <w:pPr>
              <w:spacing w:before="240"/>
              <w:rPr>
                <w:sz w:val="24"/>
                <w:szCs w:val="24"/>
              </w:rPr>
            </w:pPr>
            <w:r>
              <w:rPr>
                <w:sz w:val="24"/>
                <w:szCs w:val="24"/>
              </w:rPr>
              <w:t>________________</w:t>
            </w:r>
          </w:p>
        </w:tc>
      </w:tr>
      <w:tr w:rsidR="00963DC1" w14:paraId="19CBBBF5" w14:textId="77777777">
        <w:trPr>
          <w:trHeight w:val="1160"/>
        </w:trPr>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0A92F3" w14:textId="77777777" w:rsidR="00963DC1" w:rsidRDefault="008024C1">
            <w:pPr>
              <w:shd w:val="clear" w:color="auto" w:fill="FFFFFF"/>
              <w:spacing w:before="240" w:after="16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p>
          <w:p w14:paraId="3BB43132" w14:textId="77777777" w:rsidR="00963DC1" w:rsidRDefault="008024C1">
            <w:pPr>
              <w:shd w:val="clear" w:color="auto" w:fill="FFFFFF"/>
              <w:spacing w:before="240" w:after="16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26.4</w:t>
            </w:r>
          </w:p>
        </w:tc>
        <w:tc>
          <w:tcPr>
            <w:tcW w:w="4155" w:type="dxa"/>
            <w:tcBorders>
              <w:top w:val="nil"/>
              <w:left w:val="nil"/>
              <w:bottom w:val="single" w:sz="8" w:space="0" w:color="000000"/>
              <w:right w:val="single" w:sz="8" w:space="0" w:color="000000"/>
            </w:tcBorders>
            <w:tcMar>
              <w:top w:w="100" w:type="dxa"/>
              <w:left w:w="100" w:type="dxa"/>
              <w:bottom w:w="100" w:type="dxa"/>
              <w:right w:w="100" w:type="dxa"/>
            </w:tcMar>
          </w:tcPr>
          <w:p w14:paraId="0AD0187E" w14:textId="77777777" w:rsidR="00963DC1" w:rsidRDefault="008024C1">
            <w:pPr>
              <w:shd w:val="clear" w:color="auto" w:fill="FFFFFF"/>
              <w:spacing w:before="240" w:after="1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Galanie, S. et al. (2015). </w:t>
            </w:r>
            <w:r>
              <w:rPr>
                <w:rFonts w:ascii="Times New Roman" w:eastAsia="Times New Roman" w:hAnsi="Times New Roman" w:cs="Times New Roman"/>
                <w:b/>
                <w:sz w:val="20"/>
                <w:szCs w:val="20"/>
              </w:rPr>
              <w:t>Complete biosynthesis of opiods in yeast.</w:t>
            </w:r>
            <w:r>
              <w:rPr>
                <w:rFonts w:ascii="Times New Roman" w:eastAsia="Times New Roman" w:hAnsi="Times New Roman" w:cs="Times New Roman"/>
                <w:sz w:val="20"/>
                <w:szCs w:val="20"/>
              </w:rPr>
              <w:t xml:space="preserve"> Science 349, 1095-1100.</w:t>
            </w:r>
          </w:p>
        </w:tc>
        <w:tc>
          <w:tcPr>
            <w:tcW w:w="2400" w:type="dxa"/>
            <w:tcBorders>
              <w:top w:val="nil"/>
              <w:left w:val="nil"/>
              <w:bottom w:val="single" w:sz="8" w:space="0" w:color="000000"/>
              <w:right w:val="single" w:sz="8" w:space="0" w:color="000000"/>
            </w:tcBorders>
            <w:tcMar>
              <w:top w:w="100" w:type="dxa"/>
              <w:left w:w="100" w:type="dxa"/>
              <w:bottom w:w="100" w:type="dxa"/>
              <w:right w:w="100" w:type="dxa"/>
            </w:tcMar>
          </w:tcPr>
          <w:p w14:paraId="6C485EA1" w14:textId="77777777" w:rsidR="00963DC1" w:rsidRDefault="008024C1">
            <w:pPr>
              <w:spacing w:before="240"/>
              <w:rPr>
                <w:sz w:val="20"/>
                <w:szCs w:val="20"/>
              </w:rPr>
            </w:pPr>
            <w:r>
              <w:rPr>
                <w:sz w:val="20"/>
                <w:szCs w:val="20"/>
              </w:rPr>
              <w:t xml:space="preserve"> Maria Pajumo</w:t>
            </w:r>
          </w:p>
          <w:p w14:paraId="2F6343EB" w14:textId="77777777" w:rsidR="00963DC1" w:rsidRDefault="008024C1">
            <w:pPr>
              <w:spacing w:before="240"/>
              <w:rPr>
                <w:sz w:val="20"/>
                <w:szCs w:val="20"/>
              </w:rPr>
            </w:pPr>
            <w:r>
              <w:rPr>
                <w:sz w:val="20"/>
                <w:szCs w:val="20"/>
              </w:rPr>
              <w:t>Vilma Jäämuru</w:t>
            </w:r>
          </w:p>
          <w:p w14:paraId="0E316AE9" w14:textId="77777777" w:rsidR="00963DC1" w:rsidRDefault="008024C1">
            <w:pPr>
              <w:spacing w:before="240"/>
              <w:rPr>
                <w:sz w:val="20"/>
                <w:szCs w:val="20"/>
              </w:rPr>
            </w:pPr>
            <w:r>
              <w:rPr>
                <w:sz w:val="20"/>
                <w:szCs w:val="20"/>
              </w:rPr>
              <w:t>Rosaliina Turunen</w:t>
            </w:r>
          </w:p>
          <w:p w14:paraId="18DF2CA3" w14:textId="77777777" w:rsidR="00963DC1" w:rsidRDefault="008024C1">
            <w:pPr>
              <w:spacing w:before="240"/>
              <w:rPr>
                <w:sz w:val="20"/>
                <w:szCs w:val="20"/>
              </w:rPr>
            </w:pPr>
            <w:r>
              <w:rPr>
                <w:sz w:val="20"/>
                <w:szCs w:val="20"/>
              </w:rPr>
              <w:t>Mirjami Wallin</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14:paraId="721338AD" w14:textId="77777777" w:rsidR="000643DC" w:rsidRDefault="008024C1" w:rsidP="000643DC">
            <w:pPr>
              <w:spacing w:before="240"/>
              <w:rPr>
                <w:sz w:val="20"/>
                <w:szCs w:val="20"/>
              </w:rPr>
            </w:pPr>
            <w:r>
              <w:rPr>
                <w:sz w:val="20"/>
                <w:szCs w:val="20"/>
              </w:rPr>
              <w:t xml:space="preserve"> </w:t>
            </w:r>
            <w:r w:rsidR="000643DC">
              <w:rPr>
                <w:sz w:val="20"/>
                <w:szCs w:val="20"/>
              </w:rPr>
              <w:t>Linda van den Berg</w:t>
            </w:r>
          </w:p>
          <w:p w14:paraId="6672390F" w14:textId="77777777" w:rsidR="000643DC" w:rsidRDefault="000643DC" w:rsidP="000643DC">
            <w:pPr>
              <w:spacing w:before="240"/>
              <w:rPr>
                <w:sz w:val="20"/>
                <w:szCs w:val="20"/>
              </w:rPr>
            </w:pPr>
            <w:r>
              <w:rPr>
                <w:sz w:val="20"/>
                <w:szCs w:val="20"/>
              </w:rPr>
              <w:t>Eskild Fisker Angen</w:t>
            </w:r>
          </w:p>
          <w:p w14:paraId="4703EA29" w14:textId="77777777" w:rsidR="000643DC" w:rsidRDefault="000643DC" w:rsidP="000643DC">
            <w:pPr>
              <w:spacing w:before="240"/>
              <w:rPr>
                <w:sz w:val="20"/>
                <w:szCs w:val="20"/>
              </w:rPr>
            </w:pPr>
            <w:r>
              <w:rPr>
                <w:sz w:val="20"/>
                <w:szCs w:val="20"/>
              </w:rPr>
              <w:t>Matti Ahokas</w:t>
            </w:r>
          </w:p>
          <w:p w14:paraId="44C02156" w14:textId="5C3CD790" w:rsidR="00963DC1" w:rsidRDefault="000643DC" w:rsidP="000643DC">
            <w:pPr>
              <w:spacing w:before="240"/>
              <w:rPr>
                <w:sz w:val="20"/>
                <w:szCs w:val="20"/>
              </w:rPr>
            </w:pPr>
            <w:r>
              <w:rPr>
                <w:sz w:val="20"/>
                <w:szCs w:val="20"/>
              </w:rPr>
              <w:t xml:space="preserve">Inka Mattila </w:t>
            </w:r>
          </w:p>
        </w:tc>
      </w:tr>
      <w:tr w:rsidR="00963DC1" w14:paraId="6C14E718" w14:textId="77777777">
        <w:trPr>
          <w:trHeight w:val="1145"/>
        </w:trPr>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F66612" w14:textId="77777777" w:rsidR="00963DC1" w:rsidRDefault="008024C1">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02B67FA2" w14:textId="77777777" w:rsidR="00963DC1" w:rsidRDefault="008024C1">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26.4</w:t>
            </w:r>
          </w:p>
        </w:tc>
        <w:tc>
          <w:tcPr>
            <w:tcW w:w="4155" w:type="dxa"/>
            <w:tcBorders>
              <w:top w:val="nil"/>
              <w:left w:val="nil"/>
              <w:bottom w:val="single" w:sz="8" w:space="0" w:color="000000"/>
              <w:right w:val="single" w:sz="8" w:space="0" w:color="000000"/>
            </w:tcBorders>
            <w:tcMar>
              <w:top w:w="100" w:type="dxa"/>
              <w:left w:w="100" w:type="dxa"/>
              <w:bottom w:w="100" w:type="dxa"/>
              <w:right w:w="100" w:type="dxa"/>
            </w:tcMar>
          </w:tcPr>
          <w:p w14:paraId="2E4B1B15" w14:textId="77777777" w:rsidR="00963DC1" w:rsidRDefault="00521B10">
            <w:pPr>
              <w:shd w:val="clear" w:color="auto" w:fill="FFFFFF"/>
              <w:spacing w:before="240" w:after="240"/>
              <w:rPr>
                <w:rFonts w:ascii="Times New Roman" w:eastAsia="Times New Roman" w:hAnsi="Times New Roman" w:cs="Times New Roman"/>
                <w:sz w:val="20"/>
                <w:szCs w:val="20"/>
              </w:rPr>
            </w:pPr>
            <w:hyperlink r:id="rId4" w:anchor="auth-1">
              <w:r w:rsidR="008024C1">
                <w:rPr>
                  <w:rFonts w:ascii="Times New Roman" w:eastAsia="Times New Roman" w:hAnsi="Times New Roman" w:cs="Times New Roman"/>
                  <w:color w:val="1155CC"/>
                  <w:sz w:val="20"/>
                  <w:szCs w:val="20"/>
                  <w:u w:val="single"/>
                </w:rPr>
                <w:t>Ann E Donnelly</w:t>
              </w:r>
            </w:hyperlink>
            <w:r w:rsidR="008024C1">
              <w:rPr>
                <w:rFonts w:ascii="Times New Roman" w:eastAsia="Times New Roman" w:hAnsi="Times New Roman" w:cs="Times New Roman"/>
                <w:sz w:val="20"/>
                <w:szCs w:val="20"/>
              </w:rPr>
              <w:t>,</w:t>
            </w:r>
            <w:hyperlink r:id="rId5" w:anchor="auth-2">
              <w:r w:rsidR="008024C1">
                <w:rPr>
                  <w:rFonts w:ascii="Times New Roman" w:eastAsia="Times New Roman" w:hAnsi="Times New Roman" w:cs="Times New Roman"/>
                  <w:sz w:val="20"/>
                  <w:szCs w:val="20"/>
                </w:rPr>
                <w:t xml:space="preserve"> </w:t>
              </w:r>
            </w:hyperlink>
            <w:hyperlink r:id="rId6" w:anchor="auth-2">
              <w:r w:rsidR="008024C1">
                <w:rPr>
                  <w:rFonts w:ascii="Times New Roman" w:eastAsia="Times New Roman" w:hAnsi="Times New Roman" w:cs="Times New Roman"/>
                  <w:color w:val="1155CC"/>
                  <w:sz w:val="20"/>
                  <w:szCs w:val="20"/>
                  <w:u w:val="single"/>
                </w:rPr>
                <w:t>Grant S Murphy</w:t>
              </w:r>
            </w:hyperlink>
            <w:r w:rsidR="008024C1">
              <w:rPr>
                <w:rFonts w:ascii="Times New Roman" w:eastAsia="Times New Roman" w:hAnsi="Times New Roman" w:cs="Times New Roman"/>
                <w:sz w:val="20"/>
                <w:szCs w:val="20"/>
              </w:rPr>
              <w:t>,</w:t>
            </w:r>
            <w:hyperlink r:id="rId7" w:anchor="auth-3">
              <w:r w:rsidR="008024C1">
                <w:rPr>
                  <w:rFonts w:ascii="Times New Roman" w:eastAsia="Times New Roman" w:hAnsi="Times New Roman" w:cs="Times New Roman"/>
                  <w:sz w:val="20"/>
                  <w:szCs w:val="20"/>
                </w:rPr>
                <w:t xml:space="preserve"> </w:t>
              </w:r>
            </w:hyperlink>
            <w:hyperlink r:id="rId8" w:anchor="auth-3">
              <w:r w:rsidR="008024C1">
                <w:rPr>
                  <w:rFonts w:ascii="Times New Roman" w:eastAsia="Times New Roman" w:hAnsi="Times New Roman" w:cs="Times New Roman"/>
                  <w:color w:val="1155CC"/>
                  <w:sz w:val="20"/>
                  <w:szCs w:val="20"/>
                  <w:u w:val="single"/>
                </w:rPr>
                <w:t>Katherine M Digianantonio</w:t>
              </w:r>
            </w:hyperlink>
            <w:r w:rsidR="008024C1">
              <w:rPr>
                <w:rFonts w:ascii="Times New Roman" w:eastAsia="Times New Roman" w:hAnsi="Times New Roman" w:cs="Times New Roman"/>
                <w:sz w:val="20"/>
                <w:szCs w:val="20"/>
              </w:rPr>
              <w:t xml:space="preserve"> &amp; </w:t>
            </w:r>
            <w:hyperlink r:id="rId9" w:anchor="auth-4">
              <w:r w:rsidR="008024C1">
                <w:rPr>
                  <w:rFonts w:ascii="Times New Roman" w:eastAsia="Times New Roman" w:hAnsi="Times New Roman" w:cs="Times New Roman"/>
                  <w:color w:val="1155CC"/>
                  <w:sz w:val="20"/>
                  <w:szCs w:val="20"/>
                  <w:u w:val="single"/>
                </w:rPr>
                <w:t>Michael H Hecht</w:t>
              </w:r>
            </w:hyperlink>
            <w:r w:rsidR="008024C1">
              <w:rPr>
                <w:rFonts w:ascii="Times New Roman" w:eastAsia="Times New Roman" w:hAnsi="Times New Roman" w:cs="Times New Roman"/>
                <w:b/>
                <w:sz w:val="20"/>
                <w:szCs w:val="20"/>
              </w:rPr>
              <w:t xml:space="preserve">. A </w:t>
            </w:r>
            <w:r w:rsidR="008024C1">
              <w:rPr>
                <w:rFonts w:ascii="Times New Roman" w:eastAsia="Times New Roman" w:hAnsi="Times New Roman" w:cs="Times New Roman"/>
                <w:b/>
                <w:i/>
                <w:sz w:val="20"/>
                <w:szCs w:val="20"/>
              </w:rPr>
              <w:t>de novo</w:t>
            </w:r>
            <w:r w:rsidR="008024C1">
              <w:rPr>
                <w:rFonts w:ascii="Times New Roman" w:eastAsia="Times New Roman" w:hAnsi="Times New Roman" w:cs="Times New Roman"/>
                <w:b/>
                <w:sz w:val="20"/>
                <w:szCs w:val="20"/>
              </w:rPr>
              <w:t xml:space="preserve"> enzyme catalyzes a life-sustaining reaction in </w:t>
            </w:r>
            <w:r w:rsidR="008024C1">
              <w:rPr>
                <w:rFonts w:ascii="Times New Roman" w:eastAsia="Times New Roman" w:hAnsi="Times New Roman" w:cs="Times New Roman"/>
                <w:b/>
                <w:i/>
                <w:sz w:val="20"/>
                <w:szCs w:val="20"/>
              </w:rPr>
              <w:t>Escherichia coli.</w:t>
            </w:r>
            <w:r w:rsidR="008024C1">
              <w:rPr>
                <w:rFonts w:ascii="Times New Roman" w:eastAsia="Times New Roman" w:hAnsi="Times New Roman" w:cs="Times New Roman"/>
                <w:i/>
                <w:sz w:val="20"/>
                <w:szCs w:val="20"/>
              </w:rPr>
              <w:t xml:space="preserve"> Nature Chemical Biology</w:t>
            </w:r>
            <w:r w:rsidR="008024C1">
              <w:rPr>
                <w:rFonts w:ascii="Times New Roman" w:eastAsia="Times New Roman" w:hAnsi="Times New Roman" w:cs="Times New Roman"/>
                <w:sz w:val="20"/>
                <w:szCs w:val="20"/>
              </w:rPr>
              <w:t xml:space="preserve"> volume 14, pages 253–255 (2018). doi:10.1038/nchembio.2550</w:t>
            </w:r>
          </w:p>
        </w:tc>
        <w:tc>
          <w:tcPr>
            <w:tcW w:w="2400" w:type="dxa"/>
            <w:tcBorders>
              <w:top w:val="nil"/>
              <w:left w:val="nil"/>
              <w:bottom w:val="single" w:sz="8" w:space="0" w:color="000000"/>
              <w:right w:val="single" w:sz="8" w:space="0" w:color="000000"/>
            </w:tcBorders>
            <w:tcMar>
              <w:top w:w="100" w:type="dxa"/>
              <w:left w:w="100" w:type="dxa"/>
              <w:bottom w:w="100" w:type="dxa"/>
              <w:right w:w="100" w:type="dxa"/>
            </w:tcMar>
          </w:tcPr>
          <w:p w14:paraId="125AB513" w14:textId="77777777" w:rsidR="00963DC1" w:rsidRDefault="008024C1">
            <w:pPr>
              <w:spacing w:before="240"/>
              <w:rPr>
                <w:sz w:val="20"/>
                <w:szCs w:val="20"/>
              </w:rPr>
            </w:pPr>
            <w:r>
              <w:rPr>
                <w:sz w:val="20"/>
                <w:szCs w:val="20"/>
              </w:rPr>
              <w:t xml:space="preserve"> Eevi Hyttinen</w:t>
            </w:r>
          </w:p>
          <w:p w14:paraId="3CE1461C" w14:textId="77777777" w:rsidR="00963DC1" w:rsidRDefault="008024C1">
            <w:pPr>
              <w:spacing w:before="240"/>
              <w:rPr>
                <w:sz w:val="20"/>
                <w:szCs w:val="20"/>
              </w:rPr>
            </w:pPr>
            <w:r>
              <w:rPr>
                <w:sz w:val="20"/>
                <w:szCs w:val="20"/>
              </w:rPr>
              <w:t>Jonna Hurme</w:t>
            </w:r>
          </w:p>
          <w:p w14:paraId="294B8075" w14:textId="77777777" w:rsidR="00963DC1" w:rsidRDefault="008024C1">
            <w:pPr>
              <w:spacing w:before="240"/>
              <w:rPr>
                <w:sz w:val="20"/>
                <w:szCs w:val="20"/>
              </w:rPr>
            </w:pPr>
            <w:r>
              <w:rPr>
                <w:sz w:val="20"/>
                <w:szCs w:val="20"/>
              </w:rPr>
              <w:t>Ida Uotila</w:t>
            </w:r>
          </w:p>
          <w:p w14:paraId="508BCBA4" w14:textId="77777777" w:rsidR="00963DC1" w:rsidRDefault="008024C1">
            <w:pPr>
              <w:spacing w:before="240"/>
              <w:rPr>
                <w:sz w:val="20"/>
                <w:szCs w:val="20"/>
              </w:rPr>
            </w:pPr>
            <w:r>
              <w:rPr>
                <w:sz w:val="20"/>
                <w:szCs w:val="20"/>
              </w:rPr>
              <w:t>Senni Lehtonen</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14:paraId="0A7533BF" w14:textId="77777777" w:rsidR="008024C1" w:rsidRDefault="008024C1" w:rsidP="008024C1">
            <w:pPr>
              <w:spacing w:before="240"/>
              <w:rPr>
                <w:sz w:val="20"/>
                <w:szCs w:val="20"/>
              </w:rPr>
            </w:pPr>
            <w:r>
              <w:rPr>
                <w:sz w:val="20"/>
                <w:szCs w:val="20"/>
              </w:rPr>
              <w:t>Karoliina Laine</w:t>
            </w:r>
          </w:p>
          <w:p w14:paraId="4D4ED118" w14:textId="77777777" w:rsidR="008024C1" w:rsidRDefault="008024C1" w:rsidP="008024C1">
            <w:pPr>
              <w:spacing w:before="240"/>
              <w:rPr>
                <w:sz w:val="20"/>
                <w:szCs w:val="20"/>
              </w:rPr>
            </w:pPr>
            <w:r>
              <w:rPr>
                <w:sz w:val="20"/>
                <w:szCs w:val="20"/>
              </w:rPr>
              <w:t>Kamila Tastenova</w:t>
            </w:r>
          </w:p>
          <w:p w14:paraId="63B87416" w14:textId="77777777" w:rsidR="008024C1" w:rsidRDefault="008024C1" w:rsidP="008024C1">
            <w:pPr>
              <w:spacing w:before="240"/>
              <w:rPr>
                <w:sz w:val="20"/>
                <w:szCs w:val="20"/>
              </w:rPr>
            </w:pPr>
            <w:r>
              <w:rPr>
                <w:sz w:val="20"/>
                <w:szCs w:val="20"/>
              </w:rPr>
              <w:t>Tuuli Virkkala</w:t>
            </w:r>
          </w:p>
          <w:p w14:paraId="1E1022D4" w14:textId="19297C1F" w:rsidR="00963DC1" w:rsidRDefault="008024C1" w:rsidP="008024C1">
            <w:pPr>
              <w:spacing w:before="240"/>
              <w:rPr>
                <w:sz w:val="20"/>
                <w:szCs w:val="20"/>
              </w:rPr>
            </w:pPr>
            <w:r>
              <w:rPr>
                <w:sz w:val="20"/>
                <w:szCs w:val="20"/>
              </w:rPr>
              <w:t xml:space="preserve">Anniina Savolainen </w:t>
            </w:r>
          </w:p>
        </w:tc>
      </w:tr>
      <w:tr w:rsidR="00963DC1" w14:paraId="02783006" w14:textId="77777777">
        <w:trPr>
          <w:trHeight w:val="1145"/>
        </w:trPr>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F279E1" w14:textId="77777777" w:rsidR="00963DC1" w:rsidRDefault="008024C1">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14:paraId="093A97D1" w14:textId="77777777" w:rsidR="00963DC1" w:rsidRDefault="008024C1">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26.4</w:t>
            </w:r>
          </w:p>
        </w:tc>
        <w:tc>
          <w:tcPr>
            <w:tcW w:w="4155" w:type="dxa"/>
            <w:tcBorders>
              <w:top w:val="nil"/>
              <w:left w:val="nil"/>
              <w:bottom w:val="single" w:sz="8" w:space="0" w:color="000000"/>
              <w:right w:val="single" w:sz="8" w:space="0" w:color="000000"/>
            </w:tcBorders>
            <w:tcMar>
              <w:top w:w="100" w:type="dxa"/>
              <w:left w:w="100" w:type="dxa"/>
              <w:bottom w:w="100" w:type="dxa"/>
              <w:right w:w="100" w:type="dxa"/>
            </w:tcMar>
          </w:tcPr>
          <w:p w14:paraId="27DECFC5" w14:textId="77777777" w:rsidR="00963DC1" w:rsidRDefault="008024C1">
            <w:pPr>
              <w:shd w:val="clear" w:color="auto" w:fill="FFFFFF"/>
              <w:spacing w:before="240" w:after="240"/>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 xml:space="preserve">Seth L. Shipman,, Jeff Nivala, Jeffrey D. Macklis, George M. Church. </w:t>
            </w:r>
            <w:r>
              <w:rPr>
                <w:rFonts w:ascii="Times New Roman" w:eastAsia="Times New Roman" w:hAnsi="Times New Roman" w:cs="Times New Roman"/>
                <w:b/>
                <w:color w:val="231F20"/>
                <w:sz w:val="20"/>
                <w:szCs w:val="20"/>
              </w:rPr>
              <w:t xml:space="preserve">Crispr-Cas9 encoding a digital movie into the genomes of a population of living bacteria. </w:t>
            </w:r>
            <w:r>
              <w:rPr>
                <w:rFonts w:ascii="Times New Roman" w:eastAsia="Times New Roman" w:hAnsi="Times New Roman" w:cs="Times New Roman"/>
                <w:color w:val="231F20"/>
                <w:sz w:val="20"/>
                <w:szCs w:val="20"/>
              </w:rPr>
              <w:t>Add videos to your presentation</w:t>
            </w:r>
            <w:r>
              <w:rPr>
                <w:rFonts w:ascii="Times New Roman" w:eastAsia="Times New Roman" w:hAnsi="Times New Roman" w:cs="Times New Roman"/>
                <w:b/>
                <w:color w:val="231F20"/>
                <w:sz w:val="20"/>
                <w:szCs w:val="20"/>
              </w:rPr>
              <w:t xml:space="preserve">. </w:t>
            </w:r>
            <w:r>
              <w:rPr>
                <w:rFonts w:ascii="Times New Roman" w:eastAsia="Times New Roman" w:hAnsi="Times New Roman" w:cs="Times New Roman"/>
                <w:color w:val="231F20"/>
                <w:sz w:val="20"/>
                <w:szCs w:val="20"/>
              </w:rPr>
              <w:t>Nature July 2017, Vol 547, 345-. doi:10.1038/nature23017</w:t>
            </w:r>
          </w:p>
        </w:tc>
        <w:tc>
          <w:tcPr>
            <w:tcW w:w="2400" w:type="dxa"/>
            <w:tcBorders>
              <w:top w:val="nil"/>
              <w:left w:val="nil"/>
              <w:bottom w:val="single" w:sz="8" w:space="0" w:color="000000"/>
              <w:right w:val="single" w:sz="8" w:space="0" w:color="000000"/>
            </w:tcBorders>
            <w:tcMar>
              <w:top w:w="100" w:type="dxa"/>
              <w:left w:w="100" w:type="dxa"/>
              <w:bottom w:w="100" w:type="dxa"/>
              <w:right w:w="100" w:type="dxa"/>
            </w:tcMar>
          </w:tcPr>
          <w:p w14:paraId="29D57DCD" w14:textId="77777777" w:rsidR="00963DC1" w:rsidRDefault="008024C1">
            <w:pPr>
              <w:spacing w:before="240"/>
              <w:rPr>
                <w:sz w:val="20"/>
                <w:szCs w:val="20"/>
              </w:rPr>
            </w:pPr>
            <w:r>
              <w:rPr>
                <w:sz w:val="20"/>
                <w:szCs w:val="20"/>
              </w:rPr>
              <w:t xml:space="preserve"> Linh Tong</w:t>
            </w:r>
          </w:p>
          <w:p w14:paraId="611CC181" w14:textId="77777777" w:rsidR="00963DC1" w:rsidRDefault="008024C1">
            <w:pPr>
              <w:spacing w:before="240"/>
              <w:rPr>
                <w:sz w:val="20"/>
                <w:szCs w:val="20"/>
              </w:rPr>
            </w:pPr>
            <w:r>
              <w:rPr>
                <w:sz w:val="20"/>
                <w:szCs w:val="20"/>
              </w:rPr>
              <w:t>Filip Lewicki</w:t>
            </w:r>
          </w:p>
          <w:p w14:paraId="7E47F504" w14:textId="09C533CC" w:rsidR="0068792C" w:rsidRDefault="0068792C">
            <w:pPr>
              <w:spacing w:before="240"/>
              <w:rPr>
                <w:sz w:val="20"/>
                <w:szCs w:val="20"/>
              </w:rPr>
            </w:pPr>
            <w:r>
              <w:rPr>
                <w:sz w:val="20"/>
                <w:szCs w:val="20"/>
              </w:rPr>
              <w:t>Lotta Laihotie</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14:paraId="6CC3E3E8" w14:textId="77777777" w:rsidR="000643DC" w:rsidRDefault="008024C1" w:rsidP="000643DC">
            <w:pPr>
              <w:spacing w:before="240"/>
              <w:rPr>
                <w:sz w:val="20"/>
                <w:szCs w:val="20"/>
              </w:rPr>
            </w:pPr>
            <w:r>
              <w:rPr>
                <w:sz w:val="20"/>
                <w:szCs w:val="20"/>
              </w:rPr>
              <w:t xml:space="preserve"> </w:t>
            </w:r>
            <w:r w:rsidR="000643DC">
              <w:rPr>
                <w:sz w:val="20"/>
                <w:szCs w:val="20"/>
              </w:rPr>
              <w:t>Julia Manninen</w:t>
            </w:r>
          </w:p>
          <w:p w14:paraId="320B2861" w14:textId="77777777" w:rsidR="000643DC" w:rsidRDefault="000643DC" w:rsidP="000643DC">
            <w:pPr>
              <w:spacing w:before="240"/>
              <w:rPr>
                <w:sz w:val="20"/>
                <w:szCs w:val="20"/>
              </w:rPr>
            </w:pPr>
            <w:r>
              <w:rPr>
                <w:sz w:val="20"/>
                <w:szCs w:val="20"/>
              </w:rPr>
              <w:t>Krista Karttunen</w:t>
            </w:r>
          </w:p>
          <w:p w14:paraId="7118D6B2" w14:textId="77777777" w:rsidR="000643DC" w:rsidRDefault="000643DC" w:rsidP="000643DC">
            <w:pPr>
              <w:spacing w:before="240"/>
              <w:rPr>
                <w:sz w:val="20"/>
                <w:szCs w:val="20"/>
              </w:rPr>
            </w:pPr>
            <w:r>
              <w:rPr>
                <w:sz w:val="20"/>
                <w:szCs w:val="20"/>
              </w:rPr>
              <w:t>Sanni Haahti</w:t>
            </w:r>
          </w:p>
          <w:p w14:paraId="298F8899" w14:textId="60F1531D" w:rsidR="00963DC1" w:rsidRDefault="000643DC" w:rsidP="000643DC">
            <w:pPr>
              <w:spacing w:before="240"/>
              <w:rPr>
                <w:sz w:val="20"/>
                <w:szCs w:val="20"/>
              </w:rPr>
            </w:pPr>
            <w:r>
              <w:rPr>
                <w:sz w:val="20"/>
                <w:szCs w:val="20"/>
              </w:rPr>
              <w:t>Sharon Saarinen</w:t>
            </w:r>
          </w:p>
        </w:tc>
      </w:tr>
      <w:tr w:rsidR="00963DC1" w14:paraId="735F8C31" w14:textId="77777777">
        <w:trPr>
          <w:trHeight w:val="1535"/>
        </w:trPr>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D712DF" w14:textId="77777777" w:rsidR="00963DC1" w:rsidRDefault="008024C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70FBD3CC" w14:textId="77777777" w:rsidR="00963DC1" w:rsidRDefault="008024C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p w14:paraId="07F92157" w14:textId="77777777" w:rsidR="00963DC1" w:rsidRDefault="008024C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155" w:type="dxa"/>
            <w:tcBorders>
              <w:top w:val="nil"/>
              <w:left w:val="nil"/>
              <w:bottom w:val="single" w:sz="8" w:space="0" w:color="000000"/>
              <w:right w:val="single" w:sz="8" w:space="0" w:color="000000"/>
            </w:tcBorders>
            <w:tcMar>
              <w:top w:w="100" w:type="dxa"/>
              <w:left w:w="100" w:type="dxa"/>
              <w:bottom w:w="100" w:type="dxa"/>
              <w:right w:w="100" w:type="dxa"/>
            </w:tcMar>
          </w:tcPr>
          <w:p w14:paraId="7B80AD31" w14:textId="77777777" w:rsidR="00963DC1" w:rsidRDefault="008024C1">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Segall-Shapiro T.H., Sontag E.D., &amp; Voigt C.A. (2018).</w:t>
            </w:r>
            <w:hyperlink r:id="rId10">
              <w:r>
                <w:rPr>
                  <w:rFonts w:ascii="Times New Roman" w:eastAsia="Times New Roman" w:hAnsi="Times New Roman" w:cs="Times New Roman"/>
                  <w:sz w:val="20"/>
                  <w:szCs w:val="20"/>
                </w:rPr>
                <w:t xml:space="preserve"> </w:t>
              </w:r>
            </w:hyperlink>
            <w:hyperlink r:id="rId11">
              <w:r>
                <w:rPr>
                  <w:rFonts w:ascii="Times New Roman" w:eastAsia="Times New Roman" w:hAnsi="Times New Roman" w:cs="Times New Roman"/>
                  <w:b/>
                  <w:sz w:val="20"/>
                  <w:szCs w:val="20"/>
                  <w:u w:val="single"/>
                </w:rPr>
                <w:t>Engineered promoters enable constant gene expression at any copy number in bacteria.</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Nature Biotechnology,</w:t>
            </w:r>
            <w:r>
              <w:rPr>
                <w:rFonts w:ascii="Times New Roman" w:eastAsia="Times New Roman" w:hAnsi="Times New Roman" w:cs="Times New Roman"/>
                <w:sz w:val="20"/>
                <w:szCs w:val="20"/>
              </w:rPr>
              <w:t xml:space="preserve"> DOI: 10.1038/nbt.4111.</w:t>
            </w:r>
          </w:p>
        </w:tc>
        <w:tc>
          <w:tcPr>
            <w:tcW w:w="2400" w:type="dxa"/>
            <w:tcBorders>
              <w:top w:val="nil"/>
              <w:left w:val="nil"/>
              <w:bottom w:val="single" w:sz="8" w:space="0" w:color="000000"/>
              <w:right w:val="single" w:sz="8" w:space="0" w:color="000000"/>
            </w:tcBorders>
            <w:tcMar>
              <w:top w:w="100" w:type="dxa"/>
              <w:left w:w="100" w:type="dxa"/>
              <w:bottom w:w="100" w:type="dxa"/>
              <w:right w:w="100" w:type="dxa"/>
            </w:tcMar>
          </w:tcPr>
          <w:p w14:paraId="12811F8C" w14:textId="77777777" w:rsidR="00963DC1" w:rsidRDefault="008024C1">
            <w:pPr>
              <w:spacing w:before="240"/>
              <w:rPr>
                <w:sz w:val="20"/>
                <w:szCs w:val="20"/>
              </w:rPr>
            </w:pPr>
            <w:r>
              <w:rPr>
                <w:sz w:val="20"/>
                <w:szCs w:val="20"/>
              </w:rPr>
              <w:t xml:space="preserve"> Karoliina Laine</w:t>
            </w:r>
          </w:p>
          <w:p w14:paraId="7EA40350" w14:textId="77777777" w:rsidR="00963DC1" w:rsidRDefault="008024C1">
            <w:pPr>
              <w:spacing w:before="240"/>
              <w:rPr>
                <w:sz w:val="20"/>
                <w:szCs w:val="20"/>
              </w:rPr>
            </w:pPr>
            <w:r>
              <w:rPr>
                <w:sz w:val="20"/>
                <w:szCs w:val="20"/>
              </w:rPr>
              <w:t>Kamila Tastenova</w:t>
            </w:r>
          </w:p>
          <w:p w14:paraId="752022DF" w14:textId="77777777" w:rsidR="00963DC1" w:rsidRDefault="008024C1">
            <w:pPr>
              <w:spacing w:before="240"/>
              <w:rPr>
                <w:sz w:val="20"/>
                <w:szCs w:val="20"/>
              </w:rPr>
            </w:pPr>
            <w:r>
              <w:rPr>
                <w:sz w:val="20"/>
                <w:szCs w:val="20"/>
              </w:rPr>
              <w:t>Tuuli Virkkala</w:t>
            </w:r>
          </w:p>
          <w:p w14:paraId="6CE6CD4E" w14:textId="77777777" w:rsidR="00963DC1" w:rsidRDefault="008024C1">
            <w:pPr>
              <w:spacing w:before="240"/>
              <w:rPr>
                <w:sz w:val="20"/>
                <w:szCs w:val="20"/>
              </w:rPr>
            </w:pPr>
            <w:r>
              <w:rPr>
                <w:sz w:val="20"/>
                <w:szCs w:val="20"/>
              </w:rPr>
              <w:t>Anniina Savolainen</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14:paraId="209825DB" w14:textId="77777777" w:rsidR="000643DC" w:rsidRDefault="008024C1" w:rsidP="000643DC">
            <w:pPr>
              <w:spacing w:before="240"/>
              <w:rPr>
                <w:sz w:val="20"/>
                <w:szCs w:val="20"/>
              </w:rPr>
            </w:pPr>
            <w:r>
              <w:rPr>
                <w:sz w:val="20"/>
                <w:szCs w:val="20"/>
              </w:rPr>
              <w:t xml:space="preserve"> </w:t>
            </w:r>
            <w:r w:rsidR="000643DC">
              <w:rPr>
                <w:sz w:val="20"/>
                <w:szCs w:val="20"/>
              </w:rPr>
              <w:t>Maria Pajumo</w:t>
            </w:r>
          </w:p>
          <w:p w14:paraId="07F1167B" w14:textId="77777777" w:rsidR="000643DC" w:rsidRDefault="000643DC" w:rsidP="000643DC">
            <w:pPr>
              <w:spacing w:before="240"/>
              <w:rPr>
                <w:sz w:val="20"/>
                <w:szCs w:val="20"/>
              </w:rPr>
            </w:pPr>
            <w:r>
              <w:rPr>
                <w:sz w:val="20"/>
                <w:szCs w:val="20"/>
              </w:rPr>
              <w:t>Vilma Jäämuru</w:t>
            </w:r>
          </w:p>
          <w:p w14:paraId="46F830F1" w14:textId="77777777" w:rsidR="000643DC" w:rsidRDefault="000643DC" w:rsidP="000643DC">
            <w:pPr>
              <w:spacing w:before="240"/>
              <w:rPr>
                <w:sz w:val="20"/>
                <w:szCs w:val="20"/>
              </w:rPr>
            </w:pPr>
            <w:r>
              <w:rPr>
                <w:sz w:val="20"/>
                <w:szCs w:val="20"/>
              </w:rPr>
              <w:t>Rosaliina Turunen</w:t>
            </w:r>
          </w:p>
          <w:p w14:paraId="6D5F12C2" w14:textId="3A7A7999" w:rsidR="00963DC1" w:rsidRDefault="000643DC" w:rsidP="000643DC">
            <w:pPr>
              <w:spacing w:before="240"/>
              <w:rPr>
                <w:sz w:val="20"/>
                <w:szCs w:val="20"/>
              </w:rPr>
            </w:pPr>
            <w:r>
              <w:rPr>
                <w:sz w:val="20"/>
                <w:szCs w:val="20"/>
              </w:rPr>
              <w:t>Mirjami Wallin</w:t>
            </w:r>
          </w:p>
        </w:tc>
      </w:tr>
      <w:tr w:rsidR="00963DC1" w14:paraId="0A2C0F6A" w14:textId="77777777" w:rsidTr="00521B10">
        <w:trPr>
          <w:trHeight w:val="1601"/>
        </w:trPr>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922D69" w14:textId="77777777" w:rsidR="00963DC1" w:rsidRDefault="008024C1">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14:paraId="09E4E77F" w14:textId="77777777" w:rsidR="00963DC1" w:rsidRDefault="008024C1">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c>
          <w:tcPr>
            <w:tcW w:w="4155" w:type="dxa"/>
            <w:tcBorders>
              <w:top w:val="nil"/>
              <w:left w:val="nil"/>
              <w:bottom w:val="single" w:sz="8" w:space="0" w:color="000000"/>
              <w:right w:val="single" w:sz="8" w:space="0" w:color="000000"/>
            </w:tcBorders>
            <w:tcMar>
              <w:top w:w="100" w:type="dxa"/>
              <w:left w:w="100" w:type="dxa"/>
              <w:bottom w:w="100" w:type="dxa"/>
              <w:right w:w="100" w:type="dxa"/>
            </w:tcMar>
          </w:tcPr>
          <w:p w14:paraId="2D919827" w14:textId="77777777" w:rsidR="00963DC1" w:rsidRDefault="00521B10">
            <w:pPr>
              <w:spacing w:before="240"/>
              <w:rPr>
                <w:rFonts w:ascii="Times New Roman" w:eastAsia="Times New Roman" w:hAnsi="Times New Roman" w:cs="Times New Roman"/>
                <w:sz w:val="20"/>
                <w:szCs w:val="20"/>
              </w:rPr>
            </w:pPr>
            <w:hyperlink r:id="rId12">
              <w:r w:rsidR="008024C1">
                <w:rPr>
                  <w:rFonts w:ascii="Times New Roman" w:eastAsia="Times New Roman" w:hAnsi="Times New Roman" w:cs="Times New Roman"/>
                  <w:sz w:val="20"/>
                  <w:szCs w:val="20"/>
                </w:rPr>
                <w:t>Daniel Solis-Escalante</w:t>
              </w:r>
            </w:hyperlink>
            <w:r w:rsidR="008024C1">
              <w:rPr>
                <w:rFonts w:ascii="Times New Roman" w:eastAsia="Times New Roman" w:hAnsi="Times New Roman" w:cs="Times New Roman"/>
                <w:sz w:val="20"/>
                <w:szCs w:val="20"/>
              </w:rPr>
              <w:t xml:space="preserve">, </w:t>
            </w:r>
            <w:hyperlink r:id="rId13">
              <w:r w:rsidR="008024C1">
                <w:rPr>
                  <w:rFonts w:ascii="Times New Roman" w:eastAsia="Times New Roman" w:hAnsi="Times New Roman" w:cs="Times New Roman"/>
                  <w:sz w:val="20"/>
                  <w:szCs w:val="20"/>
                </w:rPr>
                <w:t>Niels G. A. Kuijpers</w:t>
              </w:r>
            </w:hyperlink>
            <w:r w:rsidR="008024C1">
              <w:rPr>
                <w:rFonts w:ascii="Times New Roman" w:eastAsia="Times New Roman" w:hAnsi="Times New Roman" w:cs="Times New Roman"/>
                <w:sz w:val="20"/>
                <w:szCs w:val="20"/>
              </w:rPr>
              <w:t xml:space="preserve">, </w:t>
            </w:r>
            <w:hyperlink r:id="rId14">
              <w:r w:rsidR="008024C1">
                <w:rPr>
                  <w:rFonts w:ascii="Times New Roman" w:eastAsia="Times New Roman" w:hAnsi="Times New Roman" w:cs="Times New Roman"/>
                  <w:sz w:val="20"/>
                  <w:szCs w:val="20"/>
                </w:rPr>
                <w:t>Nuria Barrajon-Simancas</w:t>
              </w:r>
            </w:hyperlink>
            <w:r w:rsidR="008024C1">
              <w:rPr>
                <w:rFonts w:ascii="Times New Roman" w:eastAsia="Times New Roman" w:hAnsi="Times New Roman" w:cs="Times New Roman"/>
                <w:sz w:val="20"/>
                <w:szCs w:val="20"/>
              </w:rPr>
              <w:t xml:space="preserve">, </w:t>
            </w:r>
            <w:hyperlink r:id="rId15">
              <w:r w:rsidR="008024C1">
                <w:rPr>
                  <w:rFonts w:ascii="Times New Roman" w:eastAsia="Times New Roman" w:hAnsi="Times New Roman" w:cs="Times New Roman"/>
                  <w:sz w:val="20"/>
                  <w:szCs w:val="20"/>
                </w:rPr>
                <w:t>Marcel van den Broek</w:t>
              </w:r>
            </w:hyperlink>
            <w:r w:rsidR="008024C1">
              <w:rPr>
                <w:rFonts w:ascii="Times New Roman" w:eastAsia="Times New Roman" w:hAnsi="Times New Roman" w:cs="Times New Roman"/>
                <w:sz w:val="20"/>
                <w:szCs w:val="20"/>
              </w:rPr>
              <w:t xml:space="preserve">, </w:t>
            </w:r>
            <w:hyperlink r:id="rId16">
              <w:r w:rsidR="008024C1">
                <w:rPr>
                  <w:rFonts w:ascii="Times New Roman" w:eastAsia="Times New Roman" w:hAnsi="Times New Roman" w:cs="Times New Roman"/>
                  <w:sz w:val="20"/>
                  <w:szCs w:val="20"/>
                </w:rPr>
                <w:t>Jack T. Pronk</w:t>
              </w:r>
            </w:hyperlink>
            <w:r w:rsidR="008024C1">
              <w:rPr>
                <w:rFonts w:ascii="Times New Roman" w:eastAsia="Times New Roman" w:hAnsi="Times New Roman" w:cs="Times New Roman"/>
                <w:sz w:val="20"/>
                <w:szCs w:val="20"/>
              </w:rPr>
              <w:t xml:space="preserve">, </w:t>
            </w:r>
            <w:hyperlink r:id="rId17">
              <w:r w:rsidR="008024C1">
                <w:rPr>
                  <w:rFonts w:ascii="Times New Roman" w:eastAsia="Times New Roman" w:hAnsi="Times New Roman" w:cs="Times New Roman"/>
                  <w:sz w:val="20"/>
                  <w:szCs w:val="20"/>
                </w:rPr>
                <w:t>Jean-Marc Daran</w:t>
              </w:r>
            </w:hyperlink>
            <w:r w:rsidR="008024C1">
              <w:rPr>
                <w:rFonts w:ascii="Times New Roman" w:eastAsia="Times New Roman" w:hAnsi="Times New Roman" w:cs="Times New Roman"/>
                <w:sz w:val="20"/>
                <w:szCs w:val="20"/>
              </w:rPr>
              <w:t xml:space="preserve">, and </w:t>
            </w:r>
            <w:hyperlink r:id="rId18">
              <w:r w:rsidR="008024C1">
                <w:rPr>
                  <w:rFonts w:ascii="Times New Roman" w:eastAsia="Times New Roman" w:hAnsi="Times New Roman" w:cs="Times New Roman"/>
                  <w:sz w:val="20"/>
                  <w:szCs w:val="20"/>
                </w:rPr>
                <w:t>Pascale Daran-Lapujade</w:t>
              </w:r>
            </w:hyperlink>
            <w:r w:rsidR="008024C1">
              <w:rPr>
                <w:rFonts w:ascii="Times New Roman" w:eastAsia="Times New Roman" w:hAnsi="Times New Roman" w:cs="Times New Roman"/>
                <w:sz w:val="20"/>
                <w:szCs w:val="20"/>
              </w:rPr>
              <w:t xml:space="preserve">. </w:t>
            </w:r>
            <w:r w:rsidR="008024C1">
              <w:rPr>
                <w:rFonts w:ascii="Times New Roman" w:eastAsia="Times New Roman" w:hAnsi="Times New Roman" w:cs="Times New Roman"/>
                <w:b/>
                <w:sz w:val="20"/>
                <w:szCs w:val="20"/>
              </w:rPr>
              <w:t xml:space="preserve">A Minimal Set of Glycolytic Genes Reveals Strong Redundancies in </w:t>
            </w:r>
            <w:r w:rsidR="008024C1">
              <w:rPr>
                <w:rFonts w:ascii="Times New Roman" w:eastAsia="Times New Roman" w:hAnsi="Times New Roman" w:cs="Times New Roman"/>
                <w:b/>
                <w:i/>
                <w:sz w:val="20"/>
                <w:szCs w:val="20"/>
              </w:rPr>
              <w:t>Saccharomyces cerevisiae</w:t>
            </w:r>
            <w:r w:rsidR="008024C1">
              <w:rPr>
                <w:rFonts w:ascii="Times New Roman" w:eastAsia="Times New Roman" w:hAnsi="Times New Roman" w:cs="Times New Roman"/>
                <w:b/>
                <w:sz w:val="20"/>
                <w:szCs w:val="20"/>
              </w:rPr>
              <w:t xml:space="preserve"> Central Metabolism.</w:t>
            </w:r>
            <w:hyperlink r:id="rId19">
              <w:r w:rsidR="008024C1">
                <w:rPr>
                  <w:rFonts w:ascii="Times New Roman" w:eastAsia="Times New Roman" w:hAnsi="Times New Roman" w:cs="Times New Roman"/>
                  <w:b/>
                  <w:sz w:val="20"/>
                  <w:szCs w:val="20"/>
                </w:rPr>
                <w:t xml:space="preserve"> </w:t>
              </w:r>
            </w:hyperlink>
            <w:hyperlink r:id="rId20">
              <w:r w:rsidR="008024C1">
                <w:rPr>
                  <w:rFonts w:ascii="Times New Roman" w:eastAsia="Times New Roman" w:hAnsi="Times New Roman" w:cs="Times New Roman"/>
                  <w:color w:val="1155CC"/>
                  <w:sz w:val="20"/>
                  <w:szCs w:val="20"/>
                </w:rPr>
                <w:t>Eukaryot Cell</w:t>
              </w:r>
            </w:hyperlink>
            <w:r w:rsidR="008024C1">
              <w:rPr>
                <w:rFonts w:ascii="Times New Roman" w:eastAsia="Times New Roman" w:hAnsi="Times New Roman" w:cs="Times New Roman"/>
                <w:sz w:val="20"/>
                <w:szCs w:val="20"/>
              </w:rPr>
              <w:t xml:space="preserve">. 2015 Aug; 14(8): 804–816. doi:  </w:t>
            </w:r>
            <w:hyperlink r:id="rId21">
              <w:r w:rsidR="008024C1">
                <w:rPr>
                  <w:rFonts w:ascii="Times New Roman" w:eastAsia="Times New Roman" w:hAnsi="Times New Roman" w:cs="Times New Roman"/>
                  <w:color w:val="1155CC"/>
                  <w:sz w:val="20"/>
                  <w:szCs w:val="20"/>
                </w:rPr>
                <w:t>10.1128/EC.00064-15</w:t>
              </w:r>
            </w:hyperlink>
            <w:r w:rsidR="008024C1">
              <w:rPr>
                <w:rFonts w:ascii="Times New Roman" w:eastAsia="Times New Roman" w:hAnsi="Times New Roman" w:cs="Times New Roman"/>
                <w:sz w:val="20"/>
                <w:szCs w:val="20"/>
              </w:rPr>
              <w:t>.</w:t>
            </w:r>
          </w:p>
          <w:p w14:paraId="4586DFAB" w14:textId="77777777" w:rsidR="00963DC1" w:rsidRDefault="008024C1">
            <w:pPr>
              <w:spacing w:before="240"/>
              <w:rPr>
                <w:rFonts w:ascii="Times New Roman" w:eastAsia="Times New Roman" w:hAnsi="Times New Roman" w:cs="Times New Roman"/>
                <w:color w:val="1155CC"/>
                <w:sz w:val="20"/>
                <w:szCs w:val="20"/>
                <w:u w:val="single"/>
              </w:rPr>
            </w:pPr>
            <w:r>
              <w:rPr>
                <w:rFonts w:ascii="Times New Roman" w:eastAsia="Times New Roman" w:hAnsi="Times New Roman" w:cs="Times New Roman"/>
                <w:sz w:val="20"/>
                <w:szCs w:val="20"/>
              </w:rPr>
              <w:lastRenderedPageBreak/>
              <w:t xml:space="preserve">Kuipers et al. Pathway swapping: </w:t>
            </w:r>
            <w:r>
              <w:rPr>
                <w:rFonts w:ascii="Times New Roman" w:eastAsia="Times New Roman" w:hAnsi="Times New Roman" w:cs="Times New Roman"/>
                <w:b/>
                <w:sz w:val="20"/>
                <w:szCs w:val="20"/>
              </w:rPr>
              <w:t>Toward modular engineering of essential cellular processes.</w:t>
            </w:r>
            <w:hyperlink r:id="rId22">
              <w:r>
                <w:rPr>
                  <w:rFonts w:ascii="Times New Roman" w:eastAsia="Times New Roman" w:hAnsi="Times New Roman" w:cs="Times New Roman"/>
                  <w:b/>
                  <w:sz w:val="20"/>
                  <w:szCs w:val="20"/>
                </w:rPr>
                <w:t xml:space="preserve"> </w:t>
              </w:r>
            </w:hyperlink>
            <w:hyperlink r:id="rId23">
              <w:r>
                <w:rPr>
                  <w:rFonts w:ascii="Times New Roman" w:eastAsia="Times New Roman" w:hAnsi="Times New Roman" w:cs="Times New Roman"/>
                  <w:color w:val="1155CC"/>
                  <w:sz w:val="20"/>
                  <w:szCs w:val="20"/>
                  <w:u w:val="single"/>
                </w:rPr>
                <w:t>Proc Natl Acad Sci U S A</w:t>
              </w:r>
            </w:hyperlink>
            <w:r>
              <w:rPr>
                <w:rFonts w:ascii="Times New Roman" w:eastAsia="Times New Roman" w:hAnsi="Times New Roman" w:cs="Times New Roman"/>
                <w:sz w:val="20"/>
                <w:szCs w:val="20"/>
              </w:rPr>
              <w:t xml:space="preserve">. 2016 Dec 27; 113(52): 15060–15065. doi: </w:t>
            </w:r>
            <w:hyperlink r:id="rId24">
              <w:r>
                <w:rPr>
                  <w:rFonts w:ascii="Times New Roman" w:eastAsia="Times New Roman" w:hAnsi="Times New Roman" w:cs="Times New Roman"/>
                  <w:color w:val="1155CC"/>
                  <w:sz w:val="20"/>
                  <w:szCs w:val="20"/>
                  <w:u w:val="single"/>
                </w:rPr>
                <w:t>10.1073/pnas.1606701113</w:t>
              </w:r>
            </w:hyperlink>
          </w:p>
        </w:tc>
        <w:tc>
          <w:tcPr>
            <w:tcW w:w="2400" w:type="dxa"/>
            <w:tcBorders>
              <w:top w:val="nil"/>
              <w:left w:val="nil"/>
              <w:bottom w:val="single" w:sz="8" w:space="0" w:color="000000"/>
              <w:right w:val="single" w:sz="8" w:space="0" w:color="000000"/>
            </w:tcBorders>
            <w:tcMar>
              <w:top w:w="100" w:type="dxa"/>
              <w:left w:w="100" w:type="dxa"/>
              <w:bottom w:w="100" w:type="dxa"/>
              <w:right w:w="100" w:type="dxa"/>
            </w:tcMar>
          </w:tcPr>
          <w:p w14:paraId="623F723E" w14:textId="77777777" w:rsidR="00963DC1" w:rsidRDefault="008024C1">
            <w:pPr>
              <w:spacing w:before="240"/>
              <w:rPr>
                <w:sz w:val="20"/>
                <w:szCs w:val="20"/>
              </w:rPr>
            </w:pPr>
            <w:r>
              <w:rPr>
                <w:sz w:val="20"/>
                <w:szCs w:val="20"/>
              </w:rPr>
              <w:lastRenderedPageBreak/>
              <w:t xml:space="preserve"> Linnea Niskanen</w:t>
            </w:r>
          </w:p>
          <w:p w14:paraId="370EAD89" w14:textId="77777777" w:rsidR="00963DC1" w:rsidRDefault="008024C1">
            <w:pPr>
              <w:spacing w:before="240"/>
              <w:rPr>
                <w:sz w:val="20"/>
                <w:szCs w:val="20"/>
              </w:rPr>
            </w:pPr>
            <w:r>
              <w:rPr>
                <w:sz w:val="20"/>
                <w:szCs w:val="20"/>
              </w:rPr>
              <w:t>Larissa Risku</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14:paraId="50D665F2" w14:textId="77777777" w:rsidR="000643DC" w:rsidRDefault="008024C1" w:rsidP="000643DC">
            <w:pPr>
              <w:spacing w:before="240"/>
              <w:rPr>
                <w:sz w:val="20"/>
                <w:szCs w:val="20"/>
              </w:rPr>
            </w:pPr>
            <w:r>
              <w:rPr>
                <w:sz w:val="20"/>
                <w:szCs w:val="20"/>
              </w:rPr>
              <w:t xml:space="preserve"> </w:t>
            </w:r>
            <w:r w:rsidR="000643DC">
              <w:rPr>
                <w:sz w:val="20"/>
                <w:szCs w:val="20"/>
              </w:rPr>
              <w:t>Linh Tong</w:t>
            </w:r>
          </w:p>
          <w:p w14:paraId="4C11E2C3" w14:textId="77777777" w:rsidR="000643DC" w:rsidRDefault="000643DC" w:rsidP="000643DC">
            <w:pPr>
              <w:spacing w:before="240"/>
              <w:rPr>
                <w:sz w:val="20"/>
                <w:szCs w:val="20"/>
              </w:rPr>
            </w:pPr>
            <w:r>
              <w:rPr>
                <w:sz w:val="20"/>
                <w:szCs w:val="20"/>
              </w:rPr>
              <w:t>Filip Lewicki</w:t>
            </w:r>
          </w:p>
          <w:p w14:paraId="13F28F0A" w14:textId="77777777" w:rsidR="000643DC" w:rsidRDefault="000643DC" w:rsidP="000643DC">
            <w:pPr>
              <w:spacing w:before="240"/>
              <w:rPr>
                <w:sz w:val="20"/>
                <w:szCs w:val="20"/>
              </w:rPr>
            </w:pPr>
            <w:r>
              <w:rPr>
                <w:sz w:val="20"/>
                <w:szCs w:val="20"/>
              </w:rPr>
              <w:t xml:space="preserve">Lotta Laihotie </w:t>
            </w:r>
          </w:p>
          <w:p w14:paraId="492421A8" w14:textId="6532A66F" w:rsidR="00963DC1" w:rsidRDefault="00963DC1" w:rsidP="000643DC">
            <w:pPr>
              <w:spacing w:before="240"/>
              <w:rPr>
                <w:sz w:val="20"/>
                <w:szCs w:val="20"/>
              </w:rPr>
            </w:pPr>
          </w:p>
        </w:tc>
      </w:tr>
      <w:tr w:rsidR="00963DC1" w14:paraId="12F6A1C7" w14:textId="77777777">
        <w:trPr>
          <w:trHeight w:val="1145"/>
        </w:trPr>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57FFC4" w14:textId="77777777" w:rsidR="00963DC1" w:rsidRDefault="008024C1">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14:paraId="65FBED20" w14:textId="77777777" w:rsidR="00963DC1" w:rsidRDefault="008024C1">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c>
          <w:tcPr>
            <w:tcW w:w="4155" w:type="dxa"/>
            <w:tcBorders>
              <w:top w:val="nil"/>
              <w:left w:val="nil"/>
              <w:bottom w:val="single" w:sz="8" w:space="0" w:color="000000"/>
              <w:right w:val="single" w:sz="8" w:space="0" w:color="000000"/>
            </w:tcBorders>
            <w:tcMar>
              <w:top w:w="100" w:type="dxa"/>
              <w:left w:w="100" w:type="dxa"/>
              <w:bottom w:w="100" w:type="dxa"/>
              <w:right w:w="100" w:type="dxa"/>
            </w:tcMar>
          </w:tcPr>
          <w:p w14:paraId="0CC4C62F" w14:textId="77777777" w:rsidR="00963DC1" w:rsidRDefault="00521B10">
            <w:pPr>
              <w:shd w:val="clear" w:color="auto" w:fill="FFFFFF"/>
              <w:spacing w:before="240" w:after="240"/>
              <w:rPr>
                <w:rFonts w:ascii="Times New Roman" w:eastAsia="Times New Roman" w:hAnsi="Times New Roman" w:cs="Times New Roman"/>
                <w:sz w:val="20"/>
                <w:szCs w:val="20"/>
              </w:rPr>
            </w:pPr>
            <w:hyperlink r:id="rId25" w:anchor="auth-1">
              <w:r w:rsidR="008024C1">
                <w:rPr>
                  <w:rFonts w:ascii="Times New Roman" w:eastAsia="Times New Roman" w:hAnsi="Times New Roman" w:cs="Times New Roman"/>
                  <w:sz w:val="20"/>
                  <w:szCs w:val="20"/>
                </w:rPr>
                <w:t>Katarzyna P. Adamala</w:t>
              </w:r>
            </w:hyperlink>
            <w:r w:rsidR="008024C1">
              <w:rPr>
                <w:rFonts w:ascii="Times New Roman" w:eastAsia="Times New Roman" w:hAnsi="Times New Roman" w:cs="Times New Roman"/>
                <w:sz w:val="20"/>
                <w:szCs w:val="20"/>
              </w:rPr>
              <w:t>,</w:t>
            </w:r>
            <w:hyperlink r:id="rId26" w:anchor="auth-2">
              <w:r w:rsidR="008024C1">
                <w:rPr>
                  <w:rFonts w:ascii="Times New Roman" w:eastAsia="Times New Roman" w:hAnsi="Times New Roman" w:cs="Times New Roman"/>
                  <w:sz w:val="20"/>
                  <w:szCs w:val="20"/>
                </w:rPr>
                <w:t xml:space="preserve"> Daniel A. Martin-Alarcon</w:t>
              </w:r>
            </w:hyperlink>
            <w:r w:rsidR="008024C1">
              <w:rPr>
                <w:rFonts w:ascii="Times New Roman" w:eastAsia="Times New Roman" w:hAnsi="Times New Roman" w:cs="Times New Roman"/>
                <w:sz w:val="20"/>
                <w:szCs w:val="20"/>
              </w:rPr>
              <w:t>,</w:t>
            </w:r>
            <w:hyperlink r:id="rId27" w:anchor="auth-3">
              <w:r w:rsidR="008024C1">
                <w:rPr>
                  <w:rFonts w:ascii="Times New Roman" w:eastAsia="Times New Roman" w:hAnsi="Times New Roman" w:cs="Times New Roman"/>
                  <w:sz w:val="20"/>
                  <w:szCs w:val="20"/>
                </w:rPr>
                <w:t xml:space="preserve"> Katriona R. Guthrie-Honea</w:t>
              </w:r>
            </w:hyperlink>
            <w:r w:rsidR="008024C1">
              <w:rPr>
                <w:rFonts w:ascii="Times New Roman" w:eastAsia="Times New Roman" w:hAnsi="Times New Roman" w:cs="Times New Roman"/>
                <w:sz w:val="20"/>
                <w:szCs w:val="20"/>
              </w:rPr>
              <w:t xml:space="preserve"> &amp; </w:t>
            </w:r>
            <w:hyperlink r:id="rId28" w:anchor="auth-4">
              <w:r w:rsidR="008024C1">
                <w:rPr>
                  <w:rFonts w:ascii="Times New Roman" w:eastAsia="Times New Roman" w:hAnsi="Times New Roman" w:cs="Times New Roman"/>
                  <w:sz w:val="20"/>
                  <w:szCs w:val="20"/>
                </w:rPr>
                <w:t>Edward S. Boyden</w:t>
              </w:r>
            </w:hyperlink>
            <w:r w:rsidR="008024C1">
              <w:rPr>
                <w:rFonts w:ascii="Times New Roman" w:eastAsia="Times New Roman" w:hAnsi="Times New Roman" w:cs="Times New Roman"/>
                <w:sz w:val="20"/>
                <w:szCs w:val="20"/>
              </w:rPr>
              <w:t xml:space="preserve">. </w:t>
            </w:r>
            <w:r w:rsidR="008024C1">
              <w:rPr>
                <w:rFonts w:ascii="Times New Roman" w:eastAsia="Times New Roman" w:hAnsi="Times New Roman" w:cs="Times New Roman"/>
                <w:b/>
                <w:sz w:val="20"/>
                <w:szCs w:val="20"/>
              </w:rPr>
              <w:t>Engineering genetic circuit interactions within and between synthetic minimal cells.</w:t>
            </w:r>
            <w:r w:rsidR="008024C1">
              <w:rPr>
                <w:rFonts w:ascii="Times New Roman" w:eastAsia="Times New Roman" w:hAnsi="Times New Roman" w:cs="Times New Roman"/>
                <w:sz w:val="20"/>
                <w:szCs w:val="20"/>
              </w:rPr>
              <w:t xml:space="preserve"> </w:t>
            </w:r>
            <w:r w:rsidR="008024C1">
              <w:rPr>
                <w:rFonts w:ascii="Times New Roman" w:eastAsia="Times New Roman" w:hAnsi="Times New Roman" w:cs="Times New Roman"/>
                <w:i/>
                <w:sz w:val="20"/>
                <w:szCs w:val="20"/>
              </w:rPr>
              <w:t>Nature Chemistry</w:t>
            </w:r>
            <w:r w:rsidR="008024C1">
              <w:rPr>
                <w:rFonts w:ascii="Times New Roman" w:eastAsia="Times New Roman" w:hAnsi="Times New Roman" w:cs="Times New Roman"/>
                <w:sz w:val="20"/>
                <w:szCs w:val="20"/>
              </w:rPr>
              <w:t xml:space="preserve"> volume 9, pages 431–439 (2017). doi:10.1038/nchem.2644</w:t>
            </w:r>
          </w:p>
        </w:tc>
        <w:tc>
          <w:tcPr>
            <w:tcW w:w="2400" w:type="dxa"/>
            <w:tcBorders>
              <w:top w:val="nil"/>
              <w:left w:val="nil"/>
              <w:bottom w:val="single" w:sz="8" w:space="0" w:color="000000"/>
              <w:right w:val="single" w:sz="8" w:space="0" w:color="000000"/>
            </w:tcBorders>
            <w:tcMar>
              <w:top w:w="100" w:type="dxa"/>
              <w:left w:w="100" w:type="dxa"/>
              <w:bottom w:w="100" w:type="dxa"/>
              <w:right w:w="100" w:type="dxa"/>
            </w:tcMar>
          </w:tcPr>
          <w:p w14:paraId="73F3BF94" w14:textId="77777777" w:rsidR="00963DC1" w:rsidRDefault="008024C1">
            <w:pPr>
              <w:spacing w:before="240"/>
              <w:rPr>
                <w:sz w:val="20"/>
                <w:szCs w:val="20"/>
              </w:rPr>
            </w:pPr>
            <w:r>
              <w:rPr>
                <w:sz w:val="20"/>
                <w:szCs w:val="20"/>
              </w:rPr>
              <w:t xml:space="preserve"> Borbála Gergics</w:t>
            </w:r>
          </w:p>
          <w:p w14:paraId="69098E0B" w14:textId="77777777" w:rsidR="00963DC1" w:rsidRDefault="008024C1">
            <w:pPr>
              <w:spacing w:before="240"/>
              <w:rPr>
                <w:sz w:val="20"/>
                <w:szCs w:val="20"/>
              </w:rPr>
            </w:pPr>
            <w:r>
              <w:rPr>
                <w:sz w:val="20"/>
                <w:szCs w:val="20"/>
              </w:rPr>
              <w:t>Alice Klein</w:t>
            </w:r>
          </w:p>
          <w:p w14:paraId="2E9B30D0" w14:textId="77777777" w:rsidR="00963DC1" w:rsidRDefault="008024C1">
            <w:pPr>
              <w:spacing w:before="240"/>
              <w:rPr>
                <w:sz w:val="20"/>
                <w:szCs w:val="20"/>
              </w:rPr>
            </w:pPr>
            <w:r>
              <w:rPr>
                <w:sz w:val="20"/>
                <w:szCs w:val="20"/>
              </w:rPr>
              <w:t>Fiona Småros</w:t>
            </w:r>
          </w:p>
          <w:p w14:paraId="12AC55DC" w14:textId="77777777" w:rsidR="00963DC1" w:rsidRDefault="008024C1">
            <w:pPr>
              <w:spacing w:before="240"/>
              <w:rPr>
                <w:sz w:val="20"/>
                <w:szCs w:val="20"/>
              </w:rPr>
            </w:pPr>
            <w:r>
              <w:rPr>
                <w:sz w:val="20"/>
                <w:szCs w:val="20"/>
              </w:rPr>
              <w:t>Alexandra Granqvist</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14:paraId="327F59A5" w14:textId="77777777" w:rsidR="000643DC" w:rsidRDefault="008024C1" w:rsidP="000643DC">
            <w:pPr>
              <w:spacing w:before="240"/>
              <w:rPr>
                <w:sz w:val="20"/>
                <w:szCs w:val="20"/>
              </w:rPr>
            </w:pPr>
            <w:r>
              <w:rPr>
                <w:sz w:val="20"/>
                <w:szCs w:val="20"/>
              </w:rPr>
              <w:t xml:space="preserve"> </w:t>
            </w:r>
            <w:r w:rsidR="000643DC">
              <w:rPr>
                <w:sz w:val="20"/>
                <w:szCs w:val="20"/>
              </w:rPr>
              <w:t>Maria Heikkilä</w:t>
            </w:r>
          </w:p>
          <w:p w14:paraId="5A9EDDB1" w14:textId="77777777" w:rsidR="000643DC" w:rsidRDefault="000643DC" w:rsidP="000643DC">
            <w:pPr>
              <w:spacing w:before="240"/>
              <w:rPr>
                <w:sz w:val="20"/>
                <w:szCs w:val="20"/>
              </w:rPr>
            </w:pPr>
            <w:r>
              <w:rPr>
                <w:sz w:val="20"/>
                <w:szCs w:val="20"/>
              </w:rPr>
              <w:t>Kim Kutvonen</w:t>
            </w:r>
          </w:p>
          <w:p w14:paraId="1BABA579" w14:textId="77777777" w:rsidR="000643DC" w:rsidRDefault="000643DC" w:rsidP="000643DC">
            <w:pPr>
              <w:spacing w:before="240"/>
              <w:rPr>
                <w:sz w:val="20"/>
                <w:szCs w:val="20"/>
              </w:rPr>
            </w:pPr>
            <w:r>
              <w:rPr>
                <w:sz w:val="20"/>
                <w:szCs w:val="20"/>
              </w:rPr>
              <w:t>Henri Moisanen</w:t>
            </w:r>
          </w:p>
          <w:p w14:paraId="78669888" w14:textId="22F7C217" w:rsidR="00963DC1" w:rsidRDefault="000643DC" w:rsidP="000643DC">
            <w:pPr>
              <w:spacing w:before="240" w:after="240"/>
              <w:rPr>
                <w:sz w:val="20"/>
                <w:szCs w:val="20"/>
              </w:rPr>
            </w:pPr>
            <w:r>
              <w:rPr>
                <w:sz w:val="20"/>
                <w:szCs w:val="20"/>
              </w:rPr>
              <w:t>Sami Seppänen</w:t>
            </w:r>
          </w:p>
        </w:tc>
      </w:tr>
      <w:tr w:rsidR="00963DC1" w14:paraId="2B0605AB" w14:textId="77777777">
        <w:trPr>
          <w:trHeight w:val="1145"/>
        </w:trPr>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A91940" w14:textId="77777777" w:rsidR="00963DC1" w:rsidRDefault="008024C1">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p w14:paraId="643A6A70" w14:textId="77777777" w:rsidR="00963DC1" w:rsidRDefault="008024C1">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17.5</w:t>
            </w:r>
          </w:p>
        </w:tc>
        <w:tc>
          <w:tcPr>
            <w:tcW w:w="4155" w:type="dxa"/>
            <w:tcBorders>
              <w:top w:val="nil"/>
              <w:left w:val="nil"/>
              <w:bottom w:val="single" w:sz="8" w:space="0" w:color="000000"/>
              <w:right w:val="single" w:sz="8" w:space="0" w:color="000000"/>
            </w:tcBorders>
            <w:tcMar>
              <w:top w:w="100" w:type="dxa"/>
              <w:left w:w="100" w:type="dxa"/>
              <w:bottom w:w="100" w:type="dxa"/>
              <w:right w:w="100" w:type="dxa"/>
            </w:tcMar>
          </w:tcPr>
          <w:p w14:paraId="301241C0" w14:textId="77777777" w:rsidR="00963DC1" w:rsidRDefault="00521B10">
            <w:pPr>
              <w:shd w:val="clear" w:color="auto" w:fill="FFFFFF"/>
              <w:spacing w:before="240" w:after="240"/>
              <w:rPr>
                <w:rFonts w:ascii="Times New Roman" w:eastAsia="Times New Roman" w:hAnsi="Times New Roman" w:cs="Times New Roman"/>
                <w:sz w:val="20"/>
                <w:szCs w:val="20"/>
              </w:rPr>
            </w:pPr>
            <w:hyperlink r:id="rId29" w:anchor="auth-1">
              <w:r w:rsidR="008024C1">
                <w:rPr>
                  <w:rFonts w:ascii="Times New Roman" w:eastAsia="Times New Roman" w:hAnsi="Times New Roman" w:cs="Times New Roman"/>
                  <w:sz w:val="20"/>
                  <w:szCs w:val="20"/>
                  <w:u w:val="single"/>
                </w:rPr>
                <w:t>Drew S. Tack</w:t>
              </w:r>
            </w:hyperlink>
            <w:r w:rsidR="008024C1">
              <w:rPr>
                <w:rFonts w:ascii="Times New Roman" w:eastAsia="Times New Roman" w:hAnsi="Times New Roman" w:cs="Times New Roman"/>
                <w:sz w:val="20"/>
                <w:szCs w:val="20"/>
              </w:rPr>
              <w:t>,</w:t>
            </w:r>
            <w:hyperlink r:id="rId30" w:anchor="auth-2">
              <w:r w:rsidR="008024C1">
                <w:rPr>
                  <w:rFonts w:ascii="Times New Roman" w:eastAsia="Times New Roman" w:hAnsi="Times New Roman" w:cs="Times New Roman"/>
                  <w:sz w:val="20"/>
                  <w:szCs w:val="20"/>
                </w:rPr>
                <w:t xml:space="preserve"> </w:t>
              </w:r>
            </w:hyperlink>
            <w:hyperlink r:id="rId31" w:anchor="auth-2">
              <w:r w:rsidR="008024C1">
                <w:rPr>
                  <w:rFonts w:ascii="Times New Roman" w:eastAsia="Times New Roman" w:hAnsi="Times New Roman" w:cs="Times New Roman"/>
                  <w:sz w:val="20"/>
                  <w:szCs w:val="20"/>
                  <w:u w:val="single"/>
                </w:rPr>
                <w:t>Austin C. Cole</w:t>
              </w:r>
            </w:hyperlink>
            <w:r w:rsidR="008024C1">
              <w:rPr>
                <w:rFonts w:ascii="Times New Roman" w:eastAsia="Times New Roman" w:hAnsi="Times New Roman" w:cs="Times New Roman"/>
                <w:sz w:val="20"/>
                <w:szCs w:val="20"/>
              </w:rPr>
              <w:t>,</w:t>
            </w:r>
            <w:hyperlink r:id="rId32" w:anchor="auth-3">
              <w:r w:rsidR="008024C1">
                <w:rPr>
                  <w:rFonts w:ascii="Times New Roman" w:eastAsia="Times New Roman" w:hAnsi="Times New Roman" w:cs="Times New Roman"/>
                  <w:sz w:val="20"/>
                  <w:szCs w:val="20"/>
                </w:rPr>
                <w:t xml:space="preserve"> </w:t>
              </w:r>
            </w:hyperlink>
            <w:hyperlink r:id="rId33" w:anchor="auth-3">
              <w:r w:rsidR="008024C1">
                <w:rPr>
                  <w:rFonts w:ascii="Times New Roman" w:eastAsia="Times New Roman" w:hAnsi="Times New Roman" w:cs="Times New Roman"/>
                  <w:sz w:val="20"/>
                  <w:szCs w:val="20"/>
                  <w:u w:val="single"/>
                </w:rPr>
                <w:t>Raghav Shroff</w:t>
              </w:r>
            </w:hyperlink>
            <w:r w:rsidR="008024C1">
              <w:rPr>
                <w:rFonts w:ascii="Times New Roman" w:eastAsia="Times New Roman" w:hAnsi="Times New Roman" w:cs="Times New Roman"/>
                <w:sz w:val="20"/>
                <w:szCs w:val="20"/>
              </w:rPr>
              <w:t>,</w:t>
            </w:r>
            <w:hyperlink r:id="rId34" w:anchor="auth-4">
              <w:r w:rsidR="008024C1">
                <w:rPr>
                  <w:rFonts w:ascii="Times New Roman" w:eastAsia="Times New Roman" w:hAnsi="Times New Roman" w:cs="Times New Roman"/>
                  <w:sz w:val="20"/>
                  <w:szCs w:val="20"/>
                </w:rPr>
                <w:t xml:space="preserve"> </w:t>
              </w:r>
            </w:hyperlink>
            <w:hyperlink r:id="rId35" w:anchor="auth-4">
              <w:r w:rsidR="008024C1">
                <w:rPr>
                  <w:rFonts w:ascii="Times New Roman" w:eastAsia="Times New Roman" w:hAnsi="Times New Roman" w:cs="Times New Roman"/>
                  <w:sz w:val="20"/>
                  <w:szCs w:val="20"/>
                  <w:u w:val="single"/>
                </w:rPr>
                <w:t>Barrett R. Morrow</w:t>
              </w:r>
            </w:hyperlink>
            <w:r w:rsidR="008024C1">
              <w:rPr>
                <w:rFonts w:ascii="Times New Roman" w:eastAsia="Times New Roman" w:hAnsi="Times New Roman" w:cs="Times New Roman"/>
                <w:sz w:val="20"/>
                <w:szCs w:val="20"/>
              </w:rPr>
              <w:t xml:space="preserve"> &amp;</w:t>
            </w:r>
            <w:hyperlink r:id="rId36" w:anchor="auth-5">
              <w:r w:rsidR="008024C1">
                <w:rPr>
                  <w:rFonts w:ascii="Times New Roman" w:eastAsia="Times New Roman" w:hAnsi="Times New Roman" w:cs="Times New Roman"/>
                  <w:sz w:val="20"/>
                  <w:szCs w:val="20"/>
                </w:rPr>
                <w:t xml:space="preserve"> </w:t>
              </w:r>
            </w:hyperlink>
            <w:hyperlink r:id="rId37" w:anchor="auth-5">
              <w:r w:rsidR="008024C1">
                <w:rPr>
                  <w:rFonts w:ascii="Times New Roman" w:eastAsia="Times New Roman" w:hAnsi="Times New Roman" w:cs="Times New Roman"/>
                  <w:sz w:val="20"/>
                  <w:szCs w:val="20"/>
                  <w:u w:val="single"/>
                </w:rPr>
                <w:t>Andrew D. Ellington</w:t>
              </w:r>
            </w:hyperlink>
            <w:r w:rsidR="008024C1">
              <w:rPr>
                <w:rFonts w:ascii="Times New Roman" w:eastAsia="Times New Roman" w:hAnsi="Times New Roman" w:cs="Times New Roman"/>
                <w:sz w:val="20"/>
                <w:szCs w:val="20"/>
              </w:rPr>
              <w:t xml:space="preserve">. </w:t>
            </w:r>
            <w:r w:rsidR="008024C1">
              <w:rPr>
                <w:rFonts w:ascii="Times New Roman" w:eastAsia="Times New Roman" w:hAnsi="Times New Roman" w:cs="Times New Roman"/>
                <w:b/>
                <w:sz w:val="20"/>
                <w:szCs w:val="20"/>
              </w:rPr>
              <w:t xml:space="preserve">Evolving Bacterial Fitness with an Expanded Genetic Code. </w:t>
            </w:r>
            <w:r w:rsidR="008024C1">
              <w:rPr>
                <w:rFonts w:ascii="Times New Roman" w:eastAsia="Times New Roman" w:hAnsi="Times New Roman" w:cs="Times New Roman"/>
                <w:i/>
                <w:sz w:val="20"/>
                <w:szCs w:val="20"/>
              </w:rPr>
              <w:t xml:space="preserve">Scientific Reports, </w:t>
            </w:r>
            <w:r w:rsidR="008024C1">
              <w:rPr>
                <w:rFonts w:ascii="Times New Roman" w:eastAsia="Times New Roman" w:hAnsi="Times New Roman" w:cs="Times New Roman"/>
                <w:b/>
                <w:sz w:val="20"/>
                <w:szCs w:val="20"/>
              </w:rPr>
              <w:t>volume 8</w:t>
            </w:r>
            <w:r w:rsidR="008024C1">
              <w:rPr>
                <w:rFonts w:ascii="Times New Roman" w:eastAsia="Times New Roman" w:hAnsi="Times New Roman" w:cs="Times New Roman"/>
                <w:sz w:val="20"/>
                <w:szCs w:val="20"/>
              </w:rPr>
              <w:t>, Article number: 3288(2018). doi:10.1038/s41598-018-21549-w</w:t>
            </w:r>
          </w:p>
        </w:tc>
        <w:tc>
          <w:tcPr>
            <w:tcW w:w="2400" w:type="dxa"/>
            <w:tcBorders>
              <w:top w:val="nil"/>
              <w:left w:val="nil"/>
              <w:bottom w:val="single" w:sz="8" w:space="0" w:color="000000"/>
              <w:right w:val="single" w:sz="8" w:space="0" w:color="000000"/>
            </w:tcBorders>
            <w:tcMar>
              <w:top w:w="100" w:type="dxa"/>
              <w:left w:w="100" w:type="dxa"/>
              <w:bottom w:w="100" w:type="dxa"/>
              <w:right w:w="100" w:type="dxa"/>
            </w:tcMar>
          </w:tcPr>
          <w:p w14:paraId="47712E47" w14:textId="77777777" w:rsidR="00963DC1" w:rsidRDefault="008024C1">
            <w:pPr>
              <w:spacing w:before="240"/>
              <w:rPr>
                <w:sz w:val="20"/>
                <w:szCs w:val="20"/>
              </w:rPr>
            </w:pPr>
            <w:r>
              <w:rPr>
                <w:sz w:val="20"/>
                <w:szCs w:val="20"/>
              </w:rPr>
              <w:t xml:space="preserve"> Linda van den Berg</w:t>
            </w:r>
          </w:p>
          <w:p w14:paraId="5C09373A" w14:textId="77777777" w:rsidR="00963DC1" w:rsidRDefault="008024C1">
            <w:pPr>
              <w:spacing w:before="240"/>
              <w:rPr>
                <w:sz w:val="20"/>
                <w:szCs w:val="20"/>
              </w:rPr>
            </w:pPr>
            <w:r>
              <w:rPr>
                <w:sz w:val="20"/>
                <w:szCs w:val="20"/>
              </w:rPr>
              <w:t>Eskild Fisker Angen</w:t>
            </w:r>
          </w:p>
          <w:p w14:paraId="68989950" w14:textId="77777777" w:rsidR="00963DC1" w:rsidRDefault="008024C1">
            <w:pPr>
              <w:spacing w:before="240"/>
              <w:rPr>
                <w:sz w:val="20"/>
                <w:szCs w:val="20"/>
              </w:rPr>
            </w:pPr>
            <w:r>
              <w:rPr>
                <w:sz w:val="20"/>
                <w:szCs w:val="20"/>
              </w:rPr>
              <w:t>Matti Ahokas</w:t>
            </w:r>
          </w:p>
          <w:p w14:paraId="413E8BD2" w14:textId="77777777" w:rsidR="00963DC1" w:rsidRDefault="008024C1">
            <w:pPr>
              <w:spacing w:before="240"/>
              <w:rPr>
                <w:sz w:val="20"/>
                <w:szCs w:val="20"/>
              </w:rPr>
            </w:pPr>
            <w:r>
              <w:rPr>
                <w:sz w:val="20"/>
                <w:szCs w:val="20"/>
              </w:rPr>
              <w:t>Inka Mattila</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14:paraId="5FAB6CC6" w14:textId="77777777" w:rsidR="000643DC" w:rsidRDefault="008024C1" w:rsidP="000643DC">
            <w:pPr>
              <w:spacing w:before="240"/>
              <w:rPr>
                <w:sz w:val="20"/>
                <w:szCs w:val="20"/>
              </w:rPr>
            </w:pPr>
            <w:r>
              <w:rPr>
                <w:sz w:val="20"/>
                <w:szCs w:val="20"/>
              </w:rPr>
              <w:t xml:space="preserve"> </w:t>
            </w:r>
            <w:r w:rsidR="000643DC">
              <w:rPr>
                <w:sz w:val="20"/>
                <w:szCs w:val="20"/>
              </w:rPr>
              <w:t>Borbála Gergics</w:t>
            </w:r>
          </w:p>
          <w:p w14:paraId="4E78D34D" w14:textId="77777777" w:rsidR="000643DC" w:rsidRDefault="000643DC" w:rsidP="000643DC">
            <w:pPr>
              <w:spacing w:before="240"/>
              <w:rPr>
                <w:sz w:val="20"/>
                <w:szCs w:val="20"/>
              </w:rPr>
            </w:pPr>
            <w:r>
              <w:rPr>
                <w:sz w:val="20"/>
                <w:szCs w:val="20"/>
              </w:rPr>
              <w:t>Alice Klein</w:t>
            </w:r>
          </w:p>
          <w:p w14:paraId="0C4F15FB" w14:textId="77777777" w:rsidR="000643DC" w:rsidRDefault="000643DC" w:rsidP="000643DC">
            <w:pPr>
              <w:spacing w:before="240"/>
              <w:rPr>
                <w:sz w:val="20"/>
                <w:szCs w:val="20"/>
              </w:rPr>
            </w:pPr>
            <w:r>
              <w:rPr>
                <w:sz w:val="20"/>
                <w:szCs w:val="20"/>
              </w:rPr>
              <w:t>Fiona Småros</w:t>
            </w:r>
          </w:p>
          <w:p w14:paraId="1786D780" w14:textId="510AEBF7" w:rsidR="00963DC1" w:rsidRDefault="000643DC" w:rsidP="000643DC">
            <w:pPr>
              <w:spacing w:before="240"/>
              <w:rPr>
                <w:sz w:val="20"/>
                <w:szCs w:val="20"/>
              </w:rPr>
            </w:pPr>
            <w:r>
              <w:rPr>
                <w:sz w:val="20"/>
                <w:szCs w:val="20"/>
              </w:rPr>
              <w:t>Alexandra Granqvist</w:t>
            </w:r>
          </w:p>
        </w:tc>
      </w:tr>
      <w:tr w:rsidR="00963DC1" w14:paraId="5EEDB016" w14:textId="77777777">
        <w:trPr>
          <w:trHeight w:val="1625"/>
        </w:trPr>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14457E" w14:textId="77777777" w:rsidR="00963DC1" w:rsidRDefault="008024C1">
            <w:pPr>
              <w:spacing w:before="2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w:t>
            </w:r>
          </w:p>
          <w:p w14:paraId="21BABA7B" w14:textId="77777777" w:rsidR="00963DC1" w:rsidRDefault="008024C1">
            <w:pPr>
              <w:spacing w:before="2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17.5</w:t>
            </w:r>
          </w:p>
        </w:tc>
        <w:tc>
          <w:tcPr>
            <w:tcW w:w="4155" w:type="dxa"/>
            <w:tcBorders>
              <w:top w:val="nil"/>
              <w:left w:val="nil"/>
              <w:bottom w:val="single" w:sz="8" w:space="0" w:color="000000"/>
              <w:right w:val="single" w:sz="8" w:space="0" w:color="000000"/>
            </w:tcBorders>
            <w:tcMar>
              <w:top w:w="100" w:type="dxa"/>
              <w:left w:w="100" w:type="dxa"/>
              <w:bottom w:w="100" w:type="dxa"/>
              <w:right w:w="100" w:type="dxa"/>
            </w:tcMar>
          </w:tcPr>
          <w:p w14:paraId="1390D402" w14:textId="77777777" w:rsidR="00963DC1" w:rsidRDefault="008024C1">
            <w:pPr>
              <w:spacing w:before="240"/>
              <w:rPr>
                <w:rFonts w:ascii="Times New Roman" w:eastAsia="Times New Roman" w:hAnsi="Times New Roman" w:cs="Times New Roman"/>
                <w:sz w:val="20"/>
                <w:szCs w:val="20"/>
              </w:rPr>
            </w:pPr>
            <w:r>
              <w:rPr>
                <w:rFonts w:ascii="Times New Roman" w:eastAsia="Times New Roman" w:hAnsi="Times New Roman" w:cs="Times New Roman"/>
                <w:color w:val="222222"/>
                <w:sz w:val="20"/>
                <w:szCs w:val="20"/>
              </w:rPr>
              <w:t>Ryu et al.</w:t>
            </w:r>
            <w:r>
              <w:rPr>
                <w:rFonts w:ascii="Times New Roman" w:eastAsia="Times New Roman" w:hAnsi="Times New Roman" w:cs="Times New Roman"/>
                <w:b/>
                <w:color w:val="222222"/>
                <w:sz w:val="20"/>
                <w:szCs w:val="20"/>
              </w:rPr>
              <w:t xml:space="preserve"> Control of nitrogen fixation in bacteria that associate with cereals</w:t>
            </w:r>
            <w:hyperlink r:id="rId38">
              <w:r>
                <w:rPr>
                  <w:rFonts w:ascii="Times New Roman" w:eastAsia="Times New Roman" w:hAnsi="Times New Roman" w:cs="Times New Roman"/>
                  <w:b/>
                  <w:color w:val="222222"/>
                  <w:sz w:val="20"/>
                  <w:szCs w:val="20"/>
                </w:rPr>
                <w:t xml:space="preserve"> </w:t>
              </w:r>
            </w:hyperlink>
            <w:hyperlink r:id="rId39">
              <w:r>
                <w:rPr>
                  <w:rFonts w:ascii="Times New Roman" w:eastAsia="Times New Roman" w:hAnsi="Times New Roman" w:cs="Times New Roman"/>
                  <w:color w:val="1155CC"/>
                  <w:sz w:val="20"/>
                  <w:szCs w:val="20"/>
                  <w:u w:val="single"/>
                </w:rPr>
                <w:t>Nature Microbiology</w:t>
              </w:r>
            </w:hyperlink>
            <w:r>
              <w:rPr>
                <w:rFonts w:ascii="Times New Roman" w:eastAsia="Times New Roman" w:hAnsi="Times New Roman" w:cs="Times New Roman"/>
                <w:sz w:val="20"/>
                <w:szCs w:val="20"/>
              </w:rPr>
              <w:t xml:space="preserve"> volume 5, pages 314–330 (2020).</w:t>
            </w:r>
          </w:p>
          <w:p w14:paraId="3622039B" w14:textId="77777777" w:rsidR="00963DC1" w:rsidRDefault="008024C1">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(Temme, K., Zhao, D., &amp; C.A. Voigt (2012).</w:t>
            </w:r>
            <w:hyperlink r:id="rId40">
              <w:r>
                <w:rPr>
                  <w:rFonts w:ascii="Times New Roman" w:eastAsia="Times New Roman" w:hAnsi="Times New Roman" w:cs="Times New Roman"/>
                  <w:sz w:val="20"/>
                  <w:szCs w:val="20"/>
                </w:rPr>
                <w:t xml:space="preserve"> </w:t>
              </w:r>
            </w:hyperlink>
            <w:hyperlink r:id="rId41">
              <w:r>
                <w:rPr>
                  <w:rFonts w:ascii="Times New Roman" w:eastAsia="Times New Roman" w:hAnsi="Times New Roman" w:cs="Times New Roman"/>
                  <w:sz w:val="20"/>
                  <w:szCs w:val="20"/>
                  <w:u w:val="single"/>
                </w:rPr>
                <w:t xml:space="preserve">Refactoring the nitrogen fixation gene cluster from </w:t>
              </w:r>
            </w:hyperlink>
            <w:hyperlink r:id="rId42">
              <w:r>
                <w:rPr>
                  <w:rFonts w:ascii="Times New Roman" w:eastAsia="Times New Roman" w:hAnsi="Times New Roman" w:cs="Times New Roman"/>
                  <w:i/>
                  <w:sz w:val="20"/>
                  <w:szCs w:val="20"/>
                  <w:u w:val="single"/>
                </w:rPr>
                <w:t>Klebsiella oxytoca</w:t>
              </w:r>
            </w:hyperlink>
            <w:hyperlink r:id="rId43">
              <w:r>
                <w:rPr>
                  <w:rFonts w:ascii="Times New Roman" w:eastAsia="Times New Roman" w:hAnsi="Times New Roman" w:cs="Times New Roman"/>
                  <w:sz w:val="20"/>
                  <w:szCs w:val="20"/>
                  <w:u w:val="single"/>
                </w:rPr>
                <w:t>.</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Proc. Natl. Acad. Sci.</w:t>
            </w:r>
            <w:r>
              <w:rPr>
                <w:rFonts w:ascii="Times New Roman" w:eastAsia="Times New Roman" w:hAnsi="Times New Roman" w:cs="Times New Roman"/>
                <w:sz w:val="20"/>
                <w:szCs w:val="20"/>
              </w:rPr>
              <w:t>, 109(18): 7085-7090.)</w:t>
            </w:r>
          </w:p>
        </w:tc>
        <w:tc>
          <w:tcPr>
            <w:tcW w:w="2400" w:type="dxa"/>
            <w:tcBorders>
              <w:top w:val="nil"/>
              <w:left w:val="nil"/>
              <w:bottom w:val="single" w:sz="8" w:space="0" w:color="000000"/>
              <w:right w:val="single" w:sz="8" w:space="0" w:color="000000"/>
            </w:tcBorders>
            <w:tcMar>
              <w:top w:w="100" w:type="dxa"/>
              <w:left w:w="100" w:type="dxa"/>
              <w:bottom w:w="100" w:type="dxa"/>
              <w:right w:w="100" w:type="dxa"/>
            </w:tcMar>
          </w:tcPr>
          <w:p w14:paraId="51F11199" w14:textId="77777777" w:rsidR="00963DC1" w:rsidRDefault="008024C1">
            <w:pPr>
              <w:spacing w:before="240"/>
              <w:rPr>
                <w:sz w:val="20"/>
                <w:szCs w:val="20"/>
              </w:rPr>
            </w:pPr>
            <w:r>
              <w:rPr>
                <w:sz w:val="20"/>
                <w:szCs w:val="20"/>
              </w:rPr>
              <w:t xml:space="preserve"> Julia Manninen</w:t>
            </w:r>
          </w:p>
          <w:p w14:paraId="283CEE94" w14:textId="77777777" w:rsidR="00963DC1" w:rsidRDefault="008024C1">
            <w:pPr>
              <w:spacing w:before="240"/>
              <w:rPr>
                <w:sz w:val="20"/>
                <w:szCs w:val="20"/>
              </w:rPr>
            </w:pPr>
            <w:r>
              <w:rPr>
                <w:sz w:val="20"/>
                <w:szCs w:val="20"/>
              </w:rPr>
              <w:t>Krista Karttunen</w:t>
            </w:r>
          </w:p>
          <w:p w14:paraId="44996EFE" w14:textId="77777777" w:rsidR="00963DC1" w:rsidRDefault="008024C1">
            <w:pPr>
              <w:spacing w:before="240"/>
              <w:rPr>
                <w:sz w:val="20"/>
                <w:szCs w:val="20"/>
              </w:rPr>
            </w:pPr>
            <w:r>
              <w:rPr>
                <w:sz w:val="20"/>
                <w:szCs w:val="20"/>
              </w:rPr>
              <w:t>Sanni Haahti</w:t>
            </w:r>
          </w:p>
          <w:p w14:paraId="4D43EE33" w14:textId="77777777" w:rsidR="00963DC1" w:rsidRDefault="008024C1">
            <w:pPr>
              <w:spacing w:before="240"/>
              <w:rPr>
                <w:sz w:val="20"/>
                <w:szCs w:val="20"/>
              </w:rPr>
            </w:pPr>
            <w:r>
              <w:rPr>
                <w:sz w:val="20"/>
                <w:szCs w:val="20"/>
              </w:rPr>
              <w:t>Sharon Saarinen</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14:paraId="68D5A373" w14:textId="69B75809" w:rsidR="000643DC" w:rsidRDefault="008024C1" w:rsidP="000643DC">
            <w:pPr>
              <w:spacing w:before="240"/>
              <w:rPr>
                <w:sz w:val="20"/>
                <w:szCs w:val="20"/>
              </w:rPr>
            </w:pPr>
            <w:r>
              <w:rPr>
                <w:sz w:val="20"/>
                <w:szCs w:val="20"/>
              </w:rPr>
              <w:t xml:space="preserve"> </w:t>
            </w:r>
            <w:r w:rsidR="000643DC">
              <w:rPr>
                <w:sz w:val="20"/>
                <w:szCs w:val="20"/>
              </w:rPr>
              <w:t>Linnea Niskanen</w:t>
            </w:r>
          </w:p>
          <w:p w14:paraId="66EC6604" w14:textId="77777777" w:rsidR="000643DC" w:rsidRDefault="000643DC" w:rsidP="000643DC">
            <w:pPr>
              <w:spacing w:before="240"/>
              <w:rPr>
                <w:sz w:val="20"/>
                <w:szCs w:val="20"/>
              </w:rPr>
            </w:pPr>
            <w:r>
              <w:rPr>
                <w:sz w:val="20"/>
                <w:szCs w:val="20"/>
              </w:rPr>
              <w:t xml:space="preserve">Larissa Risku </w:t>
            </w:r>
          </w:p>
          <w:p w14:paraId="4215F1E5" w14:textId="16128F3B" w:rsidR="00963DC1" w:rsidRDefault="00963DC1" w:rsidP="000643DC">
            <w:pPr>
              <w:spacing w:before="240"/>
              <w:rPr>
                <w:sz w:val="20"/>
                <w:szCs w:val="20"/>
              </w:rPr>
            </w:pPr>
          </w:p>
        </w:tc>
      </w:tr>
      <w:tr w:rsidR="00963DC1" w14:paraId="7911B013" w14:textId="77777777">
        <w:trPr>
          <w:trHeight w:val="1010"/>
        </w:trPr>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892A49" w14:textId="77777777" w:rsidR="00963DC1" w:rsidRDefault="008024C1">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p w14:paraId="2C281ABF" w14:textId="77777777" w:rsidR="00963DC1" w:rsidRDefault="008024C1">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17.5</w:t>
            </w:r>
          </w:p>
        </w:tc>
        <w:tc>
          <w:tcPr>
            <w:tcW w:w="4155" w:type="dxa"/>
            <w:tcBorders>
              <w:top w:val="nil"/>
              <w:left w:val="nil"/>
              <w:bottom w:val="single" w:sz="8" w:space="0" w:color="000000"/>
              <w:right w:val="single" w:sz="8" w:space="0" w:color="000000"/>
            </w:tcBorders>
            <w:tcMar>
              <w:top w:w="100" w:type="dxa"/>
              <w:left w:w="100" w:type="dxa"/>
              <w:bottom w:w="100" w:type="dxa"/>
              <w:right w:w="100" w:type="dxa"/>
            </w:tcMar>
          </w:tcPr>
          <w:p w14:paraId="1996DE44" w14:textId="77777777" w:rsidR="00963DC1" w:rsidRDefault="008024C1">
            <w:pPr>
              <w:spacing w:before="240"/>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Terrell et al.</w:t>
            </w:r>
            <w:r>
              <w:rPr>
                <w:rFonts w:ascii="Times New Roman" w:eastAsia="Times New Roman" w:hAnsi="Times New Roman" w:cs="Times New Roman"/>
                <w:b/>
                <w:color w:val="222222"/>
                <w:sz w:val="20"/>
                <w:szCs w:val="20"/>
              </w:rPr>
              <w:t xml:space="preserve"> Bioelectronic control of a microbial community using surface-assembled electrogenetic cells to route signals. </w:t>
            </w:r>
            <w:r>
              <w:rPr>
                <w:rFonts w:ascii="Times New Roman" w:eastAsia="Times New Roman" w:hAnsi="Times New Roman" w:cs="Times New Roman"/>
                <w:color w:val="222222"/>
                <w:sz w:val="20"/>
                <w:szCs w:val="20"/>
              </w:rPr>
              <w:t>Nature Nanotechnol. (2021). https://doi.org/10.1038/s41565-021-00878-4</w:t>
            </w:r>
          </w:p>
        </w:tc>
        <w:tc>
          <w:tcPr>
            <w:tcW w:w="2400" w:type="dxa"/>
            <w:tcBorders>
              <w:top w:val="nil"/>
              <w:left w:val="nil"/>
              <w:bottom w:val="single" w:sz="8" w:space="0" w:color="000000"/>
              <w:right w:val="single" w:sz="8" w:space="0" w:color="000000"/>
            </w:tcBorders>
            <w:tcMar>
              <w:top w:w="100" w:type="dxa"/>
              <w:left w:w="100" w:type="dxa"/>
              <w:bottom w:w="100" w:type="dxa"/>
              <w:right w:w="100" w:type="dxa"/>
            </w:tcMar>
          </w:tcPr>
          <w:p w14:paraId="4BD9981D" w14:textId="77777777" w:rsidR="00963DC1" w:rsidRDefault="008024C1">
            <w:pPr>
              <w:spacing w:before="240"/>
              <w:rPr>
                <w:sz w:val="20"/>
                <w:szCs w:val="20"/>
              </w:rPr>
            </w:pPr>
            <w:r>
              <w:rPr>
                <w:sz w:val="20"/>
                <w:szCs w:val="20"/>
              </w:rPr>
              <w:t>Maria Heikkilä</w:t>
            </w:r>
          </w:p>
          <w:p w14:paraId="75AD8053" w14:textId="77777777" w:rsidR="00963DC1" w:rsidRDefault="008024C1">
            <w:pPr>
              <w:spacing w:before="240"/>
              <w:rPr>
                <w:sz w:val="20"/>
                <w:szCs w:val="20"/>
              </w:rPr>
            </w:pPr>
            <w:r>
              <w:rPr>
                <w:sz w:val="20"/>
                <w:szCs w:val="20"/>
              </w:rPr>
              <w:t>Kim Kutvonen</w:t>
            </w:r>
          </w:p>
          <w:p w14:paraId="1C20F0A8" w14:textId="77777777" w:rsidR="00963DC1" w:rsidRDefault="008024C1">
            <w:pPr>
              <w:spacing w:before="240"/>
              <w:rPr>
                <w:sz w:val="20"/>
                <w:szCs w:val="20"/>
              </w:rPr>
            </w:pPr>
            <w:r>
              <w:rPr>
                <w:sz w:val="20"/>
                <w:szCs w:val="20"/>
              </w:rPr>
              <w:t>Henri Moisanen</w:t>
            </w:r>
          </w:p>
          <w:p w14:paraId="36BD244A" w14:textId="77777777" w:rsidR="00963DC1" w:rsidRDefault="008024C1">
            <w:pPr>
              <w:spacing w:before="240"/>
              <w:rPr>
                <w:sz w:val="20"/>
                <w:szCs w:val="20"/>
              </w:rPr>
            </w:pPr>
            <w:r>
              <w:rPr>
                <w:sz w:val="20"/>
                <w:szCs w:val="20"/>
              </w:rPr>
              <w:t>Sami Seppänen</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14:paraId="511942D7" w14:textId="77777777" w:rsidR="008024C1" w:rsidRDefault="008024C1" w:rsidP="008024C1">
            <w:pPr>
              <w:spacing w:before="240"/>
              <w:rPr>
                <w:sz w:val="20"/>
                <w:szCs w:val="20"/>
              </w:rPr>
            </w:pPr>
            <w:r>
              <w:rPr>
                <w:sz w:val="20"/>
                <w:szCs w:val="20"/>
              </w:rPr>
              <w:t xml:space="preserve"> Eevi Hyttinen</w:t>
            </w:r>
          </w:p>
          <w:p w14:paraId="512615C2" w14:textId="77777777" w:rsidR="008024C1" w:rsidRDefault="008024C1" w:rsidP="008024C1">
            <w:pPr>
              <w:spacing w:before="240"/>
              <w:rPr>
                <w:sz w:val="20"/>
                <w:szCs w:val="20"/>
              </w:rPr>
            </w:pPr>
            <w:r>
              <w:rPr>
                <w:sz w:val="20"/>
                <w:szCs w:val="20"/>
              </w:rPr>
              <w:t>Jonna Hurme</w:t>
            </w:r>
          </w:p>
          <w:p w14:paraId="3D1DA3A5" w14:textId="77777777" w:rsidR="008024C1" w:rsidRDefault="008024C1" w:rsidP="008024C1">
            <w:pPr>
              <w:spacing w:before="240"/>
              <w:rPr>
                <w:sz w:val="20"/>
                <w:szCs w:val="20"/>
              </w:rPr>
            </w:pPr>
            <w:r>
              <w:rPr>
                <w:sz w:val="20"/>
                <w:szCs w:val="20"/>
              </w:rPr>
              <w:t>Ida Uotila</w:t>
            </w:r>
          </w:p>
          <w:p w14:paraId="351BC78F" w14:textId="77777777" w:rsidR="008024C1" w:rsidRDefault="008024C1" w:rsidP="008024C1">
            <w:pPr>
              <w:spacing w:before="240"/>
              <w:rPr>
                <w:sz w:val="20"/>
                <w:szCs w:val="20"/>
              </w:rPr>
            </w:pPr>
            <w:r>
              <w:rPr>
                <w:sz w:val="20"/>
                <w:szCs w:val="20"/>
              </w:rPr>
              <w:t>Senni Lehtonen</w:t>
            </w:r>
          </w:p>
          <w:p w14:paraId="1125FAC2" w14:textId="63C4532F" w:rsidR="00963DC1" w:rsidRDefault="008024C1" w:rsidP="008024C1">
            <w:pPr>
              <w:spacing w:before="240"/>
              <w:rPr>
                <w:sz w:val="20"/>
                <w:szCs w:val="20"/>
              </w:rPr>
            </w:pPr>
            <w:r>
              <w:rPr>
                <w:sz w:val="20"/>
                <w:szCs w:val="20"/>
              </w:rPr>
              <w:t xml:space="preserve"> </w:t>
            </w:r>
          </w:p>
        </w:tc>
      </w:tr>
    </w:tbl>
    <w:p w14:paraId="3971303F" w14:textId="77777777" w:rsidR="00963DC1" w:rsidRDefault="00963DC1"/>
    <w:sectPr w:rsidR="00963DC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DC1"/>
    <w:rsid w:val="000643DC"/>
    <w:rsid w:val="00521B10"/>
    <w:rsid w:val="0068792C"/>
    <w:rsid w:val="008024C1"/>
    <w:rsid w:val="00963DC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36DB8"/>
  <w15:docId w15:val="{0E28AE4D-68F0-44BF-A3FB-2DAE20DCD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i" w:eastAsia="en-FI"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nature.com/articles/nchembio.2550" TargetMode="External"/><Relationship Id="rId13" Type="http://schemas.openxmlformats.org/officeDocument/2006/relationships/hyperlink" Target="https://www.ncbi.nlm.nih.gov/pubmed/?term=Kuijpers%20NG%5BAuthor%5D&amp;cauthor=true&amp;cauthor_uid=26071034" TargetMode="External"/><Relationship Id="rId18" Type="http://schemas.openxmlformats.org/officeDocument/2006/relationships/hyperlink" Target="https://www.ncbi.nlm.nih.gov/pubmed/?term=Daran-Lapujade%20P%5BAuthor%5D&amp;cauthor=true&amp;cauthor_uid=26071034" TargetMode="External"/><Relationship Id="rId26" Type="http://schemas.openxmlformats.org/officeDocument/2006/relationships/hyperlink" Target="https://www.nature.com/articles/nchem.2644" TargetMode="External"/><Relationship Id="rId39" Type="http://schemas.openxmlformats.org/officeDocument/2006/relationships/hyperlink" Target="https://www.nature.com/nmicrobiol" TargetMode="External"/><Relationship Id="rId3" Type="http://schemas.openxmlformats.org/officeDocument/2006/relationships/webSettings" Target="webSettings.xml"/><Relationship Id="rId21" Type="http://schemas.openxmlformats.org/officeDocument/2006/relationships/hyperlink" Target="https://dx.doi.org/10.1128%2FEC.00064-15" TargetMode="External"/><Relationship Id="rId34" Type="http://schemas.openxmlformats.org/officeDocument/2006/relationships/hyperlink" Target="https://www.nature.com/articles/s41598-018-21549-w" TargetMode="External"/><Relationship Id="rId42" Type="http://schemas.openxmlformats.org/officeDocument/2006/relationships/hyperlink" Target="http://www.pnas.org/content/109/18/7085.short" TargetMode="External"/><Relationship Id="rId7" Type="http://schemas.openxmlformats.org/officeDocument/2006/relationships/hyperlink" Target="https://www.nature.com/articles/nchembio.2550" TargetMode="External"/><Relationship Id="rId12" Type="http://schemas.openxmlformats.org/officeDocument/2006/relationships/hyperlink" Target="https://www.ncbi.nlm.nih.gov/pubmed/?term=Solis-Escalante%20D%5BAuthor%5D&amp;cauthor=true&amp;cauthor_uid=26071034" TargetMode="External"/><Relationship Id="rId17" Type="http://schemas.openxmlformats.org/officeDocument/2006/relationships/hyperlink" Target="https://www.ncbi.nlm.nih.gov/pubmed/?term=Daran%20JM%5BAuthor%5D&amp;cauthor=true&amp;cauthor_uid=26071034" TargetMode="External"/><Relationship Id="rId25" Type="http://schemas.openxmlformats.org/officeDocument/2006/relationships/hyperlink" Target="https://www.nature.com/articles/nchem.2644" TargetMode="External"/><Relationship Id="rId33" Type="http://schemas.openxmlformats.org/officeDocument/2006/relationships/hyperlink" Target="https://www.nature.com/articles/s41598-018-21549-w" TargetMode="External"/><Relationship Id="rId38" Type="http://schemas.openxmlformats.org/officeDocument/2006/relationships/hyperlink" Target="https://www.nature.com/nmicrobiol" TargetMode="External"/><Relationship Id="rId2" Type="http://schemas.openxmlformats.org/officeDocument/2006/relationships/settings" Target="settings.xml"/><Relationship Id="rId16" Type="http://schemas.openxmlformats.org/officeDocument/2006/relationships/hyperlink" Target="https://www.ncbi.nlm.nih.gov/pubmed/?term=Pronk%20JT%5BAuthor%5D&amp;cauthor=true&amp;cauthor_uid=26071034" TargetMode="External"/><Relationship Id="rId20" Type="http://schemas.openxmlformats.org/officeDocument/2006/relationships/hyperlink" Target="https://www.ncbi.nlm.nih.gov/pmc/articles/PMC4519752/" TargetMode="External"/><Relationship Id="rId29" Type="http://schemas.openxmlformats.org/officeDocument/2006/relationships/hyperlink" Target="https://www.nature.com/articles/s41598-018-21549-w" TargetMode="External"/><Relationship Id="rId41" Type="http://schemas.openxmlformats.org/officeDocument/2006/relationships/hyperlink" Target="http://www.pnas.org/content/109/18/7085.short" TargetMode="External"/><Relationship Id="rId1" Type="http://schemas.openxmlformats.org/officeDocument/2006/relationships/styles" Target="styles.xml"/><Relationship Id="rId6" Type="http://schemas.openxmlformats.org/officeDocument/2006/relationships/hyperlink" Target="https://www.nature.com/articles/nchembio.2550" TargetMode="External"/><Relationship Id="rId11" Type="http://schemas.openxmlformats.org/officeDocument/2006/relationships/hyperlink" Target="https://www.nature.com/articles/nbt.4111" TargetMode="External"/><Relationship Id="rId24" Type="http://schemas.openxmlformats.org/officeDocument/2006/relationships/hyperlink" Target="https://dx.doi.org/10.1073%2Fpnas.1606701113" TargetMode="External"/><Relationship Id="rId32" Type="http://schemas.openxmlformats.org/officeDocument/2006/relationships/hyperlink" Target="https://www.nature.com/articles/s41598-018-21549-w" TargetMode="External"/><Relationship Id="rId37" Type="http://schemas.openxmlformats.org/officeDocument/2006/relationships/hyperlink" Target="https://www.nature.com/articles/s41598-018-21549-w" TargetMode="External"/><Relationship Id="rId40" Type="http://schemas.openxmlformats.org/officeDocument/2006/relationships/hyperlink" Target="http://www.pnas.org/content/109/18/7085.short" TargetMode="External"/><Relationship Id="rId45" Type="http://schemas.openxmlformats.org/officeDocument/2006/relationships/theme" Target="theme/theme1.xml"/><Relationship Id="rId5" Type="http://schemas.openxmlformats.org/officeDocument/2006/relationships/hyperlink" Target="https://www.nature.com/articles/nchembio.2550" TargetMode="External"/><Relationship Id="rId15" Type="http://schemas.openxmlformats.org/officeDocument/2006/relationships/hyperlink" Target="https://www.ncbi.nlm.nih.gov/pubmed/?term=van%20den%20Broek%20M%5BAuthor%5D&amp;cauthor=true&amp;cauthor_uid=26071034" TargetMode="External"/><Relationship Id="rId23" Type="http://schemas.openxmlformats.org/officeDocument/2006/relationships/hyperlink" Target="https://www.ncbi.nlm.nih.gov/pmc/articles/PMC5206561/" TargetMode="External"/><Relationship Id="rId28" Type="http://schemas.openxmlformats.org/officeDocument/2006/relationships/hyperlink" Target="https://www.nature.com/articles/nchem.2644" TargetMode="External"/><Relationship Id="rId36" Type="http://schemas.openxmlformats.org/officeDocument/2006/relationships/hyperlink" Target="https://www.nature.com/articles/s41598-018-21549-w" TargetMode="External"/><Relationship Id="rId10" Type="http://schemas.openxmlformats.org/officeDocument/2006/relationships/hyperlink" Target="https://www.nature.com/articles/nbt.4111" TargetMode="External"/><Relationship Id="rId19" Type="http://schemas.openxmlformats.org/officeDocument/2006/relationships/hyperlink" Target="https://www.ncbi.nlm.nih.gov/pmc/articles/PMC4519752/" TargetMode="External"/><Relationship Id="rId31" Type="http://schemas.openxmlformats.org/officeDocument/2006/relationships/hyperlink" Target="https://www.nature.com/articles/s41598-018-21549-w" TargetMode="External"/><Relationship Id="rId44" Type="http://schemas.openxmlformats.org/officeDocument/2006/relationships/fontTable" Target="fontTable.xml"/><Relationship Id="rId4" Type="http://schemas.openxmlformats.org/officeDocument/2006/relationships/hyperlink" Target="https://www.nature.com/articles/nchembio.2550" TargetMode="External"/><Relationship Id="rId9" Type="http://schemas.openxmlformats.org/officeDocument/2006/relationships/hyperlink" Target="https://www.nature.com/articles/nchembio.2550" TargetMode="External"/><Relationship Id="rId14" Type="http://schemas.openxmlformats.org/officeDocument/2006/relationships/hyperlink" Target="https://www.ncbi.nlm.nih.gov/pubmed/?term=Barrajon-Simancas%20N%5BAuthor%5D&amp;cauthor=true&amp;cauthor_uid=26071034" TargetMode="External"/><Relationship Id="rId22" Type="http://schemas.openxmlformats.org/officeDocument/2006/relationships/hyperlink" Target="https://www.ncbi.nlm.nih.gov/pmc/articles/PMC5206561/" TargetMode="External"/><Relationship Id="rId27" Type="http://schemas.openxmlformats.org/officeDocument/2006/relationships/hyperlink" Target="https://www.nature.com/articles/nchem.2644" TargetMode="External"/><Relationship Id="rId30" Type="http://schemas.openxmlformats.org/officeDocument/2006/relationships/hyperlink" Target="https://www.nature.com/articles/s41598-018-21549-w" TargetMode="External"/><Relationship Id="rId35" Type="http://schemas.openxmlformats.org/officeDocument/2006/relationships/hyperlink" Target="https://www.nature.com/articles/s41598-018-21549-w" TargetMode="External"/><Relationship Id="rId43" Type="http://schemas.openxmlformats.org/officeDocument/2006/relationships/hyperlink" Target="http://www.pnas.org/content/109/18/7085.sh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397</TotalTime>
  <Pages>3</Pages>
  <Words>1262</Words>
  <Characters>7195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Penttilä Merja</cp:lastModifiedBy>
  <cp:revision>2</cp:revision>
  <dcterms:created xsi:type="dcterms:W3CDTF">2021-04-20T12:07:00Z</dcterms:created>
  <dcterms:modified xsi:type="dcterms:W3CDTF">2021-04-20T12:07:00Z</dcterms:modified>
</cp:coreProperties>
</file>