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16" w:rsidRDefault="002C609C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40"/>
        </w:rPr>
        <w:t xml:space="preserve">Kandidaatintyön rakenne ja muotoseikat </w:t>
      </w:r>
    </w:p>
    <w:p w:rsidR="00697816" w:rsidRDefault="00697816">
      <w:pPr>
        <w:spacing w:after="0" w:line="259" w:lineRule="auto"/>
        <w:ind w:left="0" w:firstLine="0"/>
      </w:pPr>
    </w:p>
    <w:p w:rsidR="00697816" w:rsidRDefault="002C609C">
      <w:pPr>
        <w:pStyle w:val="Heading1"/>
        <w:ind w:left="265" w:hanging="280"/>
      </w:pPr>
      <w:r>
        <w:t>KANDIDAATINTYÖN</w:t>
      </w:r>
      <w:r>
        <w:t xml:space="preserve"> </w:t>
      </w:r>
      <w:r>
        <w:t>RAKENNE</w:t>
      </w:r>
      <w:r>
        <w:t xml:space="preserve"> </w:t>
      </w:r>
    </w:p>
    <w:p w:rsidR="00697816" w:rsidRDefault="002C609C">
      <w:pPr>
        <w:ind w:left="-5"/>
      </w:pPr>
      <w:r>
        <w:t xml:space="preserve">Kandidaatintyö voi perustua teoreettisen taustan tarkasteluun ja sen analysointiin sekä johtopäätösten tekoon tai kokeelliseen osioon ja tulosten analysointiin sekä johtopäätösten tekoon, tai edellisten yhdistelmään. </w:t>
      </w:r>
    </w:p>
    <w:p w:rsidR="00697816" w:rsidRDefault="002C609C">
      <w:pPr>
        <w:spacing w:after="0" w:line="259" w:lineRule="auto"/>
        <w:ind w:left="0" w:firstLine="0"/>
      </w:pPr>
      <w:r>
        <w:t xml:space="preserve"> </w:t>
      </w:r>
    </w:p>
    <w:p w:rsidR="00697816" w:rsidRDefault="002C609C">
      <w:pPr>
        <w:ind w:left="-5" w:right="216"/>
      </w:pPr>
      <w:r>
        <w:t>Kandidaatintyön rakenteen tulisi oll</w:t>
      </w:r>
      <w:r>
        <w:t xml:space="preserve">a hyvän tieteellisen kirjoittamisen käytännön mukainen ja sisältää vähintään seuraavat osat: </w:t>
      </w:r>
    </w:p>
    <w:p w:rsidR="00697816" w:rsidRDefault="002C609C">
      <w:pPr>
        <w:numPr>
          <w:ilvl w:val="0"/>
          <w:numId w:val="1"/>
        </w:numPr>
        <w:ind w:left="1571" w:hanging="267"/>
      </w:pPr>
      <w:r>
        <w:t xml:space="preserve">Nimiölehti </w:t>
      </w:r>
    </w:p>
    <w:p w:rsidR="00697816" w:rsidRDefault="002C609C">
      <w:pPr>
        <w:numPr>
          <w:ilvl w:val="0"/>
          <w:numId w:val="1"/>
        </w:numPr>
        <w:ind w:left="1571" w:hanging="267"/>
      </w:pPr>
      <w:r>
        <w:t xml:space="preserve">Tiivistelmä </w:t>
      </w:r>
    </w:p>
    <w:p w:rsidR="00697816" w:rsidRDefault="002C609C">
      <w:pPr>
        <w:numPr>
          <w:ilvl w:val="0"/>
          <w:numId w:val="1"/>
        </w:numPr>
        <w:ind w:left="1571" w:hanging="267"/>
      </w:pPr>
      <w:r>
        <w:t xml:space="preserve">Sisällysluettelo </w:t>
      </w:r>
    </w:p>
    <w:p w:rsidR="004A42F7" w:rsidRDefault="002C609C">
      <w:pPr>
        <w:numPr>
          <w:ilvl w:val="0"/>
          <w:numId w:val="1"/>
        </w:numPr>
        <w:ind w:left="1571" w:hanging="267"/>
      </w:pPr>
      <w:r>
        <w:t xml:space="preserve">Symboli- ja lyhenneluettelo. Työn luonteen niin </w:t>
      </w:r>
      <w:r w:rsidR="004A42F7">
        <w:t>vaatiessa tämä osa voi puuttua.</w:t>
      </w:r>
    </w:p>
    <w:p w:rsidR="00697816" w:rsidRDefault="002C609C">
      <w:pPr>
        <w:numPr>
          <w:ilvl w:val="0"/>
          <w:numId w:val="1"/>
        </w:numPr>
        <w:ind w:left="1571" w:hanging="267"/>
      </w:pPr>
      <w:r>
        <w:t xml:space="preserve">Johdanto </w:t>
      </w:r>
    </w:p>
    <w:p w:rsidR="00697816" w:rsidRDefault="002C609C" w:rsidP="00C079E0">
      <w:pPr>
        <w:numPr>
          <w:ilvl w:val="0"/>
          <w:numId w:val="1"/>
        </w:numPr>
        <w:ind w:left="1571" w:hanging="267"/>
      </w:pPr>
      <w:r>
        <w:t xml:space="preserve">Aikaisempi tutkimus. Työn </w:t>
      </w:r>
      <w:r>
        <w:t xml:space="preserve">luonteen niin vaatiessa otsikko voi olla myös </w:t>
      </w:r>
    </w:p>
    <w:p w:rsidR="00697816" w:rsidRDefault="002C609C" w:rsidP="00C079E0">
      <w:pPr>
        <w:ind w:left="1571" w:firstLine="0"/>
      </w:pPr>
      <w:r>
        <w:t xml:space="preserve">”Teoreettinen tausta” </w:t>
      </w:r>
    </w:p>
    <w:p w:rsidR="00697816" w:rsidRDefault="002C609C" w:rsidP="00C079E0">
      <w:pPr>
        <w:numPr>
          <w:ilvl w:val="0"/>
          <w:numId w:val="1"/>
        </w:numPr>
        <w:ind w:left="1571" w:hanging="267"/>
      </w:pPr>
      <w:r>
        <w:t xml:space="preserve">Tutkimusongelma ja -menetelmät </w:t>
      </w:r>
    </w:p>
    <w:p w:rsidR="00C079E0" w:rsidRDefault="002C609C" w:rsidP="00C079E0">
      <w:pPr>
        <w:numPr>
          <w:ilvl w:val="0"/>
          <w:numId w:val="1"/>
        </w:numPr>
        <w:ind w:left="1571" w:hanging="267"/>
      </w:pPr>
      <w:r>
        <w:t xml:space="preserve">Tulokset </w:t>
      </w:r>
    </w:p>
    <w:p w:rsidR="00697816" w:rsidRDefault="002C609C" w:rsidP="00C079E0">
      <w:pPr>
        <w:numPr>
          <w:ilvl w:val="0"/>
          <w:numId w:val="1"/>
        </w:numPr>
        <w:ind w:left="1571" w:hanging="267"/>
      </w:pPr>
      <w:r>
        <w:t xml:space="preserve">Tarkastelu. Työn luonteen niin </w:t>
      </w:r>
      <w:r w:rsidR="00C079E0">
        <w:t>vaatiessa otsikko voi olla myös ”</w:t>
      </w:r>
      <w:r>
        <w:t xml:space="preserve">Johtopäätökset” tai em. otsikoiden yhdistelmä. </w:t>
      </w:r>
    </w:p>
    <w:p w:rsidR="00697816" w:rsidRDefault="002C609C" w:rsidP="00C079E0">
      <w:pPr>
        <w:numPr>
          <w:ilvl w:val="0"/>
          <w:numId w:val="1"/>
        </w:numPr>
        <w:ind w:hanging="401"/>
      </w:pPr>
      <w:r>
        <w:t xml:space="preserve">Lähteet </w:t>
      </w:r>
    </w:p>
    <w:p w:rsidR="00697816" w:rsidRDefault="002C609C" w:rsidP="00C079E0">
      <w:pPr>
        <w:numPr>
          <w:ilvl w:val="0"/>
          <w:numId w:val="1"/>
        </w:numPr>
        <w:ind w:hanging="401"/>
      </w:pPr>
      <w:r>
        <w:t xml:space="preserve">Liitteet </w:t>
      </w:r>
    </w:p>
    <w:p w:rsidR="00697816" w:rsidRDefault="002C609C">
      <w:pPr>
        <w:spacing w:after="513"/>
        <w:ind w:left="-5"/>
      </w:pPr>
      <w:r>
        <w:t xml:space="preserve">Työn osat 5-9 muodostavat varsinaisen sisällön. </w:t>
      </w:r>
    </w:p>
    <w:p w:rsidR="00697816" w:rsidRDefault="002C609C">
      <w:pPr>
        <w:pStyle w:val="Heading1"/>
        <w:spacing w:after="205"/>
        <w:ind w:left="265" w:hanging="280"/>
      </w:pPr>
      <w:r>
        <w:t>KANDIDAATINTYÖN</w:t>
      </w:r>
      <w:r>
        <w:t xml:space="preserve"> </w:t>
      </w:r>
      <w:r>
        <w:t>MUOTOSEIKAT</w:t>
      </w:r>
      <w:r>
        <w:t xml:space="preserve"> </w:t>
      </w:r>
    </w:p>
    <w:p w:rsidR="00697816" w:rsidRDefault="002C609C">
      <w:pPr>
        <w:pStyle w:val="Heading2"/>
        <w:ind w:left="377" w:hanging="392"/>
      </w:pPr>
      <w:r>
        <w:t>Yleistä</w:t>
      </w:r>
      <w:r>
        <w:t xml:space="preserve"> </w:t>
      </w:r>
    </w:p>
    <w:p w:rsidR="00697816" w:rsidRDefault="002C609C">
      <w:pPr>
        <w:ind w:left="-5"/>
      </w:pPr>
      <w:r>
        <w:t>Kandidaatintyön rakenteen tulee olla hyvän tieteellisen kirjoittamisen käytäntöjen mukainen ja esitystavaltaan hyvin jäsennelty.</w:t>
      </w:r>
      <w:r>
        <w:rPr>
          <w:color w:val="00AFEF"/>
        </w:rPr>
        <w:t xml:space="preserve"> </w:t>
      </w:r>
      <w:r>
        <w:t>Lisäksi sen tulee olla sekä tyylillisest</w:t>
      </w:r>
      <w:r>
        <w:t xml:space="preserve">i että kielellisesti viimeistelty ja moitteeton. Työn tulisi ulkoasultaan olla lisäksi typografisesti asiallinen ja tarpeettomia tyylillisiä erikoisuuksia tulisi välttää. Työn varsinaisessa sisällössä tulisi esittää vain työn kannalta olennaiset kuvat tai </w:t>
      </w:r>
      <w:r>
        <w:t xml:space="preserve">taulukot, mutta tarvittaessa osa näistä voidaan esittää liitteissä. </w:t>
      </w:r>
    </w:p>
    <w:p w:rsidR="00697816" w:rsidRDefault="002C609C">
      <w:pPr>
        <w:spacing w:after="0" w:line="259" w:lineRule="auto"/>
        <w:ind w:left="0" w:firstLine="0"/>
      </w:pPr>
      <w:r>
        <w:t xml:space="preserve"> </w:t>
      </w:r>
    </w:p>
    <w:p w:rsidR="00697816" w:rsidRDefault="002C609C">
      <w:pPr>
        <w:spacing w:after="0" w:line="259" w:lineRule="auto"/>
        <w:ind w:left="0" w:firstLine="0"/>
      </w:pPr>
      <w:r>
        <w:t xml:space="preserve"> </w:t>
      </w:r>
    </w:p>
    <w:p w:rsidR="00697816" w:rsidRDefault="002C609C">
      <w:pPr>
        <w:pStyle w:val="Heading2"/>
        <w:spacing w:after="203"/>
        <w:ind w:left="377" w:hanging="392"/>
      </w:pPr>
      <w:r>
        <w:t>Kirjoittamisohjeita</w:t>
      </w:r>
      <w:r>
        <w:t xml:space="preserve"> </w:t>
      </w:r>
    </w:p>
    <w:p w:rsidR="00697816" w:rsidRDefault="002C609C">
      <w:pPr>
        <w:pStyle w:val="Heading3"/>
        <w:ind w:left="596" w:hanging="611"/>
      </w:pPr>
      <w:r>
        <w:t>Sivumäärä</w:t>
      </w:r>
      <w:r>
        <w:t xml:space="preserve"> </w:t>
      </w:r>
      <w:r>
        <w:t>ja</w:t>
      </w:r>
      <w:r>
        <w:t xml:space="preserve"> ‐</w:t>
      </w:r>
      <w:r>
        <w:t>formaatti</w:t>
      </w:r>
      <w:r>
        <w:t xml:space="preserve"> </w:t>
      </w:r>
    </w:p>
    <w:p w:rsidR="00697816" w:rsidRDefault="002C609C" w:rsidP="004A42F7">
      <w:pPr>
        <w:ind w:left="-5"/>
      </w:pPr>
      <w:r>
        <w:t xml:space="preserve">Kandidaatintyön tulee olla kirjoitettu </w:t>
      </w:r>
      <w:r>
        <w:t>A4-kokoiselle paperille. Kandidaatintyön varsinaisen sisäl</w:t>
      </w:r>
      <w:r>
        <w:t xml:space="preserve">lön sopiva pituus on noin 15–20 sivua, eikä työtä ole syytä tarpeettomasti pidentää. </w:t>
      </w:r>
    </w:p>
    <w:p w:rsidR="004A42F7" w:rsidRDefault="004A42F7" w:rsidP="004A42F7">
      <w:pPr>
        <w:ind w:left="-5"/>
      </w:pPr>
    </w:p>
    <w:p w:rsidR="00697816" w:rsidRDefault="002C609C">
      <w:pPr>
        <w:pStyle w:val="Heading3"/>
        <w:ind w:left="596" w:hanging="611"/>
      </w:pPr>
      <w:r>
        <w:lastRenderedPageBreak/>
        <w:t>Kirjasinlaji</w:t>
      </w:r>
      <w:r>
        <w:t xml:space="preserve"> </w:t>
      </w:r>
    </w:p>
    <w:p w:rsidR="00697816" w:rsidRDefault="002C609C">
      <w:pPr>
        <w:ind w:left="-5" w:right="336"/>
      </w:pPr>
      <w:r>
        <w:t xml:space="preserve">Kandidaatintyön varsinaisen tekstin kirjasinlajin tulee olla roomalaistyyppinen (sellaisia ovat esimerkiksi Times New Roman tai Computer </w:t>
      </w:r>
      <w:proofErr w:type="spellStart"/>
      <w:r>
        <w:t>Modern</w:t>
      </w:r>
      <w:proofErr w:type="spellEnd"/>
      <w:r>
        <w:t>), kursivoi</w:t>
      </w:r>
      <w:r>
        <w:t xml:space="preserve">maton, lihavoimaton ja kooltaan 12 pistettä.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serif</w:t>
      </w:r>
      <w:proofErr w:type="spellEnd"/>
      <w:r>
        <w:t xml:space="preserve"> -tyyppisiä kirjasinlajeja (esim. </w:t>
      </w:r>
      <w:proofErr w:type="spellStart"/>
      <w:r>
        <w:t>Helvetica</w:t>
      </w:r>
      <w:proofErr w:type="spellEnd"/>
      <w:r>
        <w:t>) ei saa käyttää varsinaisessa tekstissä, mutta otsikoissa näitä voidaan käyttää. Otsikoissa voidaan käyttää kooltaan tätä suurempaa kirjasinlajia ja lihavoin</w:t>
      </w:r>
      <w:r>
        <w:t xml:space="preserve">tia tai kursivointia. </w:t>
      </w:r>
    </w:p>
    <w:p w:rsidR="00C079E0" w:rsidRDefault="00C079E0">
      <w:pPr>
        <w:ind w:left="-5" w:right="336"/>
      </w:pPr>
    </w:p>
    <w:p w:rsidR="00697816" w:rsidRDefault="002C609C" w:rsidP="004A42F7">
      <w:pPr>
        <w:ind w:left="-5"/>
      </w:pPr>
      <w:r>
        <w:t xml:space="preserve">Liitteissä, taulukoissa ja kuvissa kirjasinlajin voi valita tarkoituksenmukaisesti, mutta kuva- ja taulukkoteksteissä tulisi käyttää samaa kirjasinlajia kuin varsinaisessa tekstissä. </w:t>
      </w:r>
    </w:p>
    <w:p w:rsidR="004A42F7" w:rsidRDefault="004A42F7" w:rsidP="004A42F7">
      <w:pPr>
        <w:ind w:left="-5"/>
      </w:pPr>
    </w:p>
    <w:p w:rsidR="00697816" w:rsidRDefault="002C609C">
      <w:pPr>
        <w:pStyle w:val="Heading3"/>
        <w:ind w:left="596" w:hanging="611"/>
      </w:pPr>
      <w:r>
        <w:t>Nimi</w:t>
      </w:r>
      <w:r>
        <w:t xml:space="preserve"> </w:t>
      </w:r>
      <w:r>
        <w:t>ja</w:t>
      </w:r>
      <w:r>
        <w:t xml:space="preserve"> </w:t>
      </w:r>
      <w:r>
        <w:t>otsikot</w:t>
      </w:r>
      <w:r>
        <w:t xml:space="preserve"> </w:t>
      </w:r>
    </w:p>
    <w:p w:rsidR="00697816" w:rsidRDefault="002C609C" w:rsidP="004A42F7">
      <w:pPr>
        <w:ind w:left="-5"/>
      </w:pPr>
      <w:r>
        <w:t xml:space="preserve">Kandidaatintyön nimessä ei saa esiintyä lyhenteitä, kaavoja tai lainauksia. Tekstin otsikoissa näitä on myös syytä välttää. </w:t>
      </w:r>
    </w:p>
    <w:p w:rsidR="004A42F7" w:rsidRDefault="004A42F7" w:rsidP="004A42F7">
      <w:pPr>
        <w:ind w:left="-5"/>
      </w:pPr>
    </w:p>
    <w:p w:rsidR="00697816" w:rsidRDefault="002C609C">
      <w:pPr>
        <w:pStyle w:val="Heading3"/>
        <w:ind w:left="596" w:hanging="611"/>
      </w:pPr>
      <w:r>
        <w:t>Nimiölehti</w:t>
      </w:r>
      <w:r>
        <w:t xml:space="preserve">  </w:t>
      </w:r>
    </w:p>
    <w:p w:rsidR="00697816" w:rsidRDefault="002C609C">
      <w:pPr>
        <w:ind w:left="-5"/>
      </w:pPr>
      <w:r>
        <w:t xml:space="preserve">Nimiölehdestä tulee käydä seuraavassa järjestyksessä ilmi </w:t>
      </w:r>
    </w:p>
    <w:p w:rsidR="00697816" w:rsidRDefault="002C609C">
      <w:pPr>
        <w:numPr>
          <w:ilvl w:val="0"/>
          <w:numId w:val="3"/>
        </w:numPr>
        <w:ind w:hanging="268"/>
      </w:pPr>
      <w:r>
        <w:t xml:space="preserve">Yliopisto </w:t>
      </w:r>
    </w:p>
    <w:p w:rsidR="00697816" w:rsidRDefault="004A42F7">
      <w:pPr>
        <w:numPr>
          <w:ilvl w:val="0"/>
          <w:numId w:val="3"/>
        </w:numPr>
        <w:ind w:hanging="268"/>
      </w:pPr>
      <w:r>
        <w:t>Korkeakoulu</w:t>
      </w:r>
    </w:p>
    <w:p w:rsidR="00697816" w:rsidRDefault="004A42F7">
      <w:pPr>
        <w:numPr>
          <w:ilvl w:val="0"/>
          <w:numId w:val="3"/>
        </w:numPr>
        <w:ind w:hanging="268"/>
      </w:pPr>
      <w:r>
        <w:t>Koulutus</w:t>
      </w:r>
      <w:r w:rsidR="002C609C">
        <w:t>ohjelma</w:t>
      </w:r>
      <w:r>
        <w:t xml:space="preserve"> ja pääaine</w:t>
      </w:r>
      <w:r w:rsidR="002C609C">
        <w:t xml:space="preserve"> </w:t>
      </w:r>
    </w:p>
    <w:p w:rsidR="00697816" w:rsidRDefault="002C609C">
      <w:pPr>
        <w:numPr>
          <w:ilvl w:val="0"/>
          <w:numId w:val="3"/>
        </w:numPr>
        <w:ind w:hanging="268"/>
      </w:pPr>
      <w:r>
        <w:t xml:space="preserve">Työn nimi </w:t>
      </w:r>
    </w:p>
    <w:p w:rsidR="00697816" w:rsidRDefault="002C609C">
      <w:pPr>
        <w:numPr>
          <w:ilvl w:val="0"/>
          <w:numId w:val="3"/>
        </w:numPr>
        <w:ind w:hanging="268"/>
      </w:pPr>
      <w:r>
        <w:t xml:space="preserve">Työn luonne eli ”kandidaatintyö” </w:t>
      </w:r>
    </w:p>
    <w:p w:rsidR="00697816" w:rsidRDefault="002C609C">
      <w:pPr>
        <w:numPr>
          <w:ilvl w:val="0"/>
          <w:numId w:val="3"/>
        </w:numPr>
        <w:ind w:hanging="268"/>
      </w:pPr>
      <w:r>
        <w:t xml:space="preserve">Päivämäärä, jolloin työ on jätetty tarkastettavaksi </w:t>
      </w:r>
    </w:p>
    <w:p w:rsidR="00697816" w:rsidRDefault="002C609C">
      <w:pPr>
        <w:numPr>
          <w:ilvl w:val="0"/>
          <w:numId w:val="3"/>
        </w:numPr>
        <w:ind w:hanging="268"/>
      </w:pPr>
      <w:r>
        <w:t xml:space="preserve">Työn tekijä ja allekirjoitus </w:t>
      </w:r>
    </w:p>
    <w:p w:rsidR="00697816" w:rsidRDefault="002C609C" w:rsidP="004A42F7">
      <w:pPr>
        <w:ind w:left="-5"/>
      </w:pPr>
      <w:r>
        <w:t xml:space="preserve">Yliopisto, </w:t>
      </w:r>
      <w:r w:rsidR="004A42F7">
        <w:t>korkeakoulu</w:t>
      </w:r>
      <w:r w:rsidR="00C079E0">
        <w:t xml:space="preserve">, </w:t>
      </w:r>
      <w:r w:rsidR="004A42F7">
        <w:t>koulutus</w:t>
      </w:r>
      <w:r>
        <w:t>ohjelma</w:t>
      </w:r>
      <w:r w:rsidR="00C079E0">
        <w:t xml:space="preserve"> ja pääaine</w:t>
      </w:r>
      <w:r>
        <w:t xml:space="preserve"> kirjoitetaan allekkain vasempaan ylälaitaan. Työn nimi, luonne ja päivämäärä kirjoitetaan nimiöle</w:t>
      </w:r>
      <w:r>
        <w:t xml:space="preserve">hdelle keskitettynä allekkain. </w:t>
      </w:r>
      <w:r>
        <w:rPr>
          <w:color w:val="FF0000"/>
        </w:rPr>
        <w:t xml:space="preserve"> </w:t>
      </w:r>
    </w:p>
    <w:p w:rsidR="004A42F7" w:rsidRDefault="004A42F7" w:rsidP="004A42F7">
      <w:pPr>
        <w:ind w:left="-5"/>
      </w:pPr>
    </w:p>
    <w:p w:rsidR="00697816" w:rsidRDefault="002C609C">
      <w:pPr>
        <w:pStyle w:val="Heading3"/>
        <w:ind w:left="596" w:hanging="611"/>
      </w:pPr>
      <w:r>
        <w:t>Tiivistelmä</w:t>
      </w:r>
      <w:r>
        <w:t xml:space="preserve"> </w:t>
      </w:r>
    </w:p>
    <w:p w:rsidR="00697816" w:rsidRDefault="002C609C">
      <w:pPr>
        <w:ind w:left="-5"/>
      </w:pPr>
      <w:r>
        <w:t>Kandidaatintyöhön liitetään kandidaatintyön kielellä kirjoitettu tiivistelmä. Englanninkieliseen työhön lisätään myös opiskelijan koulusivistyskielellä (suomi/ruotsi) kirjoitettu tiivistelmä.</w:t>
      </w:r>
      <w:r>
        <w:t xml:space="preserve"> </w:t>
      </w:r>
    </w:p>
    <w:p w:rsidR="00697816" w:rsidRDefault="002C609C">
      <w:pPr>
        <w:spacing w:after="0" w:line="259" w:lineRule="auto"/>
        <w:ind w:left="0" w:firstLine="0"/>
      </w:pPr>
      <w:r>
        <w:t xml:space="preserve"> </w:t>
      </w:r>
    </w:p>
    <w:p w:rsidR="00697816" w:rsidRDefault="002C609C">
      <w:pPr>
        <w:ind w:left="-5"/>
      </w:pPr>
      <w:r>
        <w:t xml:space="preserve">Tiivistelmästä tulee käydä ilmi </w:t>
      </w:r>
    </w:p>
    <w:p w:rsidR="00697816" w:rsidRDefault="002C609C">
      <w:pPr>
        <w:numPr>
          <w:ilvl w:val="0"/>
          <w:numId w:val="4"/>
        </w:numPr>
        <w:ind w:hanging="401"/>
      </w:pPr>
      <w:r>
        <w:t xml:space="preserve">Yliopisto </w:t>
      </w:r>
    </w:p>
    <w:p w:rsidR="00697816" w:rsidRDefault="004A42F7">
      <w:pPr>
        <w:numPr>
          <w:ilvl w:val="0"/>
          <w:numId w:val="4"/>
        </w:numPr>
        <w:ind w:hanging="401"/>
      </w:pPr>
      <w:r>
        <w:t>Korkeakoulu</w:t>
      </w:r>
    </w:p>
    <w:p w:rsidR="00697816" w:rsidRDefault="004A42F7">
      <w:pPr>
        <w:numPr>
          <w:ilvl w:val="0"/>
          <w:numId w:val="4"/>
        </w:numPr>
        <w:ind w:hanging="401"/>
      </w:pPr>
      <w:r>
        <w:t>Koulutus</w:t>
      </w:r>
      <w:r w:rsidR="002C609C">
        <w:t xml:space="preserve">ohjelma </w:t>
      </w:r>
      <w:r>
        <w:t>ja pääaine</w:t>
      </w:r>
    </w:p>
    <w:p w:rsidR="00697816" w:rsidRDefault="002C609C">
      <w:pPr>
        <w:numPr>
          <w:ilvl w:val="0"/>
          <w:numId w:val="4"/>
        </w:numPr>
        <w:ind w:hanging="401"/>
      </w:pPr>
      <w:r>
        <w:t xml:space="preserve">Sivun otsikko eli ”Kandidaatintyön tiivistelmä” </w:t>
      </w:r>
    </w:p>
    <w:p w:rsidR="00697816" w:rsidRDefault="002C609C">
      <w:pPr>
        <w:numPr>
          <w:ilvl w:val="0"/>
          <w:numId w:val="4"/>
        </w:numPr>
        <w:ind w:hanging="401"/>
      </w:pPr>
      <w:r>
        <w:t>Tek</w:t>
      </w:r>
      <w:r>
        <w:t xml:space="preserve">ijä </w:t>
      </w:r>
    </w:p>
    <w:p w:rsidR="00697816" w:rsidRDefault="002C609C">
      <w:pPr>
        <w:numPr>
          <w:ilvl w:val="0"/>
          <w:numId w:val="4"/>
        </w:numPr>
        <w:ind w:hanging="401"/>
      </w:pPr>
      <w:r>
        <w:t xml:space="preserve">Työn nimi </w:t>
      </w:r>
    </w:p>
    <w:p w:rsidR="00697816" w:rsidRDefault="002C609C">
      <w:pPr>
        <w:numPr>
          <w:ilvl w:val="0"/>
          <w:numId w:val="4"/>
        </w:numPr>
        <w:ind w:hanging="401"/>
      </w:pPr>
      <w:r>
        <w:t xml:space="preserve">Päivämäärä, jolloin työ on jätetty tarkastettavaksi </w:t>
      </w:r>
    </w:p>
    <w:p w:rsidR="00697816" w:rsidRDefault="002C609C">
      <w:pPr>
        <w:numPr>
          <w:ilvl w:val="0"/>
          <w:numId w:val="4"/>
        </w:numPr>
        <w:ind w:hanging="401"/>
      </w:pPr>
      <w:r>
        <w:t>Sivumäärä siten, että vain varsinainen sisältö ja lähdeluettelo ilmoitetaan. Nimiölehteä, tiivistelmää, sisällysluetteloa ja mahdollista symboli- ja lyhenneluetteloa ei lasketa varsinaisi</w:t>
      </w:r>
      <w:r>
        <w:t xml:space="preserve">ksi tekstisivuiksi. Jos työssä on liitteitä, ilmoitetaan näiden yhteissivumäärä siten, että varsinaista sivumäärää seuraa liitteiden yhteissivumäärä, esimerkiksi ”20 + 5” </w:t>
      </w:r>
    </w:p>
    <w:p w:rsidR="00697816" w:rsidRDefault="002C609C">
      <w:pPr>
        <w:numPr>
          <w:ilvl w:val="0"/>
          <w:numId w:val="4"/>
        </w:numPr>
        <w:ind w:hanging="401"/>
      </w:pPr>
      <w:r>
        <w:t xml:space="preserve">Kandidaattiseminaarin vastuuopettaja </w:t>
      </w:r>
    </w:p>
    <w:p w:rsidR="00697816" w:rsidRDefault="002C609C">
      <w:pPr>
        <w:numPr>
          <w:ilvl w:val="0"/>
          <w:numId w:val="4"/>
        </w:numPr>
        <w:ind w:hanging="401"/>
      </w:pPr>
      <w:r>
        <w:t xml:space="preserve">Ohjaajan oppiarvo, työn ohjaaja, ohjaajan työpaikka </w:t>
      </w:r>
    </w:p>
    <w:p w:rsidR="00697816" w:rsidRDefault="002C609C">
      <w:pPr>
        <w:numPr>
          <w:ilvl w:val="0"/>
          <w:numId w:val="4"/>
        </w:numPr>
        <w:ind w:hanging="401"/>
      </w:pPr>
      <w:r>
        <w:t xml:space="preserve">Tiivistelmäteksti </w:t>
      </w:r>
    </w:p>
    <w:p w:rsidR="00697816" w:rsidRDefault="002C609C">
      <w:pPr>
        <w:numPr>
          <w:ilvl w:val="0"/>
          <w:numId w:val="4"/>
        </w:numPr>
        <w:ind w:hanging="401"/>
      </w:pPr>
      <w:r>
        <w:lastRenderedPageBreak/>
        <w:t xml:space="preserve">Avainsanat </w:t>
      </w:r>
    </w:p>
    <w:p w:rsidR="00697816" w:rsidRDefault="002C609C">
      <w:pPr>
        <w:numPr>
          <w:ilvl w:val="0"/>
          <w:numId w:val="4"/>
        </w:numPr>
        <w:ind w:hanging="401"/>
      </w:pPr>
      <w:r>
        <w:t xml:space="preserve">Työn kieli </w:t>
      </w:r>
    </w:p>
    <w:p w:rsidR="002C609C" w:rsidRDefault="002C609C" w:rsidP="002C609C">
      <w:pPr>
        <w:ind w:left="-5"/>
      </w:pPr>
    </w:p>
    <w:p w:rsidR="00697816" w:rsidRDefault="002C609C" w:rsidP="002C609C">
      <w:pPr>
        <w:ind w:left="-5"/>
      </w:pPr>
      <w:r>
        <w:t>T</w:t>
      </w:r>
      <w:r>
        <w:t xml:space="preserve">iivistelmä ei saa olla yhtä sivua pitempi. Yliopisto, </w:t>
      </w:r>
      <w:r w:rsidR="004A42F7">
        <w:t>korkeakoulu</w:t>
      </w:r>
      <w:r>
        <w:t>,</w:t>
      </w:r>
      <w:r>
        <w:t xml:space="preserve"> </w:t>
      </w:r>
      <w:r w:rsidR="004A42F7">
        <w:t>koulutus</w:t>
      </w:r>
      <w:r>
        <w:t xml:space="preserve">ohjelma </w:t>
      </w:r>
      <w:r w:rsidR="004A42F7">
        <w:t xml:space="preserve">ja pääaine </w:t>
      </w:r>
      <w:r>
        <w:t>kirjoitetaan allekkain vasempaan yläl</w:t>
      </w:r>
      <w:r>
        <w:t xml:space="preserve">aitaan. Sivun otsikko ”Kandidaatintyön tiivistelmä” kirjoitetaan oikeaan ylälaitaan. Loput kentistä ryhmitellään kehyksiin. </w:t>
      </w:r>
      <w:r>
        <w:rPr>
          <w:color w:val="FF0000"/>
        </w:rPr>
        <w:t xml:space="preserve"> </w:t>
      </w:r>
    </w:p>
    <w:p w:rsidR="004A42F7" w:rsidRDefault="004A42F7" w:rsidP="004A42F7">
      <w:pPr>
        <w:ind w:left="-5"/>
      </w:pPr>
    </w:p>
    <w:p w:rsidR="00697816" w:rsidRDefault="002C609C">
      <w:pPr>
        <w:pStyle w:val="Heading3"/>
        <w:ind w:left="596" w:hanging="611"/>
      </w:pPr>
      <w:r>
        <w:t>Numerointi</w:t>
      </w:r>
      <w:r>
        <w:t xml:space="preserve"> </w:t>
      </w:r>
      <w:bookmarkStart w:id="0" w:name="_GoBack"/>
      <w:bookmarkEnd w:id="0"/>
    </w:p>
    <w:p w:rsidR="00697816" w:rsidRDefault="002C609C">
      <w:pPr>
        <w:ind w:left="-5" w:right="336"/>
      </w:pPr>
      <w:r>
        <w:t>Työn osat numeroidaan siten, että johdanto on ensimmäinen numeroitava osa. Osien numeroinnissa voidaan käyttää arabi</w:t>
      </w:r>
      <w:r>
        <w:t xml:space="preserve">alaisia tai roomalaisia numeroita tai suuraakkosia. Nimiölehteä, tiivistelmää, sisällysluetteloa ja symboli- ja lyhenneluetteloa ei </w:t>
      </w:r>
      <w:proofErr w:type="spellStart"/>
      <w:r>
        <w:t>sivunumeroida</w:t>
      </w:r>
      <w:proofErr w:type="spellEnd"/>
      <w:r>
        <w:t>, mutta jos sisällysluettelo tai symboli- ja lyhenneluettelo vievät enemmän kuin yhden sivun, numeroidaan ne en</w:t>
      </w:r>
      <w:r>
        <w:t xml:space="preserve">simmäiseltä luettelosivulta alkaen roomalaisin numeroin. Sivunumerointi alkaa toiselta varsinaiselta tekstisivulta ja siinä käytetään arabialaisia numeroita. </w:t>
      </w:r>
    </w:p>
    <w:p w:rsidR="00697816" w:rsidRDefault="002C609C">
      <w:pPr>
        <w:spacing w:after="0" w:line="259" w:lineRule="auto"/>
        <w:ind w:left="0" w:firstLine="0"/>
      </w:pPr>
      <w:r>
        <w:t xml:space="preserve"> </w:t>
      </w:r>
    </w:p>
    <w:p w:rsidR="00697816" w:rsidRDefault="002C609C">
      <w:pPr>
        <w:ind w:left="-5"/>
      </w:pPr>
      <w:r>
        <w:t xml:space="preserve">Lähdeluettelon sivunumerointi jatkuu viimeisestä tekstisivusta. Useampisivuiset liitteet </w:t>
      </w:r>
      <w:proofErr w:type="spellStart"/>
      <w:r>
        <w:t>sivunu</w:t>
      </w:r>
      <w:r>
        <w:t>meroidaan</w:t>
      </w:r>
      <w:proofErr w:type="spellEnd"/>
      <w:r>
        <w:t xml:space="preserve"> siten, että annetaan joko jokaiselle liitteelle erillinen sivunumerointi tai jatketaan sivunumerointia työn alusta. Yhden sivun liitteitä ei tule numeroida, koska liitteeseen voidaan tarvittaessa viitata liitteen numerolla. Sivunumero sijoitetaan</w:t>
      </w:r>
      <w:r>
        <w:t xml:space="preserve"> sivun yläreunaan. Matemaattiset kaavat numeroidaan arabialaisin numeroin. Kaavanumerointi ei saa katketa kappaleiden välissä. Kaikkia kaavoja ei tarvitse numeroida, vaan kirjoittaja voi käyttää harkintaa numeroinnin tarpeellisuudessa. Liitteissä olevat ka</w:t>
      </w:r>
      <w:r>
        <w:t xml:space="preserve">avat numeroidaan siten, että liitteen ajatellaan muodostavan numeroinnin kannalta itsenäisen ja yhtenäisen </w:t>
      </w:r>
    </w:p>
    <w:p w:rsidR="00697816" w:rsidRDefault="002C609C">
      <w:pPr>
        <w:ind w:left="-5"/>
      </w:pPr>
      <w:r>
        <w:t xml:space="preserve">kokonaisuuden. Kaavan numero sijoitetaan oikealle puolelle alla olevan esimerkin mukaisesti </w:t>
      </w:r>
    </w:p>
    <w:p w:rsidR="00697816" w:rsidRDefault="002C609C">
      <w:pPr>
        <w:ind w:left="-5"/>
        <w:rPr>
          <w:lang w:val="en-US"/>
        </w:rPr>
      </w:pPr>
      <w:proofErr w:type="gramStart"/>
      <w:r w:rsidRPr="004A42F7">
        <w:rPr>
          <w:lang w:val="en-US"/>
        </w:rPr>
        <w:t>D(</w:t>
      </w:r>
      <w:proofErr w:type="spellStart"/>
      <w:proofErr w:type="gramEnd"/>
      <w:r w:rsidRPr="004A42F7">
        <w:rPr>
          <w:lang w:val="en-US"/>
        </w:rPr>
        <w:t>xy</w:t>
      </w:r>
      <w:proofErr w:type="spellEnd"/>
      <w:r w:rsidRPr="004A42F7">
        <w:rPr>
          <w:lang w:val="en-US"/>
        </w:rPr>
        <w:t>) = (</w:t>
      </w:r>
      <w:proofErr w:type="spellStart"/>
      <w:r w:rsidRPr="004A42F7">
        <w:rPr>
          <w:lang w:val="en-US"/>
        </w:rPr>
        <w:t>Dx</w:t>
      </w:r>
      <w:proofErr w:type="spellEnd"/>
      <w:r w:rsidRPr="004A42F7">
        <w:rPr>
          <w:lang w:val="en-US"/>
        </w:rPr>
        <w:t>)y + x(</w:t>
      </w:r>
      <w:proofErr w:type="spellStart"/>
      <w:r w:rsidRPr="004A42F7">
        <w:rPr>
          <w:lang w:val="en-US"/>
        </w:rPr>
        <w:t>Dy</w:t>
      </w:r>
      <w:proofErr w:type="spellEnd"/>
      <w:r w:rsidRPr="004A42F7">
        <w:rPr>
          <w:lang w:val="en-US"/>
        </w:rPr>
        <w:t xml:space="preserve">), x, y 2 A. (1) </w:t>
      </w:r>
    </w:p>
    <w:p w:rsidR="004A42F7" w:rsidRPr="004A42F7" w:rsidRDefault="004A42F7">
      <w:pPr>
        <w:ind w:left="-5"/>
        <w:rPr>
          <w:lang w:val="en-US"/>
        </w:rPr>
      </w:pPr>
    </w:p>
    <w:p w:rsidR="00697816" w:rsidRDefault="002C609C">
      <w:pPr>
        <w:ind w:left="-5" w:right="603"/>
      </w:pPr>
      <w:r>
        <w:t>Kaikki kuvat ja t</w:t>
      </w:r>
      <w:r>
        <w:t xml:space="preserve">aulukot numeroidaan erillisen juoksevan numeroinnin mukaisesti. Liitteet numeroidaan joko arabialaisin numeroin (esimerkiksi Liite 1, Liite 2 jne.) tai suuraakkosin (esimerkiksi Liite A, Liite B jne.). </w:t>
      </w:r>
    </w:p>
    <w:p w:rsidR="00697816" w:rsidRDefault="002C609C" w:rsidP="004A42F7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:rsidR="00697816" w:rsidRDefault="002C609C">
      <w:pPr>
        <w:pStyle w:val="Heading3"/>
        <w:ind w:left="596" w:hanging="611"/>
      </w:pPr>
      <w:r>
        <w:t>Asemointi</w:t>
      </w:r>
      <w:r>
        <w:t xml:space="preserve"> </w:t>
      </w:r>
    </w:p>
    <w:p w:rsidR="00697816" w:rsidRDefault="002C609C">
      <w:pPr>
        <w:ind w:left="-5"/>
      </w:pPr>
      <w:r>
        <w:t xml:space="preserve">Tiivistelmän ja varsinaisen sisällön kappaleita ei sisennetä, vaan niissä käytetään vasensuora-asettelua. </w:t>
      </w:r>
      <w:r>
        <w:t xml:space="preserve">Tässä asettelussa uuden kappaleen edelle jätetään yksi tyhjä rivi. Mikäli oikea reuna halutaan tasata, tulee käyttää tavutusta ja lisäksi tarkistaa, </w:t>
      </w:r>
      <w:r>
        <w:t xml:space="preserve">ettei tekstiin jää lukemista häiritseviä pitkiä sanavälejä. </w:t>
      </w:r>
    </w:p>
    <w:p w:rsidR="004A42F7" w:rsidRDefault="004A42F7">
      <w:pPr>
        <w:ind w:left="-5"/>
      </w:pPr>
    </w:p>
    <w:p w:rsidR="00697816" w:rsidRDefault="002C609C" w:rsidP="004A42F7">
      <w:pPr>
        <w:ind w:left="-5" w:right="159"/>
      </w:pPr>
      <w:r>
        <w:t>Rivivälit eivät saa olla silmiinpistävän harvat tai tiheät, esimerkiksi 1 tai vielä 1,5 ovat sopivia rivinvälejä. Marginaalien on oltava sellaiset, että rivinpituus ei kasva luettavuuden kustannuksella ja reunaan jää sitomisvara (tiettyjen ladontaohjelmien</w:t>
      </w:r>
      <w:r>
        <w:t xml:space="preserve">, esimerkiksi </w:t>
      </w:r>
      <w:proofErr w:type="spellStart"/>
      <w:r>
        <w:t>L</w:t>
      </w:r>
      <w:r>
        <w:rPr>
          <w:vertAlign w:val="subscript"/>
        </w:rPr>
        <w:t>A</w:t>
      </w:r>
      <w:r>
        <w:t>TEX:n</w:t>
      </w:r>
      <w:proofErr w:type="spellEnd"/>
      <w:r>
        <w:t xml:space="preserve">, oletusmarginaaliasetukset ovat sellaisenaan sopivia). Kappaleiden tulee yleensä olla ainakin kolmen rivin pituisia, mutta myös liian pitkiä kappaleita tulee välttää. </w:t>
      </w:r>
      <w:r>
        <w:t>Leski- ja orporivejä eli yksittäisiä, kappaleen päättäviä tai aloi</w:t>
      </w:r>
      <w:r>
        <w:t xml:space="preserve">ttavia rivejä sivun alussa tai lopussa pitäisi välttää koko työssä, myös luetteloissa ja liitteissä. </w:t>
      </w:r>
    </w:p>
    <w:p w:rsidR="004A42F7" w:rsidRDefault="004A42F7" w:rsidP="004A42F7">
      <w:pPr>
        <w:ind w:left="-5"/>
      </w:pPr>
    </w:p>
    <w:p w:rsidR="00697816" w:rsidRDefault="002C609C">
      <w:pPr>
        <w:pStyle w:val="Heading3"/>
        <w:ind w:left="596" w:hanging="611"/>
      </w:pPr>
      <w:r>
        <w:t>Lähdeviittausten</w:t>
      </w:r>
      <w:r>
        <w:t xml:space="preserve"> </w:t>
      </w:r>
      <w:r>
        <w:t>käyttö</w:t>
      </w:r>
      <w:r>
        <w:t xml:space="preserve"> </w:t>
      </w:r>
    </w:p>
    <w:p w:rsidR="00697816" w:rsidRDefault="002C609C">
      <w:pPr>
        <w:ind w:left="-5"/>
      </w:pPr>
      <w:r>
        <w:t>Lähdeviittaukset tulee tehdä huolellisesti ja johdonmukaisesti tieteellisessä kirjoittamisessa käytössä olevien tapojen mukaise</w:t>
      </w:r>
      <w:r>
        <w:t xml:space="preserve">sti. Työn ohjaaja antaa lisäohjeita lähdeviittausten käytöstä.  Alaviitejärjestelmää tai alaviitteenä olevia kommentteja ei suositella käytettäviksi. </w:t>
      </w:r>
    </w:p>
    <w:p w:rsidR="00697816" w:rsidRDefault="002C609C">
      <w:pPr>
        <w:spacing w:after="219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697816" w:rsidRDefault="002C609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697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56" w:right="1140" w:bottom="1667" w:left="1134" w:header="7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609C">
      <w:pPr>
        <w:spacing w:after="0" w:line="240" w:lineRule="auto"/>
      </w:pPr>
      <w:r>
        <w:separator/>
      </w:r>
    </w:p>
  </w:endnote>
  <w:endnote w:type="continuationSeparator" w:id="0">
    <w:p w:rsidR="00000000" w:rsidRDefault="002C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F7" w:rsidRDefault="004A4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F7" w:rsidRDefault="004A4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F7" w:rsidRDefault="004A4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609C">
      <w:pPr>
        <w:spacing w:after="0" w:line="240" w:lineRule="auto"/>
      </w:pPr>
      <w:r>
        <w:separator/>
      </w:r>
    </w:p>
  </w:footnote>
  <w:footnote w:type="continuationSeparator" w:id="0">
    <w:p w:rsidR="00000000" w:rsidRDefault="002C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16" w:rsidRDefault="002C609C">
    <w:pPr>
      <w:tabs>
        <w:tab w:val="center" w:pos="4819"/>
        <w:tab w:val="center" w:pos="9193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TEKNILLINEN KORKEAKOULU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>10.2</w:t>
    </w:r>
    <w:r>
      <w:rPr>
        <w:rFonts w:ascii="Calibri" w:eastAsia="Calibri" w:hAnsi="Calibri" w:cs="Calibri"/>
        <w:sz w:val="22"/>
      </w:rPr>
      <w:t xml:space="preserve">.2009 </w:t>
    </w:r>
  </w:p>
  <w:p w:rsidR="00697816" w:rsidRDefault="002C609C">
    <w:pPr>
      <w:spacing w:after="0" w:line="254" w:lineRule="auto"/>
      <w:ind w:left="0" w:firstLine="0"/>
    </w:pPr>
    <w:r>
      <w:rPr>
        <w:rFonts w:ascii="Calibri" w:eastAsia="Calibri" w:hAnsi="Calibri" w:cs="Calibri"/>
        <w:sz w:val="22"/>
      </w:rPr>
      <w:t xml:space="preserve">Informaatio‐ ja luonnontieteiden tiedekunta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Teknillisen fysiikan ja matematiikan tutkinto‐ohjelma   </w:t>
    </w:r>
    <w:r>
      <w:rPr>
        <w:rFonts w:ascii="Calibri" w:eastAsia="Calibri" w:hAnsi="Calibri" w:cs="Calibri"/>
        <w:sz w:val="22"/>
      </w:rPr>
      <w:tab/>
      <w:t xml:space="preserve"> </w:t>
    </w:r>
  </w:p>
  <w:p w:rsidR="00697816" w:rsidRDefault="002C609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:rsidR="00697816" w:rsidRDefault="002C609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2F7" w:rsidRDefault="004A42F7" w:rsidP="004A42F7">
    <w:pPr>
      <w:tabs>
        <w:tab w:val="center" w:pos="4819"/>
        <w:tab w:val="left" w:pos="8460"/>
        <w:tab w:val="center" w:pos="9193"/>
      </w:tabs>
      <w:spacing w:after="0" w:line="259" w:lineRule="auto"/>
      <w:ind w:left="6520" w:hanging="6520"/>
      <w:rPr>
        <w:rFonts w:ascii="Calibri" w:eastAsia="Calibri" w:hAnsi="Calibri" w:cs="Calibri"/>
        <w:sz w:val="22"/>
      </w:rPr>
    </w:pPr>
    <w:r>
      <w:rPr>
        <w:rFonts w:ascii="Calibri" w:eastAsia="Calibri" w:hAnsi="Calibri" w:cs="Calibri"/>
        <w:sz w:val="22"/>
      </w:rPr>
      <w:t xml:space="preserve">Aalto-yliopiston perustieteiden korkeakoulu </w:t>
    </w:r>
    <w:r>
      <w:rPr>
        <w:rFonts w:ascii="Calibri" w:eastAsia="Calibri" w:hAnsi="Calibri" w:cs="Calibri"/>
        <w:sz w:val="22"/>
      </w:rPr>
      <w:tab/>
      <w:t xml:space="preserve">                   </w:t>
    </w:r>
    <w:r>
      <w:rPr>
        <w:rFonts w:ascii="Calibri" w:eastAsia="Calibri" w:hAnsi="Calibri" w:cs="Calibri"/>
        <w:sz w:val="22"/>
      </w:rPr>
      <w:tab/>
      <w:t>10.2.2009, päivitetty 11.10.2017</w:t>
    </w:r>
  </w:p>
  <w:p w:rsidR="00697816" w:rsidRDefault="004A42F7" w:rsidP="004A42F7">
    <w:pPr>
      <w:tabs>
        <w:tab w:val="center" w:pos="4819"/>
        <w:tab w:val="left" w:pos="8460"/>
        <w:tab w:val="center" w:pos="9193"/>
      </w:tabs>
      <w:spacing w:after="0" w:line="259" w:lineRule="auto"/>
      <w:ind w:left="6520" w:hanging="6520"/>
    </w:pPr>
    <w:r>
      <w:rPr>
        <w:rFonts w:ascii="Calibri" w:eastAsia="Calibri" w:hAnsi="Calibri" w:cs="Calibri"/>
        <w:sz w:val="22"/>
      </w:rPr>
      <w:t>Teknillinen fysiikka ja matematiikka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16" w:rsidRDefault="002C609C">
    <w:pPr>
      <w:tabs>
        <w:tab w:val="center" w:pos="4819"/>
        <w:tab w:val="center" w:pos="9193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TEKNILLINEN KORKEAKOULU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10.2.2009 </w:t>
    </w:r>
  </w:p>
  <w:p w:rsidR="00697816" w:rsidRDefault="002C609C">
    <w:pPr>
      <w:spacing w:after="0" w:line="254" w:lineRule="auto"/>
      <w:ind w:left="0" w:firstLine="0"/>
    </w:pPr>
    <w:r>
      <w:rPr>
        <w:rFonts w:ascii="Calibri" w:eastAsia="Calibri" w:hAnsi="Calibri" w:cs="Calibri"/>
        <w:sz w:val="22"/>
      </w:rPr>
      <w:t xml:space="preserve">Informaatio‐ ja luonnontieteiden tiedekunta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Teknillisen fysiikan ja matematiikan tutkinto‐ohjelma   </w:t>
    </w:r>
    <w:r>
      <w:rPr>
        <w:rFonts w:ascii="Calibri" w:eastAsia="Calibri" w:hAnsi="Calibri" w:cs="Calibri"/>
        <w:sz w:val="22"/>
      </w:rPr>
      <w:tab/>
      <w:t xml:space="preserve"> </w:t>
    </w:r>
  </w:p>
  <w:p w:rsidR="00697816" w:rsidRDefault="002C609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:rsidR="00697816" w:rsidRDefault="002C609C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0E8"/>
    <w:multiLevelType w:val="hybridMultilevel"/>
    <w:tmpl w:val="FACC1812"/>
    <w:lvl w:ilvl="0" w:tplc="DF507CA4">
      <w:start w:val="6"/>
      <w:numFmt w:val="decimal"/>
      <w:lvlText w:val="%1."/>
      <w:lvlJc w:val="left"/>
      <w:pPr>
        <w:ind w:left="1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687E4">
      <w:start w:val="1"/>
      <w:numFmt w:val="lowerLetter"/>
      <w:lvlText w:val="%2"/>
      <w:lvlJc w:val="left"/>
      <w:pPr>
        <w:ind w:left="2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456D4">
      <w:start w:val="1"/>
      <w:numFmt w:val="lowerRoman"/>
      <w:lvlText w:val="%3"/>
      <w:lvlJc w:val="left"/>
      <w:pPr>
        <w:ind w:left="3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C1786">
      <w:start w:val="1"/>
      <w:numFmt w:val="decimal"/>
      <w:lvlText w:val="%4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2B8E2">
      <w:start w:val="1"/>
      <w:numFmt w:val="lowerLetter"/>
      <w:lvlText w:val="%5"/>
      <w:lvlJc w:val="left"/>
      <w:pPr>
        <w:ind w:left="4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64B88">
      <w:start w:val="1"/>
      <w:numFmt w:val="lowerRoman"/>
      <w:lvlText w:val="%6"/>
      <w:lvlJc w:val="left"/>
      <w:pPr>
        <w:ind w:left="5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4843C">
      <w:start w:val="1"/>
      <w:numFmt w:val="decimal"/>
      <w:lvlText w:val="%7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4FB52">
      <w:start w:val="1"/>
      <w:numFmt w:val="lowerLetter"/>
      <w:lvlText w:val="%8"/>
      <w:lvlJc w:val="left"/>
      <w:pPr>
        <w:ind w:left="6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43152">
      <w:start w:val="1"/>
      <w:numFmt w:val="lowerRoman"/>
      <w:lvlText w:val="%9"/>
      <w:lvlJc w:val="left"/>
      <w:pPr>
        <w:ind w:left="7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B5F5C"/>
    <w:multiLevelType w:val="hybridMultilevel"/>
    <w:tmpl w:val="3B9AF9D8"/>
    <w:lvl w:ilvl="0" w:tplc="9A5AEDBA">
      <w:start w:val="1"/>
      <w:numFmt w:val="decimal"/>
      <w:lvlText w:val="%1.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AF0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819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CA2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E72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615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E15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6B6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68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15158"/>
    <w:multiLevelType w:val="hybridMultilevel"/>
    <w:tmpl w:val="D15669B6"/>
    <w:lvl w:ilvl="0" w:tplc="C442CBE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E3F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A88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E23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8C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018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E0A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2AF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8C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F66AD0"/>
    <w:multiLevelType w:val="multilevel"/>
    <w:tmpl w:val="FD36C434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FE10EA"/>
    <w:multiLevelType w:val="hybridMultilevel"/>
    <w:tmpl w:val="09FEA31A"/>
    <w:lvl w:ilvl="0" w:tplc="C5C0F076">
      <w:start w:val="1"/>
      <w:numFmt w:val="decimal"/>
      <w:lvlText w:val="%1.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ACDBC">
      <w:start w:val="1"/>
      <w:numFmt w:val="lowerLetter"/>
      <w:lvlText w:val="%2"/>
      <w:lvlJc w:val="left"/>
      <w:pPr>
        <w:ind w:left="2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AC2E2">
      <w:start w:val="1"/>
      <w:numFmt w:val="lowerRoman"/>
      <w:lvlText w:val="%3"/>
      <w:lvlJc w:val="left"/>
      <w:pPr>
        <w:ind w:left="3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5688">
      <w:start w:val="1"/>
      <w:numFmt w:val="decimal"/>
      <w:lvlText w:val="%4"/>
      <w:lvlJc w:val="left"/>
      <w:pPr>
        <w:ind w:left="3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8A4A2">
      <w:start w:val="1"/>
      <w:numFmt w:val="lowerLetter"/>
      <w:lvlText w:val="%5"/>
      <w:lvlJc w:val="left"/>
      <w:pPr>
        <w:ind w:left="4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6A348">
      <w:start w:val="1"/>
      <w:numFmt w:val="lowerRoman"/>
      <w:lvlText w:val="%6"/>
      <w:lvlJc w:val="left"/>
      <w:pPr>
        <w:ind w:left="5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EF714">
      <w:start w:val="1"/>
      <w:numFmt w:val="decimal"/>
      <w:lvlText w:val="%7"/>
      <w:lvlJc w:val="left"/>
      <w:pPr>
        <w:ind w:left="5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B2D6A6">
      <w:start w:val="1"/>
      <w:numFmt w:val="lowerLetter"/>
      <w:lvlText w:val="%8"/>
      <w:lvlJc w:val="left"/>
      <w:pPr>
        <w:ind w:left="6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E9DFA">
      <w:start w:val="1"/>
      <w:numFmt w:val="lowerRoman"/>
      <w:lvlText w:val="%9"/>
      <w:lvlJc w:val="left"/>
      <w:pPr>
        <w:ind w:left="7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16"/>
    <w:rsid w:val="002C609C"/>
    <w:rsid w:val="003A69B3"/>
    <w:rsid w:val="004A42F7"/>
    <w:rsid w:val="00697816"/>
    <w:rsid w:val="00944194"/>
    <w:rsid w:val="00C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A046A"/>
  <w15:docId w15:val="{B65D4195-6786-4D7C-A68A-BFB1C0DB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5"/>
      </w:numPr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5"/>
      </w:numPr>
      <w:spacing w:after="9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4A4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F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755</Words>
  <Characters>6116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Pohjautuu TKK:n kandidaattityöryhmän muistioon 14</vt:lpstr>
    </vt:vector>
  </TitlesOfParts>
  <Company>Aalto University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Pohjautuu TKK:n kandidaattityöryhmän muistioon 14</dc:title>
  <dc:subject/>
  <dc:creator>jobovel</dc:creator>
  <cp:keywords/>
  <cp:lastModifiedBy>Bovellan Johanna</cp:lastModifiedBy>
  <cp:revision>4</cp:revision>
  <dcterms:created xsi:type="dcterms:W3CDTF">2017-10-12T06:37:00Z</dcterms:created>
  <dcterms:modified xsi:type="dcterms:W3CDTF">2017-10-12T07:25:00Z</dcterms:modified>
</cp:coreProperties>
</file>