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700E" w14:textId="77777777" w:rsidR="00A74863" w:rsidRPr="00A74863" w:rsidRDefault="00DC5A51">
      <w:pPr>
        <w:rPr>
          <w:b/>
          <w:bCs/>
          <w:lang w:val="fi-FI"/>
        </w:rPr>
      </w:pPr>
      <w:r w:rsidRPr="00A74863">
        <w:rPr>
          <w:b/>
          <w:bCs/>
          <w:lang w:val="fi-FI"/>
        </w:rPr>
        <w:t xml:space="preserve">Seminaariryhmän pelisäännöt </w:t>
      </w:r>
    </w:p>
    <w:p w14:paraId="1B743B79" w14:textId="4919CF7B" w:rsidR="00DC5A51" w:rsidRDefault="00DC5A51">
      <w:pPr>
        <w:rPr>
          <w:lang w:val="fi-FI"/>
        </w:rPr>
      </w:pPr>
      <w:r>
        <w:rPr>
          <w:lang w:val="fi-FI"/>
        </w:rPr>
        <w:t>(opiskelijoiden työstämät, Tiinan kirjaamat)</w:t>
      </w:r>
    </w:p>
    <w:p w14:paraId="7EF58656" w14:textId="2C2F8E00" w:rsidR="00DC5A51" w:rsidRDefault="00DC5A51">
      <w:pPr>
        <w:rPr>
          <w:lang w:val="fi-FI"/>
        </w:rPr>
      </w:pPr>
    </w:p>
    <w:p w14:paraId="03CA70ED" w14:textId="54A64624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Seminaarissa noudatetaan turvallisemman tilan periaatteita.</w:t>
      </w:r>
    </w:p>
    <w:p w14:paraId="09DDA368" w14:textId="00AA6535" w:rsidR="00A74863" w:rsidRPr="00A74863" w:rsidRDefault="00A74863" w:rsidP="00A74863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Ei odoteta, eikä oleteta.</w:t>
      </w:r>
    </w:p>
    <w:p w14:paraId="661E0B5A" w14:textId="0822CD9A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Tehtävätekstit saa tehdä juuri sellaisiksi kuin haluaa</w:t>
      </w:r>
    </w:p>
    <w:p w14:paraId="3A363C87" w14:textId="3BE0B7C5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Rentous!</w:t>
      </w:r>
    </w:p>
    <w:p w14:paraId="36F6E45F" w14:textId="7F492CF6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Saat olla joka kerta erilainen, jos haluat.</w:t>
      </w:r>
    </w:p>
    <w:p w14:paraId="354ED73F" w14:textId="2493EC8F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Palautteen annolle tehdään aikaa ja tilaa.</w:t>
      </w:r>
    </w:p>
    <w:p w14:paraId="59E6FE51" w14:textId="4B46722B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Sosiaaliselle </w:t>
      </w:r>
      <w:proofErr w:type="spellStart"/>
      <w:r>
        <w:rPr>
          <w:lang w:val="fi-FI"/>
        </w:rPr>
        <w:t>hengailulle</w:t>
      </w:r>
      <w:proofErr w:type="spellEnd"/>
      <w:r>
        <w:rPr>
          <w:lang w:val="fi-FI"/>
        </w:rPr>
        <w:t xml:space="preserve"> tehdään tilaa, jotta voisi kokea olonsa turvalliseksi.</w:t>
      </w:r>
    </w:p>
    <w:p w14:paraId="6896C831" w14:textId="7C8CC923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Va</w:t>
      </w:r>
      <w:r w:rsidR="00A74863">
        <w:rPr>
          <w:lang w:val="fi-FI"/>
        </w:rPr>
        <w:t>a</w:t>
      </w:r>
      <w:r>
        <w:rPr>
          <w:lang w:val="fi-FI"/>
        </w:rPr>
        <w:t>litaan leikillisyyttä.</w:t>
      </w:r>
    </w:p>
    <w:p w14:paraId="4266DB79" w14:textId="13114C38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Keskustelun rönsyily on sallittua, koska rönsyt saattavat viedä meitä kiinnostavien asioiden äärelle ja rönsyily tekee oloamme rennommaksi.</w:t>
      </w:r>
    </w:p>
    <w:p w14:paraId="0AB2E356" w14:textId="19A5B0FA" w:rsid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On selviö, että kokoontumiseen saa tulla hapuilevan tekstin kanssa.</w:t>
      </w:r>
    </w:p>
    <w:p w14:paraId="048315E1" w14:textId="46076D33" w:rsidR="00DC5A51" w:rsidRPr="00DC5A51" w:rsidRDefault="00DC5A51" w:rsidP="00DC5A51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Pidämme kiinni luottamuksellisuudesta. Koska seminaarissa käsitellään aluillaan olevia asioita ja tutkielmia, turvaamme haurauden lupaamalla, että seminaarissa puhutut asiat jäävät seminaariin. Niistä ei puhuta muualla.</w:t>
      </w:r>
    </w:p>
    <w:sectPr w:rsidR="00DC5A51" w:rsidRPr="00DC5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F7D88"/>
    <w:multiLevelType w:val="hybridMultilevel"/>
    <w:tmpl w:val="4CA6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51"/>
    <w:rsid w:val="004C3C7E"/>
    <w:rsid w:val="00A74863"/>
    <w:rsid w:val="00D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23477"/>
  <w15:chartTrackingRefBased/>
  <w15:docId w15:val="{B6602824-9E00-7E49-A44D-B7FAF5F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2021-09-21T08:29:00Z</dcterms:created>
  <dcterms:modified xsi:type="dcterms:W3CDTF">2021-09-21T08:36:00Z</dcterms:modified>
</cp:coreProperties>
</file>