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38B8" w14:textId="77777777" w:rsidR="003A71D2" w:rsidRPr="003A71D2" w:rsidRDefault="003A71D2" w:rsidP="003A71D2">
      <w:pPr>
        <w:rPr>
          <w:rFonts w:ascii="Gill Sans Light" w:hAnsi="Gill Sans Light" w:cs="Gill Sans Light" w:hint="cs"/>
          <w:b/>
          <w:bCs/>
          <w:sz w:val="22"/>
          <w:szCs w:val="22"/>
        </w:rPr>
      </w:pPr>
      <w:r w:rsidRPr="003A71D2">
        <w:rPr>
          <w:rFonts w:ascii="Gill Sans Light" w:hAnsi="Gill Sans Light" w:cs="Gill Sans Light" w:hint="cs"/>
          <w:b/>
          <w:bCs/>
          <w:sz w:val="22"/>
          <w:szCs w:val="22"/>
        </w:rPr>
        <w:t>Design for Social Change: Strategy</w:t>
      </w:r>
    </w:p>
    <w:p w14:paraId="30F89D59" w14:textId="77777777" w:rsidR="003A71D2" w:rsidRPr="003A71D2" w:rsidRDefault="003A71D2" w:rsidP="003A71D2">
      <w:pPr>
        <w:rPr>
          <w:rFonts w:ascii="Gill Sans Light" w:hAnsi="Gill Sans Light" w:cs="Gill Sans Light" w:hint="cs"/>
          <w:sz w:val="22"/>
          <w:szCs w:val="22"/>
        </w:rPr>
      </w:pPr>
      <w:r w:rsidRPr="003A71D2">
        <w:rPr>
          <w:rFonts w:ascii="Gill Sans Light" w:hAnsi="Gill Sans Light" w:cs="Gill Sans Light" w:hint="cs"/>
          <w:sz w:val="22"/>
          <w:szCs w:val="22"/>
        </w:rPr>
        <w:t>Guy Julier</w:t>
      </w:r>
    </w:p>
    <w:p w14:paraId="4CB92324" w14:textId="77777777" w:rsidR="003A71D2" w:rsidRPr="003A71D2" w:rsidRDefault="003A71D2" w:rsidP="003A71D2">
      <w:pPr>
        <w:rPr>
          <w:rFonts w:ascii="Gill Sans Light" w:hAnsi="Gill Sans Light" w:cs="Gill Sans Light" w:hint="cs"/>
          <w:sz w:val="22"/>
          <w:szCs w:val="22"/>
        </w:rPr>
      </w:pPr>
    </w:p>
    <w:p w14:paraId="758604AD" w14:textId="70159DEB" w:rsidR="003A71D2" w:rsidRPr="003A71D2" w:rsidRDefault="003A71D2" w:rsidP="003A71D2">
      <w:pPr>
        <w:rPr>
          <w:rFonts w:ascii="Gill Sans Light" w:hAnsi="Gill Sans Light" w:cs="Gill Sans Light" w:hint="cs"/>
          <w:b/>
          <w:bCs/>
          <w:sz w:val="22"/>
          <w:szCs w:val="22"/>
        </w:rPr>
      </w:pPr>
      <w:r w:rsidRPr="003A71D2">
        <w:rPr>
          <w:rFonts w:ascii="Gill Sans Light" w:hAnsi="Gill Sans Light" w:cs="Gill Sans Light" w:hint="cs"/>
          <w:b/>
          <w:bCs/>
          <w:sz w:val="22"/>
          <w:szCs w:val="22"/>
        </w:rPr>
        <w:t xml:space="preserve">Assignment </w:t>
      </w:r>
      <w:r w:rsidRPr="003A71D2">
        <w:rPr>
          <w:rFonts w:ascii="Gill Sans Light" w:hAnsi="Gill Sans Light" w:cs="Gill Sans Light" w:hint="cs"/>
          <w:b/>
          <w:bCs/>
          <w:sz w:val="22"/>
          <w:szCs w:val="22"/>
          <w:lang w:val="en-CA"/>
        </w:rPr>
        <w:t>2</w:t>
      </w:r>
      <w:r w:rsidRPr="003A71D2">
        <w:rPr>
          <w:rFonts w:ascii="Gill Sans Light" w:hAnsi="Gill Sans Light" w:cs="Gill Sans Light" w:hint="cs"/>
          <w:b/>
          <w:bCs/>
          <w:sz w:val="22"/>
          <w:szCs w:val="22"/>
        </w:rPr>
        <w:t>:  Reading Allocations</w:t>
      </w:r>
    </w:p>
    <w:p w14:paraId="507785FE" w14:textId="77777777" w:rsidR="003A71D2" w:rsidRPr="003A71D2" w:rsidRDefault="003A71D2" w:rsidP="003A71D2">
      <w:pPr>
        <w:autoSpaceDE w:val="0"/>
        <w:autoSpaceDN w:val="0"/>
        <w:adjustRightInd w:val="0"/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</w:pPr>
    </w:p>
    <w:p w14:paraId="74534125" w14:textId="3C98E434" w:rsidR="003A71D2" w:rsidRPr="003A71D2" w:rsidRDefault="003A71D2" w:rsidP="003A71D2">
      <w:pPr>
        <w:autoSpaceDE w:val="0"/>
        <w:autoSpaceDN w:val="0"/>
        <w:adjustRightInd w:val="0"/>
        <w:rPr>
          <w:rFonts w:ascii="Gill Sans Light" w:hAnsi="Gill Sans Light" w:cs="Gill Sans Light" w:hint="cs"/>
          <w:color w:val="000000"/>
          <w:sz w:val="22"/>
          <w:szCs w:val="22"/>
          <w:lang w:val="en-GB"/>
        </w:rPr>
      </w:pPr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 xml:space="preserve">1. </w:t>
      </w:r>
      <w:r w:rsidRPr="003A71D2">
        <w:rPr>
          <w:rFonts w:ascii="Gill Sans Light" w:hAnsi="Gill Sans Light" w:cs="Gill Sans Light" w:hint="cs"/>
          <w:color w:val="000000"/>
          <w:sz w:val="22"/>
          <w:szCs w:val="22"/>
          <w:lang w:val="en-GB"/>
        </w:rPr>
        <w:t xml:space="preserve">Berglund, </w:t>
      </w:r>
      <w:proofErr w:type="spellStart"/>
      <w:r w:rsidRPr="003A71D2">
        <w:rPr>
          <w:rFonts w:ascii="Gill Sans Light" w:hAnsi="Gill Sans Light" w:cs="Gill Sans Light" w:hint="cs"/>
          <w:color w:val="000000"/>
          <w:sz w:val="22"/>
          <w:szCs w:val="22"/>
          <w:lang w:val="en-GB"/>
        </w:rPr>
        <w:t>Eeva</w:t>
      </w:r>
      <w:proofErr w:type="spellEnd"/>
      <w:r w:rsidRPr="003A71D2">
        <w:rPr>
          <w:rFonts w:ascii="Gill Sans Light" w:hAnsi="Gill Sans Light" w:cs="Gill Sans Light" w:hint="cs"/>
          <w:color w:val="000000"/>
          <w:sz w:val="22"/>
          <w:szCs w:val="22"/>
          <w:lang w:val="en-GB"/>
        </w:rPr>
        <w:t xml:space="preserve"> (2019) ‘Troubled landscapes of change: Limits and</w:t>
      </w:r>
    </w:p>
    <w:p w14:paraId="38F71FF4" w14:textId="77777777" w:rsidR="003A71D2" w:rsidRPr="003A71D2" w:rsidRDefault="003A71D2" w:rsidP="003A71D2">
      <w:pPr>
        <w:autoSpaceDE w:val="0"/>
        <w:autoSpaceDN w:val="0"/>
        <w:adjustRightInd w:val="0"/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</w:pPr>
      <w:r w:rsidRPr="003A71D2">
        <w:rPr>
          <w:rFonts w:ascii="Gill Sans Light" w:hAnsi="Gill Sans Light" w:cs="Gill Sans Light" w:hint="cs"/>
          <w:color w:val="000000"/>
          <w:sz w:val="22"/>
          <w:szCs w:val="22"/>
          <w:lang w:val="en-GB"/>
        </w:rPr>
        <w:t xml:space="preserve">natures in grassroots urbanism’ in </w:t>
      </w:r>
      <w:proofErr w:type="spellStart"/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>Lounela</w:t>
      </w:r>
      <w:proofErr w:type="spellEnd"/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>, A., Berglund, E., &amp;</w:t>
      </w:r>
    </w:p>
    <w:p w14:paraId="7B91A2B0" w14:textId="77777777" w:rsidR="003A71D2" w:rsidRPr="003A71D2" w:rsidRDefault="003A71D2" w:rsidP="003A71D2">
      <w:pPr>
        <w:autoSpaceDE w:val="0"/>
        <w:autoSpaceDN w:val="0"/>
        <w:adjustRightInd w:val="0"/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</w:pPr>
      <w:proofErr w:type="spellStart"/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>Kallinen</w:t>
      </w:r>
      <w:proofErr w:type="spellEnd"/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>, T. (eds). Dwelling in Political Landscapes: Contemporary</w:t>
      </w:r>
    </w:p>
    <w:p w14:paraId="36730158" w14:textId="15B6C014" w:rsidR="003A71D2" w:rsidRDefault="003A71D2" w:rsidP="003A71D2">
      <w:pPr>
        <w:autoSpaceDE w:val="0"/>
        <w:autoSpaceDN w:val="0"/>
        <w:adjustRightInd w:val="0"/>
        <w:rPr>
          <w:rFonts w:ascii="Gill Sans Light" w:hAnsi="Gill Sans Light" w:cs="Gill Sans Light"/>
          <w:color w:val="222222"/>
          <w:sz w:val="22"/>
          <w:szCs w:val="22"/>
          <w:lang w:val="en-GB"/>
        </w:rPr>
      </w:pPr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>Anthropological Perspectives. Finnish Literature Society: SKS, pp.196-212</w:t>
      </w:r>
    </w:p>
    <w:p w14:paraId="3B8FC649" w14:textId="77777777" w:rsidR="003A71D2" w:rsidRPr="003A71D2" w:rsidRDefault="003A71D2" w:rsidP="003A71D2">
      <w:pPr>
        <w:autoSpaceDE w:val="0"/>
        <w:autoSpaceDN w:val="0"/>
        <w:adjustRightInd w:val="0"/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</w:pPr>
    </w:p>
    <w:p w14:paraId="2353AC28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John Malcolm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Anderson</w:t>
      </w:r>
    </w:p>
    <w:p w14:paraId="5C0046F5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Madeleine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Beltrandi</w:t>
      </w:r>
    </w:p>
    <w:p w14:paraId="11AF0956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Sara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D'Angelo</w:t>
      </w:r>
    </w:p>
    <w:p w14:paraId="0305E40A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Topi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Haapanen</w:t>
      </w:r>
    </w:p>
    <w:p w14:paraId="140A052A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Francesco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Hachen</w:t>
      </w:r>
    </w:p>
    <w:p w14:paraId="5F74D235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Marleena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Halonen</w:t>
      </w:r>
    </w:p>
    <w:p w14:paraId="1FB123B5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Chloé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Hartmann</w:t>
      </w:r>
    </w:p>
    <w:p w14:paraId="69B3922B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Emma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Hertzberg</w:t>
      </w:r>
    </w:p>
    <w:p w14:paraId="67E73E7D" w14:textId="53067C9C" w:rsidR="003A71D2" w:rsidRPr="003A71D2" w:rsidRDefault="003A71D2" w:rsidP="003A71D2">
      <w:pPr>
        <w:autoSpaceDE w:val="0"/>
        <w:autoSpaceDN w:val="0"/>
        <w:adjustRightInd w:val="0"/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Jenny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Jakobsen</w:t>
      </w:r>
    </w:p>
    <w:p w14:paraId="3AE73C3F" w14:textId="77777777" w:rsidR="003A71D2" w:rsidRPr="003A71D2" w:rsidRDefault="003A71D2" w:rsidP="003A71D2">
      <w:pPr>
        <w:autoSpaceDE w:val="0"/>
        <w:autoSpaceDN w:val="0"/>
        <w:adjustRightInd w:val="0"/>
        <w:rPr>
          <w:rFonts w:ascii="Gill Sans Light" w:hAnsi="Gill Sans Light" w:cs="Gill Sans Light" w:hint="cs"/>
          <w:color w:val="222222"/>
          <w:sz w:val="22"/>
          <w:szCs w:val="22"/>
        </w:rPr>
      </w:pPr>
    </w:p>
    <w:p w14:paraId="7507598B" w14:textId="77777777" w:rsidR="003A71D2" w:rsidRPr="003A71D2" w:rsidRDefault="003A71D2" w:rsidP="003A71D2">
      <w:pPr>
        <w:autoSpaceDE w:val="0"/>
        <w:autoSpaceDN w:val="0"/>
        <w:adjustRightInd w:val="0"/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</w:pPr>
      <w:r w:rsidRPr="003A71D2">
        <w:rPr>
          <w:rFonts w:ascii="Gill Sans Light" w:hAnsi="Gill Sans Light" w:cs="Gill Sans Light" w:hint="cs"/>
          <w:color w:val="000000"/>
          <w:sz w:val="22"/>
          <w:szCs w:val="22"/>
          <w:lang w:val="en-GB"/>
        </w:rPr>
        <w:t xml:space="preserve">2. </w:t>
      </w:r>
      <w:proofErr w:type="spellStart"/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>Markussen</w:t>
      </w:r>
      <w:proofErr w:type="spellEnd"/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>, Thomas (2019) The impure politics of design activism.</w:t>
      </w:r>
    </w:p>
    <w:p w14:paraId="36031BC3" w14:textId="77777777" w:rsidR="003A71D2" w:rsidRPr="003A71D2" w:rsidRDefault="003A71D2" w:rsidP="003A71D2">
      <w:pPr>
        <w:autoSpaceDE w:val="0"/>
        <w:autoSpaceDN w:val="0"/>
        <w:adjustRightInd w:val="0"/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</w:pPr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 xml:space="preserve">In Tom </w:t>
      </w:r>
      <w:proofErr w:type="spellStart"/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>Bieling</w:t>
      </w:r>
      <w:proofErr w:type="spellEnd"/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 xml:space="preserve"> (ed) Design (&amp;) Activism: Perspectives on design as</w:t>
      </w:r>
    </w:p>
    <w:p w14:paraId="304CE1D4" w14:textId="1EF385C7" w:rsidR="003A71D2" w:rsidRDefault="003A71D2" w:rsidP="003A71D2">
      <w:pPr>
        <w:autoSpaceDE w:val="0"/>
        <w:autoSpaceDN w:val="0"/>
        <w:adjustRightInd w:val="0"/>
        <w:rPr>
          <w:rFonts w:ascii="Gill Sans Light" w:hAnsi="Gill Sans Light" w:cs="Gill Sans Light"/>
          <w:color w:val="222222"/>
          <w:sz w:val="22"/>
          <w:szCs w:val="22"/>
          <w:lang w:val="en-GB"/>
        </w:rPr>
      </w:pPr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 xml:space="preserve">activism and activism as design (pp. 35-46). Mimesis </w:t>
      </w:r>
      <w:proofErr w:type="spellStart"/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>edizioni</w:t>
      </w:r>
      <w:proofErr w:type="spellEnd"/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>.</w:t>
      </w:r>
    </w:p>
    <w:p w14:paraId="7F5FD3D8" w14:textId="77777777" w:rsidR="003A71D2" w:rsidRPr="003A71D2" w:rsidRDefault="003A71D2" w:rsidP="003A71D2">
      <w:pPr>
        <w:autoSpaceDE w:val="0"/>
        <w:autoSpaceDN w:val="0"/>
        <w:adjustRightInd w:val="0"/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</w:pPr>
    </w:p>
    <w:p w14:paraId="0A543590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Ruta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Jumite</w:t>
      </w:r>
    </w:p>
    <w:p w14:paraId="5B9781D2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Brian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Kaszonyi</w:t>
      </w:r>
    </w:p>
    <w:p w14:paraId="5E5C2B15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Elisa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Lanzani</w:t>
      </w:r>
    </w:p>
    <w:p w14:paraId="10ED9DA6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Eetu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Leppälä</w:t>
      </w:r>
    </w:p>
    <w:p w14:paraId="06C594B1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Eerika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Minkkinen</w:t>
      </w:r>
    </w:p>
    <w:p w14:paraId="64E6044B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Kazuki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Mori</w:t>
      </w:r>
    </w:p>
    <w:p w14:paraId="673FA1B6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Tomi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Nieminen</w:t>
      </w:r>
    </w:p>
    <w:p w14:paraId="0F2BB59C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Florencia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Pochinki</w:t>
      </w:r>
    </w:p>
    <w:p w14:paraId="1AE2EA21" w14:textId="77777777" w:rsidR="003A71D2" w:rsidRPr="003A71D2" w:rsidRDefault="003A71D2" w:rsidP="003A71D2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Silvia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Puukko</w:t>
      </w:r>
    </w:p>
    <w:p w14:paraId="3841F28C" w14:textId="77777777" w:rsidR="003A71D2" w:rsidRPr="003A71D2" w:rsidRDefault="003A71D2" w:rsidP="003A71D2">
      <w:pPr>
        <w:autoSpaceDE w:val="0"/>
        <w:autoSpaceDN w:val="0"/>
        <w:adjustRightInd w:val="0"/>
        <w:rPr>
          <w:rFonts w:ascii="Gill Sans Light" w:hAnsi="Gill Sans Light" w:cs="Gill Sans Light" w:hint="cs"/>
          <w:color w:val="222222"/>
          <w:sz w:val="22"/>
          <w:szCs w:val="22"/>
        </w:rPr>
      </w:pPr>
    </w:p>
    <w:p w14:paraId="108061A1" w14:textId="77777777" w:rsidR="003A71D2" w:rsidRPr="003A71D2" w:rsidRDefault="003A71D2" w:rsidP="003A71D2">
      <w:pPr>
        <w:autoSpaceDE w:val="0"/>
        <w:autoSpaceDN w:val="0"/>
        <w:adjustRightInd w:val="0"/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</w:pPr>
      <w:r w:rsidRPr="003A71D2">
        <w:rPr>
          <w:rFonts w:ascii="Gill Sans Light" w:hAnsi="Gill Sans Light" w:cs="Gill Sans Light" w:hint="cs"/>
          <w:color w:val="000000"/>
          <w:sz w:val="22"/>
          <w:szCs w:val="22"/>
          <w:lang w:val="en-GB"/>
        </w:rPr>
        <w:t xml:space="preserve">3. </w:t>
      </w:r>
      <w:proofErr w:type="spellStart"/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>Tonkiss</w:t>
      </w:r>
      <w:proofErr w:type="spellEnd"/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>, Fran (2017) Socialising design? From consumption to</w:t>
      </w:r>
    </w:p>
    <w:p w14:paraId="5BBF0DB5" w14:textId="1A4EFA49" w:rsidR="00745568" w:rsidRDefault="003A71D2" w:rsidP="00745568">
      <w:pPr>
        <w:rPr>
          <w:rFonts w:ascii="Gill Sans Light" w:hAnsi="Gill Sans Light" w:cs="Gill Sans Light"/>
          <w:color w:val="222222"/>
          <w:sz w:val="22"/>
          <w:szCs w:val="22"/>
          <w:lang w:val="en-GB"/>
        </w:rPr>
      </w:pPr>
      <w:r w:rsidRPr="003A71D2">
        <w:rPr>
          <w:rFonts w:ascii="Gill Sans Light" w:hAnsi="Gill Sans Light" w:cs="Gill Sans Light" w:hint="cs"/>
          <w:color w:val="222222"/>
          <w:sz w:val="22"/>
          <w:szCs w:val="22"/>
          <w:lang w:val="en-GB"/>
        </w:rPr>
        <w:t>production. City, 21(6), 872-882.</w:t>
      </w:r>
    </w:p>
    <w:p w14:paraId="62E47CE3" w14:textId="77777777" w:rsidR="003A71D2" w:rsidRPr="003A71D2" w:rsidRDefault="003A71D2" w:rsidP="00745568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</w:p>
    <w:p w14:paraId="2992574A" w14:textId="77777777" w:rsidR="00745568" w:rsidRPr="003A71D2" w:rsidRDefault="00745568" w:rsidP="00745568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Iines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Reinikainen</w:t>
      </w:r>
    </w:p>
    <w:p w14:paraId="6E2B8354" w14:textId="77777777" w:rsidR="00745568" w:rsidRPr="003A71D2" w:rsidRDefault="00745568" w:rsidP="00745568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Sera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Remes</w:t>
      </w:r>
    </w:p>
    <w:p w14:paraId="165A185E" w14:textId="77777777" w:rsidR="00745568" w:rsidRPr="003A71D2" w:rsidRDefault="00745568" w:rsidP="00745568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Bartlomiej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Rey</w:t>
      </w:r>
    </w:p>
    <w:p w14:paraId="19658287" w14:textId="77777777" w:rsidR="00745568" w:rsidRPr="003A71D2" w:rsidRDefault="00745568" w:rsidP="00745568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Hannah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Scoones</w:t>
      </w:r>
    </w:p>
    <w:p w14:paraId="664D273E" w14:textId="77777777" w:rsidR="00745568" w:rsidRPr="003A71D2" w:rsidRDefault="00745568" w:rsidP="00745568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Brandon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Startz</w:t>
      </w:r>
    </w:p>
    <w:p w14:paraId="38E76A30" w14:textId="77777777" w:rsidR="00745568" w:rsidRPr="003A71D2" w:rsidRDefault="00745568" w:rsidP="00745568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Iiro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Törmä</w:t>
      </w:r>
    </w:p>
    <w:p w14:paraId="20E18629" w14:textId="77777777" w:rsidR="00745568" w:rsidRPr="003A71D2" w:rsidRDefault="00745568" w:rsidP="00745568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Sanne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van der Linden</w:t>
      </w:r>
    </w:p>
    <w:p w14:paraId="06E49AC1" w14:textId="77777777" w:rsidR="00745568" w:rsidRPr="003A71D2" w:rsidRDefault="00745568" w:rsidP="00745568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Anna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Wallendahl</w:t>
      </w:r>
    </w:p>
    <w:p w14:paraId="0B119903" w14:textId="77777777" w:rsidR="00745568" w:rsidRPr="003A71D2" w:rsidRDefault="00745568" w:rsidP="00745568">
      <w:pPr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</w:pP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Mante</w:t>
      </w:r>
      <w:r w:rsidRPr="003A71D2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 xml:space="preserve"> </w:t>
      </w:r>
      <w:r w:rsidRPr="00745568">
        <w:rPr>
          <w:rFonts w:ascii="Gill Sans Light" w:eastAsia="Times New Roman" w:hAnsi="Gill Sans Light" w:cs="Gill Sans Light" w:hint="cs"/>
          <w:color w:val="000000"/>
          <w:sz w:val="22"/>
          <w:szCs w:val="22"/>
          <w:lang w:eastAsia="en-GB"/>
        </w:rPr>
        <w:t>Zygelyte</w:t>
      </w:r>
    </w:p>
    <w:p w14:paraId="3ADE1BBB" w14:textId="77777777" w:rsidR="00743282" w:rsidRPr="003A71D2" w:rsidRDefault="00743282">
      <w:pPr>
        <w:rPr>
          <w:rFonts w:ascii="Gill Sans Light" w:hAnsi="Gill Sans Light" w:cs="Gill Sans Light" w:hint="cs"/>
          <w:sz w:val="22"/>
          <w:szCs w:val="22"/>
        </w:rPr>
      </w:pPr>
    </w:p>
    <w:sectPr w:rsidR="00743282" w:rsidRPr="003A7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68"/>
    <w:rsid w:val="003A71D2"/>
    <w:rsid w:val="00743282"/>
    <w:rsid w:val="0074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143A45"/>
  <w15:chartTrackingRefBased/>
  <w15:docId w15:val="{2F8E32A6-08E5-E945-AC19-5C969C3E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Hodson Elise</dc:creator>
  <cp:keywords/>
  <dc:description/>
  <cp:lastModifiedBy>Hodson Elise</cp:lastModifiedBy>
  <cp:revision>2</cp:revision>
  <dcterms:created xsi:type="dcterms:W3CDTF">2021-11-04T09:53:00Z</dcterms:created>
  <dcterms:modified xsi:type="dcterms:W3CDTF">2021-11-04T09:58:00Z</dcterms:modified>
</cp:coreProperties>
</file>