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D0C43" w14:textId="77777777" w:rsidR="00296BA5" w:rsidRPr="001563CC" w:rsidRDefault="00296BA5" w:rsidP="001563CC">
      <w:pPr>
        <w:pStyle w:val="Heading1"/>
        <w:jc w:val="left"/>
        <w:rPr>
          <w:b w:val="0"/>
          <w:szCs w:val="36"/>
          <w:lang w:eastAsia="ja-JP"/>
        </w:rPr>
      </w:pPr>
    </w:p>
    <w:p w14:paraId="782C62CB" w14:textId="77777777" w:rsidR="00115B6D" w:rsidRPr="001563CC" w:rsidRDefault="00115B6D" w:rsidP="001563CC">
      <w:pPr>
        <w:pStyle w:val="Heading1"/>
        <w:jc w:val="left"/>
        <w:rPr>
          <w:b w:val="0"/>
          <w:szCs w:val="36"/>
          <w:lang w:eastAsia="ja-JP"/>
        </w:rPr>
      </w:pPr>
    </w:p>
    <w:p w14:paraId="59D6FAA2" w14:textId="77777777" w:rsidR="003E5F4A" w:rsidRPr="00DF1344" w:rsidRDefault="00561AAE" w:rsidP="008401F5">
      <w:pPr>
        <w:pStyle w:val="Heading1"/>
        <w:rPr>
          <w:bCs/>
          <w:sz w:val="32"/>
          <w:lang w:val="en-US"/>
        </w:rPr>
      </w:pPr>
      <w:r w:rsidRPr="00561AAE">
        <w:rPr>
          <w:lang w:val="en-US"/>
        </w:rPr>
        <w:t xml:space="preserve">31E03000 </w:t>
      </w:r>
      <w:r w:rsidR="00635E93">
        <w:rPr>
          <w:bCs/>
          <w:sz w:val="32"/>
          <w:lang w:val="en-US"/>
        </w:rPr>
        <w:t xml:space="preserve">Investment Decisions in Emerging Markets </w:t>
      </w:r>
    </w:p>
    <w:p w14:paraId="275A007B" w14:textId="77777777" w:rsidR="003E5F4A" w:rsidRDefault="003E5F4A" w:rsidP="008401F5">
      <w:pPr>
        <w:pStyle w:val="Heading1"/>
        <w:rPr>
          <w:b w:val="0"/>
          <w:bCs/>
          <w:sz w:val="23"/>
          <w:szCs w:val="23"/>
          <w:lang w:val="en-US"/>
        </w:rPr>
      </w:pPr>
      <w:r>
        <w:rPr>
          <w:b w:val="0"/>
          <w:bCs/>
          <w:sz w:val="23"/>
          <w:szCs w:val="23"/>
          <w:lang w:val="en-US"/>
        </w:rPr>
        <w:t>6 credits</w:t>
      </w:r>
    </w:p>
    <w:p w14:paraId="42D12A2D" w14:textId="77777777" w:rsidR="00404B5C" w:rsidRPr="003E5F4A" w:rsidRDefault="00383894" w:rsidP="008401F5">
      <w:pPr>
        <w:pStyle w:val="Heading1"/>
        <w:rPr>
          <w:rFonts w:ascii="Arial Black" w:hAnsi="Arial Black"/>
          <w:b w:val="0"/>
          <w:sz w:val="32"/>
          <w:szCs w:val="28"/>
          <w:lang w:val="en-US"/>
        </w:rPr>
      </w:pPr>
      <w:r w:rsidRPr="003E5F4A">
        <w:rPr>
          <w:rFonts w:ascii="Arial Black" w:hAnsi="Arial Black"/>
          <w:b w:val="0"/>
          <w:sz w:val="40"/>
          <w:szCs w:val="28"/>
          <w:lang w:val="en-US"/>
        </w:rPr>
        <w:t>SYLLABUS</w:t>
      </w:r>
    </w:p>
    <w:p w14:paraId="6D4BE2BA" w14:textId="0E772043" w:rsidR="005B132D" w:rsidRPr="00DF0603" w:rsidRDefault="00117A93" w:rsidP="00296BA5">
      <w:pPr>
        <w:pStyle w:val="Subtitle"/>
        <w:rPr>
          <w:lang w:val="en-US"/>
        </w:rPr>
      </w:pPr>
      <w:r w:rsidRPr="00DF0603">
        <w:rPr>
          <w:lang w:val="en-US"/>
        </w:rPr>
        <w:t>Versio</w:t>
      </w:r>
      <w:r w:rsidR="009246CC" w:rsidRPr="00DF0603">
        <w:rPr>
          <w:lang w:val="en-US"/>
        </w:rPr>
        <w:t>n</w:t>
      </w:r>
      <w:r w:rsidRPr="00DF0603">
        <w:rPr>
          <w:lang w:val="en-US"/>
        </w:rPr>
        <w:t xml:space="preserve"> (</w:t>
      </w:r>
      <w:r w:rsidR="0085356D">
        <w:rPr>
          <w:lang w:val="en-US"/>
        </w:rPr>
        <w:t>March</w:t>
      </w:r>
      <w:r w:rsidR="00561AAE">
        <w:rPr>
          <w:lang w:val="en-US"/>
        </w:rPr>
        <w:t xml:space="preserve"> 20</w:t>
      </w:r>
      <w:r w:rsidR="006E7E9C">
        <w:rPr>
          <w:lang w:val="en-US"/>
        </w:rPr>
        <w:t>21</w:t>
      </w:r>
      <w:r w:rsidRPr="00DF0603">
        <w:rPr>
          <w:lang w:val="en-US"/>
        </w:rPr>
        <w:t>)</w:t>
      </w:r>
    </w:p>
    <w:p w14:paraId="1345E65F" w14:textId="77777777" w:rsidR="000427AB" w:rsidRPr="00DF0603" w:rsidRDefault="000427AB" w:rsidP="000427AB">
      <w:pPr>
        <w:rPr>
          <w:lang w:val="en-US" w:eastAsia="ja-JP"/>
        </w:rPr>
      </w:pPr>
    </w:p>
    <w:p w14:paraId="7BA37418" w14:textId="77777777" w:rsidR="00115B6D" w:rsidRPr="00DF0603" w:rsidRDefault="00115B6D" w:rsidP="000427AB">
      <w:pPr>
        <w:rPr>
          <w:lang w:val="en-US" w:eastAsia="ja-JP"/>
        </w:rPr>
      </w:pPr>
    </w:p>
    <w:p w14:paraId="48A9B5A7" w14:textId="77777777" w:rsidR="00115B6D" w:rsidRPr="00DF0603" w:rsidRDefault="00115B6D" w:rsidP="000427AB">
      <w:pPr>
        <w:rPr>
          <w:lang w:val="en-US" w:eastAsia="ja-JP"/>
        </w:rPr>
      </w:pPr>
    </w:p>
    <w:tbl>
      <w:tblPr>
        <w:tblStyle w:val="TableGrid"/>
        <w:tblW w:w="0" w:type="auto"/>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ayout w:type="fixed"/>
        <w:tblLook w:val="04A0" w:firstRow="1" w:lastRow="0" w:firstColumn="1" w:lastColumn="0" w:noHBand="0" w:noVBand="1"/>
      </w:tblPr>
      <w:tblGrid>
        <w:gridCol w:w="4786"/>
        <w:gridCol w:w="5068"/>
      </w:tblGrid>
      <w:tr w:rsidR="005B132D" w:rsidRPr="0049382C" w14:paraId="403CBC53" w14:textId="77777777" w:rsidTr="00DF1344">
        <w:trPr>
          <w:tblHeader/>
        </w:trPr>
        <w:tc>
          <w:tcPr>
            <w:tcW w:w="4786" w:type="dxa"/>
            <w:shd w:val="clear" w:color="auto" w:fill="F7F7F7"/>
          </w:tcPr>
          <w:p w14:paraId="31AAA81A" w14:textId="77777777" w:rsidR="005B132D" w:rsidRPr="00DF0603" w:rsidRDefault="009246CC" w:rsidP="00956E10">
            <w:pPr>
              <w:pStyle w:val="Title"/>
              <w:rPr>
                <w:lang w:eastAsia="ja-JP"/>
              </w:rPr>
            </w:pPr>
            <w:r>
              <w:t>Instructor</w:t>
            </w:r>
            <w:r w:rsidRPr="00DF0603">
              <w:rPr>
                <w:lang w:eastAsia="ja-JP"/>
              </w:rPr>
              <w:t>’</w:t>
            </w:r>
            <w:r w:rsidRPr="00DF0603">
              <w:rPr>
                <w:rFonts w:hint="eastAsia"/>
                <w:lang w:eastAsia="ja-JP"/>
              </w:rPr>
              <w:t>s contact information</w:t>
            </w:r>
          </w:p>
        </w:tc>
        <w:tc>
          <w:tcPr>
            <w:tcW w:w="5068" w:type="dxa"/>
            <w:shd w:val="clear" w:color="auto" w:fill="F7F7F7"/>
          </w:tcPr>
          <w:p w14:paraId="7AFFBE84" w14:textId="77777777" w:rsidR="005B132D" w:rsidRPr="008B0006" w:rsidRDefault="009246CC" w:rsidP="00956E10">
            <w:pPr>
              <w:pStyle w:val="Title"/>
              <w:rPr>
                <w:lang w:eastAsia="ja-JP"/>
              </w:rPr>
            </w:pPr>
            <w:r>
              <w:rPr>
                <w:rFonts w:hint="eastAsia"/>
                <w:lang w:eastAsia="ja-JP"/>
              </w:rPr>
              <w:t>Course information</w:t>
            </w:r>
          </w:p>
        </w:tc>
      </w:tr>
      <w:tr w:rsidR="005B132D" w:rsidRPr="0011060E" w14:paraId="6644346B" w14:textId="77777777" w:rsidTr="00DF1344">
        <w:tc>
          <w:tcPr>
            <w:tcW w:w="4786" w:type="dxa"/>
            <w:shd w:val="clear" w:color="auto" w:fill="F7F7F7"/>
          </w:tcPr>
          <w:p w14:paraId="7511850E" w14:textId="77777777" w:rsidR="00753B18" w:rsidRPr="009246CC" w:rsidRDefault="009246CC" w:rsidP="00115B6D">
            <w:pPr>
              <w:pStyle w:val="Tekstitummaharmaa"/>
              <w:rPr>
                <w:lang w:val="en-US" w:eastAsia="ja-JP"/>
              </w:rPr>
            </w:pPr>
            <w:r w:rsidRPr="009246CC">
              <w:rPr>
                <w:rFonts w:hint="eastAsia"/>
                <w:lang w:val="en-US" w:eastAsia="ja-JP"/>
              </w:rPr>
              <w:t>Name</w:t>
            </w:r>
            <w:r w:rsidR="003E5F4A">
              <w:rPr>
                <w:lang w:val="en-US" w:eastAsia="ja-JP"/>
              </w:rPr>
              <w:t xml:space="preserve"> </w:t>
            </w:r>
            <w:r w:rsidR="003E5F4A" w:rsidRPr="003E5F4A">
              <w:rPr>
                <w:color w:val="auto"/>
                <w:lang w:val="en-US" w:eastAsia="ja-JP"/>
              </w:rPr>
              <w:t>Svetlana Ledyaeva</w:t>
            </w:r>
          </w:p>
          <w:p w14:paraId="3C2A602C" w14:textId="77777777" w:rsidR="00753B18" w:rsidRPr="009246CC" w:rsidRDefault="009246CC" w:rsidP="00115B6D">
            <w:pPr>
              <w:pStyle w:val="Tekstitummaharmaa"/>
              <w:rPr>
                <w:lang w:val="en-US" w:eastAsia="ja-JP"/>
              </w:rPr>
            </w:pPr>
            <w:r w:rsidRPr="009246CC">
              <w:rPr>
                <w:rFonts w:hint="eastAsia"/>
                <w:lang w:val="en-US" w:eastAsia="ja-JP"/>
              </w:rPr>
              <w:t>E</w:t>
            </w:r>
            <w:r w:rsidR="00115B6D" w:rsidRPr="009246CC">
              <w:rPr>
                <w:lang w:val="en-US"/>
              </w:rPr>
              <w:t>-</w:t>
            </w:r>
            <w:r w:rsidRPr="009246CC">
              <w:rPr>
                <w:rFonts w:hint="eastAsia"/>
                <w:lang w:val="en-US" w:eastAsia="ja-JP"/>
              </w:rPr>
              <w:t>mail</w:t>
            </w:r>
            <w:r w:rsidR="003E5F4A">
              <w:rPr>
                <w:lang w:val="en-US" w:eastAsia="ja-JP"/>
              </w:rPr>
              <w:t xml:space="preserve"> </w:t>
            </w:r>
            <w:r w:rsidR="003E5F4A" w:rsidRPr="003E5F4A">
              <w:rPr>
                <w:color w:val="auto"/>
                <w:lang w:val="en-US" w:eastAsia="ja-JP"/>
              </w:rPr>
              <w:t>Svetlana.Ledyaeva@aalto.fi</w:t>
            </w:r>
          </w:p>
          <w:p w14:paraId="40B85C04" w14:textId="77777777" w:rsidR="00753B18" w:rsidRPr="003E5F4A" w:rsidRDefault="009246CC" w:rsidP="00115B6D">
            <w:pPr>
              <w:pStyle w:val="Tekstitummaharmaa"/>
              <w:rPr>
                <w:color w:val="auto"/>
                <w:lang w:val="en-US" w:eastAsia="ja-JP"/>
              </w:rPr>
            </w:pPr>
            <w:r w:rsidRPr="009246CC">
              <w:rPr>
                <w:rFonts w:hint="eastAsia"/>
                <w:lang w:val="en-US" w:eastAsia="ja-JP"/>
              </w:rPr>
              <w:t>Office</w:t>
            </w:r>
            <w:r w:rsidR="003E5F4A">
              <w:rPr>
                <w:lang w:val="en-US" w:eastAsia="ja-JP"/>
              </w:rPr>
              <w:t xml:space="preserve"> </w:t>
            </w:r>
            <w:r w:rsidR="003E5F4A" w:rsidRPr="003E5F4A">
              <w:rPr>
                <w:color w:val="auto"/>
                <w:lang w:val="en-US" w:eastAsia="ja-JP"/>
              </w:rPr>
              <w:t>A219</w:t>
            </w:r>
          </w:p>
          <w:p w14:paraId="7BAECBBC" w14:textId="77777777" w:rsidR="00753B18" w:rsidRPr="009246CC" w:rsidRDefault="009246CC" w:rsidP="00115B6D">
            <w:pPr>
              <w:pStyle w:val="Tekstitummaharmaa"/>
              <w:rPr>
                <w:lang w:val="en-US" w:eastAsia="ja-JP"/>
              </w:rPr>
            </w:pPr>
            <w:r w:rsidRPr="009246CC">
              <w:rPr>
                <w:rFonts w:hint="eastAsia"/>
                <w:lang w:val="en-US" w:eastAsia="ja-JP"/>
              </w:rPr>
              <w:t>Office Hours</w:t>
            </w:r>
            <w:r w:rsidR="003E5F4A">
              <w:rPr>
                <w:lang w:val="en-US" w:eastAsia="ja-JP"/>
              </w:rPr>
              <w:t xml:space="preserve"> </w:t>
            </w:r>
            <w:r w:rsidR="004F497A">
              <w:rPr>
                <w:color w:val="auto"/>
                <w:lang w:val="en-US" w:eastAsia="ja-JP"/>
              </w:rPr>
              <w:t xml:space="preserve">By appointment </w:t>
            </w:r>
            <w:r w:rsidR="003E5F4A" w:rsidRPr="003E5F4A">
              <w:rPr>
                <w:color w:val="auto"/>
                <w:lang w:val="en-US" w:eastAsia="ja-JP"/>
              </w:rPr>
              <w:t xml:space="preserve"> </w:t>
            </w:r>
          </w:p>
          <w:p w14:paraId="7BCAD3AB" w14:textId="77777777" w:rsidR="009246CC" w:rsidRPr="003E5F4A" w:rsidRDefault="009246CC" w:rsidP="00400274">
            <w:pPr>
              <w:pStyle w:val="Tekstitummaharmaa"/>
              <w:rPr>
                <w:lang w:val="en-US" w:eastAsia="ja-JP"/>
              </w:rPr>
            </w:pPr>
            <w:proofErr w:type="spellStart"/>
            <w:r w:rsidRPr="003E5F4A">
              <w:rPr>
                <w:rFonts w:hint="eastAsia"/>
                <w:lang w:val="en-US" w:eastAsia="ja-JP"/>
              </w:rPr>
              <w:t>Intructor</w:t>
            </w:r>
            <w:r w:rsidRPr="003E5F4A">
              <w:rPr>
                <w:lang w:val="en-US" w:eastAsia="ja-JP"/>
              </w:rPr>
              <w:t>’</w:t>
            </w:r>
            <w:r w:rsidRPr="003E5F4A">
              <w:rPr>
                <w:rFonts w:hint="eastAsia"/>
                <w:lang w:val="en-US" w:eastAsia="ja-JP"/>
              </w:rPr>
              <w:t>s</w:t>
            </w:r>
            <w:proofErr w:type="spellEnd"/>
            <w:r w:rsidRPr="003E5F4A">
              <w:rPr>
                <w:rFonts w:hint="eastAsia"/>
                <w:lang w:val="en-US" w:eastAsia="ja-JP"/>
              </w:rPr>
              <w:t xml:space="preserve"> </w:t>
            </w:r>
            <w:r w:rsidR="00400274" w:rsidRPr="003E5F4A">
              <w:rPr>
                <w:rFonts w:hint="eastAsia"/>
                <w:lang w:val="en-US" w:eastAsia="ja-JP"/>
              </w:rPr>
              <w:t>Webpage</w:t>
            </w:r>
            <w:r w:rsidR="003E5F4A">
              <w:rPr>
                <w:lang w:val="en-US" w:eastAsia="ja-JP"/>
              </w:rPr>
              <w:t xml:space="preserve">: </w:t>
            </w:r>
            <w:r w:rsidR="003E5F4A" w:rsidRPr="003E5F4A">
              <w:rPr>
                <w:color w:val="auto"/>
                <w:lang w:val="en-US" w:eastAsia="ja-JP"/>
              </w:rPr>
              <w:t>https://people.aalto.fi/index.html?profilepage=isfor#!svetlana_ledyaeva</w:t>
            </w:r>
          </w:p>
        </w:tc>
        <w:tc>
          <w:tcPr>
            <w:tcW w:w="5068" w:type="dxa"/>
            <w:shd w:val="clear" w:color="auto" w:fill="F7F7F7"/>
          </w:tcPr>
          <w:p w14:paraId="2F274860" w14:textId="77777777" w:rsidR="001E6EE4" w:rsidRPr="00400274" w:rsidRDefault="00400274" w:rsidP="00115B6D">
            <w:pPr>
              <w:pStyle w:val="Tekstitummaharmaa"/>
              <w:rPr>
                <w:lang w:val="en-US" w:eastAsia="ja-JP"/>
              </w:rPr>
            </w:pPr>
            <w:r w:rsidRPr="00400274">
              <w:rPr>
                <w:rFonts w:hint="eastAsia"/>
                <w:lang w:val="en-US" w:eastAsia="ja-JP"/>
              </w:rPr>
              <w:t>Status of the course</w:t>
            </w:r>
            <w:r w:rsidR="004C3A4C">
              <w:rPr>
                <w:lang w:val="en-US" w:eastAsia="ja-JP"/>
              </w:rPr>
              <w:t xml:space="preserve"> </w:t>
            </w:r>
            <w:r w:rsidR="00561AAE">
              <w:rPr>
                <w:color w:val="auto"/>
                <w:lang w:val="en-US" w:eastAsia="ja-JP"/>
              </w:rPr>
              <w:t>Master</w:t>
            </w:r>
            <w:r w:rsidR="004C3A4C" w:rsidRPr="004C3A4C">
              <w:rPr>
                <w:color w:val="auto"/>
                <w:lang w:val="en-US" w:eastAsia="ja-JP"/>
              </w:rPr>
              <w:t xml:space="preserve"> </w:t>
            </w:r>
          </w:p>
          <w:p w14:paraId="11104B17" w14:textId="77777777" w:rsidR="00753B18" w:rsidRPr="00400274" w:rsidRDefault="00400274" w:rsidP="00115B6D">
            <w:pPr>
              <w:pStyle w:val="Tekstitummaharmaa"/>
              <w:rPr>
                <w:lang w:val="en-US" w:eastAsia="ja-JP"/>
              </w:rPr>
            </w:pPr>
            <w:r w:rsidRPr="00400274">
              <w:rPr>
                <w:rFonts w:hint="eastAsia"/>
                <w:lang w:val="en-US" w:eastAsia="ja-JP"/>
              </w:rPr>
              <w:t>Academic Year, Period</w:t>
            </w:r>
            <w:r w:rsidR="003E5F4A">
              <w:rPr>
                <w:lang w:val="en-US" w:eastAsia="ja-JP"/>
              </w:rPr>
              <w:t xml:space="preserve"> </w:t>
            </w:r>
            <w:r w:rsidR="00561AAE">
              <w:rPr>
                <w:color w:val="auto"/>
                <w:lang w:val="en-US" w:eastAsia="ja-JP"/>
              </w:rPr>
              <w:t>2017, III</w:t>
            </w:r>
            <w:r w:rsidR="003E5F4A">
              <w:rPr>
                <w:color w:val="auto"/>
                <w:lang w:val="en-US" w:eastAsia="ja-JP"/>
              </w:rPr>
              <w:t xml:space="preserve"> </w:t>
            </w:r>
          </w:p>
          <w:p w14:paraId="391D7E62" w14:textId="77777777" w:rsidR="00753B18" w:rsidRPr="00561AAE" w:rsidRDefault="00400274" w:rsidP="00561AAE">
            <w:pPr>
              <w:pStyle w:val="Heading3"/>
              <w:outlineLvl w:val="2"/>
              <w:rPr>
                <w:rFonts w:ascii="Arial" w:hAnsi="Arial" w:cs="Arial"/>
                <w:color w:val="808080" w:themeColor="background1" w:themeShade="80"/>
                <w:sz w:val="20"/>
                <w:szCs w:val="20"/>
                <w:lang w:val="en-US"/>
              </w:rPr>
            </w:pPr>
            <w:r w:rsidRPr="00561AAE">
              <w:rPr>
                <w:rFonts w:ascii="Arial" w:hAnsi="Arial" w:cs="Arial"/>
                <w:color w:val="808080" w:themeColor="background1" w:themeShade="80"/>
                <w:sz w:val="20"/>
                <w:szCs w:val="20"/>
                <w:lang w:val="en-US" w:eastAsia="ja-JP"/>
              </w:rPr>
              <w:t>Location</w:t>
            </w:r>
            <w:r w:rsidR="003E5F4A" w:rsidRPr="00561AAE">
              <w:rPr>
                <w:rFonts w:ascii="Arial" w:hAnsi="Arial" w:cs="Arial"/>
                <w:color w:val="808080" w:themeColor="background1" w:themeShade="80"/>
                <w:sz w:val="20"/>
                <w:szCs w:val="20"/>
                <w:lang w:val="en-US" w:eastAsia="ja-JP"/>
              </w:rPr>
              <w:t xml:space="preserve"> </w:t>
            </w:r>
            <w:r w:rsidR="00561AAE" w:rsidRPr="00561AAE">
              <w:rPr>
                <w:rFonts w:ascii="Arial" w:hAnsi="Arial" w:cs="Arial"/>
                <w:color w:val="auto"/>
                <w:sz w:val="20"/>
                <w:szCs w:val="20"/>
                <w:lang w:val="en-US"/>
              </w:rPr>
              <w:t xml:space="preserve">L01 Lecture, C-350, </w:t>
            </w:r>
            <w:proofErr w:type="spellStart"/>
            <w:r w:rsidR="00561AAE" w:rsidRPr="00561AAE">
              <w:rPr>
                <w:rFonts w:ascii="Arial" w:hAnsi="Arial" w:cs="Arial"/>
                <w:color w:val="auto"/>
                <w:sz w:val="20"/>
                <w:szCs w:val="20"/>
                <w:lang w:val="en-US"/>
              </w:rPr>
              <w:t>Päärakennus</w:t>
            </w:r>
            <w:proofErr w:type="spellEnd"/>
            <w:r w:rsidR="00561AAE" w:rsidRPr="00561AAE">
              <w:rPr>
                <w:rFonts w:ascii="Arial" w:hAnsi="Arial" w:cs="Arial"/>
                <w:color w:val="auto"/>
                <w:sz w:val="20"/>
                <w:szCs w:val="20"/>
                <w:lang w:val="en-US"/>
              </w:rPr>
              <w:t xml:space="preserve">, </w:t>
            </w:r>
            <w:proofErr w:type="spellStart"/>
            <w:r w:rsidR="00561AAE" w:rsidRPr="00561AAE">
              <w:rPr>
                <w:rFonts w:ascii="Arial" w:hAnsi="Arial" w:cs="Arial"/>
                <w:color w:val="auto"/>
                <w:sz w:val="20"/>
                <w:szCs w:val="20"/>
                <w:lang w:val="en-US"/>
              </w:rPr>
              <w:t>Runeberginkatu</w:t>
            </w:r>
            <w:proofErr w:type="spellEnd"/>
            <w:r w:rsidR="00561AAE" w:rsidRPr="00561AAE">
              <w:rPr>
                <w:rFonts w:ascii="Arial" w:hAnsi="Arial" w:cs="Arial"/>
                <w:color w:val="auto"/>
                <w:sz w:val="20"/>
                <w:szCs w:val="20"/>
                <w:lang w:val="en-US"/>
              </w:rPr>
              <w:t xml:space="preserve"> 14-16</w:t>
            </w:r>
          </w:p>
          <w:p w14:paraId="3B8644F4" w14:textId="77777777" w:rsidR="00753B18" w:rsidRPr="00400274" w:rsidRDefault="00400274" w:rsidP="00115B6D">
            <w:pPr>
              <w:pStyle w:val="Tekstitummaharmaa"/>
              <w:rPr>
                <w:lang w:val="en-US" w:eastAsia="ja-JP"/>
              </w:rPr>
            </w:pPr>
            <w:r w:rsidRPr="00400274">
              <w:rPr>
                <w:rFonts w:hint="eastAsia"/>
                <w:lang w:val="en-US" w:eastAsia="ja-JP"/>
              </w:rPr>
              <w:t>Language of Instruction</w:t>
            </w:r>
            <w:r w:rsidR="003E5F4A">
              <w:rPr>
                <w:lang w:val="en-US" w:eastAsia="ja-JP"/>
              </w:rPr>
              <w:t xml:space="preserve"> </w:t>
            </w:r>
            <w:r w:rsidR="003E5F4A" w:rsidRPr="003E5F4A">
              <w:rPr>
                <w:color w:val="auto"/>
                <w:lang w:val="en-US" w:eastAsia="ja-JP"/>
              </w:rPr>
              <w:t>English</w:t>
            </w:r>
          </w:p>
          <w:p w14:paraId="291005D4" w14:textId="77777777" w:rsidR="00753B18" w:rsidRPr="00400274" w:rsidRDefault="00400274" w:rsidP="00115B6D">
            <w:pPr>
              <w:pStyle w:val="Tekstitummaharmaa"/>
              <w:rPr>
                <w:lang w:val="en-US" w:eastAsia="ja-JP"/>
              </w:rPr>
            </w:pPr>
            <w:r w:rsidRPr="00400274">
              <w:rPr>
                <w:rFonts w:hint="eastAsia"/>
                <w:lang w:val="en-US" w:eastAsia="ja-JP"/>
              </w:rPr>
              <w:t>Course Website</w:t>
            </w:r>
            <w:r w:rsidR="00F87C43">
              <w:rPr>
                <w:lang w:val="en-US" w:eastAsia="ja-JP"/>
              </w:rPr>
              <w:t xml:space="preserve"> </w:t>
            </w:r>
          </w:p>
          <w:p w14:paraId="66BC70E7" w14:textId="2456A8FC" w:rsidR="0011053B" w:rsidRPr="0049382C" w:rsidRDefault="00400274" w:rsidP="00115B6D">
            <w:pPr>
              <w:pStyle w:val="Tekstitummaharmaa"/>
              <w:rPr>
                <w:lang w:val="en-US" w:eastAsia="ja-JP"/>
              </w:rPr>
            </w:pPr>
            <w:r w:rsidRPr="0049382C">
              <w:rPr>
                <w:rFonts w:hint="eastAsia"/>
                <w:lang w:val="en-US" w:eastAsia="ja-JP"/>
              </w:rPr>
              <w:t>Teaching Assistants</w:t>
            </w:r>
            <w:r w:rsidR="003E5F4A" w:rsidRPr="0049382C">
              <w:rPr>
                <w:lang w:val="en-US" w:eastAsia="ja-JP"/>
              </w:rPr>
              <w:t xml:space="preserve"> </w:t>
            </w:r>
            <w:r w:rsidR="006E7E9C" w:rsidRPr="006E7E9C">
              <w:rPr>
                <w:b/>
                <w:bCs/>
                <w:color w:val="auto"/>
                <w:lang w:val="en-US" w:eastAsia="ja-JP"/>
              </w:rPr>
              <w:t>No</w:t>
            </w:r>
          </w:p>
        </w:tc>
      </w:tr>
    </w:tbl>
    <w:p w14:paraId="619BD94A" w14:textId="77777777" w:rsidR="000427AB" w:rsidRDefault="000427AB" w:rsidP="005B132D">
      <w:pPr>
        <w:pStyle w:val="NormalWeb"/>
        <w:spacing w:before="0" w:beforeAutospacing="0" w:after="0" w:afterAutospacing="0"/>
        <w:rPr>
          <w:rFonts w:ascii="Arial" w:hAnsi="Arial" w:cs="Arial"/>
          <w:b/>
          <w:sz w:val="22"/>
          <w:szCs w:val="22"/>
          <w:lang w:val="en-US"/>
        </w:rPr>
      </w:pPr>
    </w:p>
    <w:p w14:paraId="32EBE5B8" w14:textId="77777777" w:rsidR="005B132D" w:rsidRPr="005B132D" w:rsidRDefault="005B132D" w:rsidP="00D256A9">
      <w:pPr>
        <w:rPr>
          <w:rFonts w:ascii="Arial" w:hAnsi="Arial" w:cs="Arial"/>
          <w:b/>
          <w:lang w:val="en-US"/>
        </w:rPr>
      </w:pPr>
    </w:p>
    <w:p w14:paraId="1ED884A9" w14:textId="77777777" w:rsidR="00173E7B" w:rsidRDefault="00400274" w:rsidP="005E194F">
      <w:pPr>
        <w:pStyle w:val="Otsikkolistaus"/>
      </w:pPr>
      <w:r>
        <w:rPr>
          <w:rFonts w:hint="eastAsia"/>
          <w:lang w:eastAsia="ja-JP"/>
        </w:rPr>
        <w:t>OVERVIEW</w:t>
      </w:r>
    </w:p>
    <w:p w14:paraId="7365FF70" w14:textId="77777777" w:rsidR="00886324" w:rsidRDefault="00886324" w:rsidP="00047BC6">
      <w:pPr>
        <w:autoSpaceDE w:val="0"/>
        <w:autoSpaceDN w:val="0"/>
        <w:adjustRightInd w:val="0"/>
        <w:spacing w:after="0" w:line="240" w:lineRule="auto"/>
        <w:jc w:val="both"/>
        <w:rPr>
          <w:rFonts w:ascii="Arial" w:hAnsi="Arial" w:cs="Arial"/>
          <w:color w:val="666666"/>
          <w:sz w:val="20"/>
          <w:lang w:val="en-US"/>
        </w:rPr>
      </w:pPr>
    </w:p>
    <w:p w14:paraId="2B0566CC" w14:textId="77777777" w:rsidR="002F5B38" w:rsidRDefault="00C754A9" w:rsidP="00047BC6">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754A9">
        <w:rPr>
          <w:rFonts w:ascii="Times New Roman" w:hAnsi="Times New Roman" w:cs="Times New Roman"/>
          <w:sz w:val="24"/>
          <w:szCs w:val="24"/>
          <w:lang w:val="en-US"/>
        </w:rPr>
        <w:t>Emerging economies will likely provide substantial growth opportunities for global investors. But the risks of investing in these economies are not only substantial but also different from those in developed economies.</w:t>
      </w:r>
      <w:r w:rsidR="001B75A3">
        <w:rPr>
          <w:rFonts w:ascii="Times New Roman" w:hAnsi="Times New Roman" w:cs="Times New Roman"/>
          <w:sz w:val="24"/>
          <w:szCs w:val="24"/>
          <w:lang w:val="en-US"/>
        </w:rPr>
        <w:t xml:space="preserve"> </w:t>
      </w:r>
      <w:r w:rsidR="00047BC6" w:rsidRPr="00C754A9">
        <w:rPr>
          <w:rFonts w:ascii="Times New Roman" w:hAnsi="Times New Roman" w:cs="Times New Roman"/>
          <w:sz w:val="24"/>
          <w:szCs w:val="24"/>
          <w:lang w:val="en-US"/>
        </w:rPr>
        <w:t>The objective</w:t>
      </w:r>
      <w:r w:rsidR="001B75A3">
        <w:rPr>
          <w:rFonts w:ascii="Times New Roman" w:hAnsi="Times New Roman" w:cs="Times New Roman"/>
          <w:sz w:val="24"/>
          <w:szCs w:val="24"/>
          <w:lang w:val="en-US"/>
        </w:rPr>
        <w:t xml:space="preserve"> of this introductory course on emerging markets</w:t>
      </w:r>
      <w:r w:rsidR="00047BC6" w:rsidRPr="00C754A9">
        <w:rPr>
          <w:rFonts w:ascii="Times New Roman" w:hAnsi="Times New Roman" w:cs="Times New Roman"/>
          <w:sz w:val="24"/>
          <w:szCs w:val="24"/>
          <w:lang w:val="en-US"/>
        </w:rPr>
        <w:t xml:space="preserve"> is to provide students with a basic conceptual framework and practical knowledge regarding investments</w:t>
      </w:r>
      <w:r w:rsidR="00501214">
        <w:rPr>
          <w:rFonts w:ascii="Times New Roman" w:hAnsi="Times New Roman" w:cs="Times New Roman"/>
          <w:sz w:val="24"/>
          <w:szCs w:val="24"/>
          <w:lang w:val="en-US"/>
        </w:rPr>
        <w:t xml:space="preserve"> in emerging markets. </w:t>
      </w:r>
      <w:r w:rsidR="00501214" w:rsidRPr="00501214">
        <w:rPr>
          <w:rFonts w:ascii="Times New Roman" w:eastAsia="Times New Roman" w:hAnsi="Times New Roman" w:cs="Times New Roman"/>
          <w:sz w:val="24"/>
          <w:szCs w:val="24"/>
          <w:lang w:val="en-US"/>
        </w:rPr>
        <w:t>The unit of analysis of the course ranges from countries to multinational and domestic companies in emerging markets.</w:t>
      </w:r>
      <w:r w:rsidR="00501214">
        <w:rPr>
          <w:rFonts w:ascii="Times New Roman" w:eastAsia="Times New Roman" w:hAnsi="Times New Roman" w:cs="Times New Roman"/>
          <w:sz w:val="24"/>
          <w:szCs w:val="24"/>
          <w:lang w:val="en-US"/>
        </w:rPr>
        <w:t xml:space="preserve"> </w:t>
      </w:r>
      <w:r w:rsidR="00501214" w:rsidRPr="00501214">
        <w:rPr>
          <w:rFonts w:ascii="Times New Roman" w:eastAsia="Times New Roman" w:hAnsi="Times New Roman" w:cs="Times New Roman"/>
          <w:sz w:val="24"/>
          <w:szCs w:val="24"/>
          <w:lang w:val="en-US"/>
        </w:rPr>
        <w:t xml:space="preserve">The course deals with macroeconomics, but </w:t>
      </w:r>
      <w:r w:rsidR="00501214">
        <w:rPr>
          <w:rFonts w:ascii="Times New Roman" w:eastAsia="Times New Roman" w:hAnsi="Times New Roman" w:cs="Times New Roman"/>
          <w:sz w:val="24"/>
          <w:szCs w:val="24"/>
          <w:lang w:val="en-US"/>
        </w:rPr>
        <w:t xml:space="preserve">also </w:t>
      </w:r>
      <w:r w:rsidR="00501214" w:rsidRPr="00501214">
        <w:rPr>
          <w:rFonts w:ascii="Times New Roman" w:eastAsia="Times New Roman" w:hAnsi="Times New Roman" w:cs="Times New Roman"/>
          <w:sz w:val="24"/>
          <w:szCs w:val="24"/>
          <w:lang w:val="en-US"/>
        </w:rPr>
        <w:t>focuses on the unique political and institutional context in emerging and frontier markets.</w:t>
      </w:r>
      <w:r w:rsidR="00501214">
        <w:rPr>
          <w:rFonts w:ascii="Times New Roman" w:eastAsia="Times New Roman" w:hAnsi="Times New Roman" w:cs="Times New Roman"/>
          <w:sz w:val="24"/>
          <w:szCs w:val="24"/>
          <w:lang w:val="en-US"/>
        </w:rPr>
        <w:t xml:space="preserve"> </w:t>
      </w:r>
      <w:r w:rsidR="00501214" w:rsidRPr="00501214">
        <w:rPr>
          <w:rFonts w:ascii="Times New Roman" w:eastAsia="Times New Roman" w:hAnsi="Times New Roman" w:cs="Times New Roman"/>
          <w:sz w:val="24"/>
          <w:szCs w:val="24"/>
          <w:lang w:val="en-US"/>
        </w:rPr>
        <w:t xml:space="preserve">The course </w:t>
      </w:r>
      <w:r w:rsidR="00501214">
        <w:rPr>
          <w:rFonts w:ascii="Times New Roman" w:eastAsia="Times New Roman" w:hAnsi="Times New Roman" w:cs="Times New Roman"/>
          <w:sz w:val="24"/>
          <w:szCs w:val="24"/>
          <w:lang w:val="en-US"/>
        </w:rPr>
        <w:t>consists of four</w:t>
      </w:r>
      <w:r w:rsidR="00501214" w:rsidRPr="00501214">
        <w:rPr>
          <w:rFonts w:ascii="Times New Roman" w:eastAsia="Times New Roman" w:hAnsi="Times New Roman" w:cs="Times New Roman"/>
          <w:sz w:val="24"/>
          <w:szCs w:val="24"/>
          <w:lang w:val="en-US"/>
        </w:rPr>
        <w:t xml:space="preserve"> interrelated modules that affect growth and business opportunities in emerg</w:t>
      </w:r>
      <w:r w:rsidR="00CE5B97">
        <w:rPr>
          <w:rFonts w:ascii="Times New Roman" w:eastAsia="Times New Roman" w:hAnsi="Times New Roman" w:cs="Times New Roman"/>
          <w:sz w:val="24"/>
          <w:szCs w:val="24"/>
          <w:lang w:val="en-US"/>
        </w:rPr>
        <w:t xml:space="preserve">ing markets. </w:t>
      </w:r>
    </w:p>
    <w:p w14:paraId="0945645F" w14:textId="77777777" w:rsidR="002F5B38" w:rsidRPr="002F5B38" w:rsidRDefault="00CE5B97" w:rsidP="002F5B38">
      <w:pPr>
        <w:pStyle w:val="ListParagraph"/>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5B38">
        <w:rPr>
          <w:rFonts w:ascii="Times New Roman" w:eastAsia="Times New Roman" w:hAnsi="Times New Roman" w:cs="Times New Roman"/>
          <w:sz w:val="24"/>
          <w:szCs w:val="24"/>
          <w:lang w:val="en-US"/>
        </w:rPr>
        <w:t>First module helps</w:t>
      </w:r>
      <w:r w:rsidR="00501214" w:rsidRPr="002F5B38">
        <w:rPr>
          <w:rFonts w:ascii="Times New Roman" w:eastAsia="Times New Roman" w:hAnsi="Times New Roman" w:cs="Times New Roman"/>
          <w:sz w:val="24"/>
          <w:szCs w:val="24"/>
          <w:lang w:val="en-US"/>
        </w:rPr>
        <w:t xml:space="preserve"> to understand the process of economic growth and development, and in so doing develop the ability to analyze an emerging market at the level of the country.</w:t>
      </w:r>
      <w:r w:rsidRPr="002F5B38">
        <w:rPr>
          <w:rFonts w:ascii="Times New Roman" w:eastAsia="Times New Roman" w:hAnsi="Times New Roman" w:cs="Times New Roman"/>
          <w:sz w:val="24"/>
          <w:szCs w:val="24"/>
          <w:lang w:val="en-US"/>
        </w:rPr>
        <w:t xml:space="preserve"> </w:t>
      </w:r>
    </w:p>
    <w:p w14:paraId="46285632" w14:textId="77777777" w:rsidR="002F5B38" w:rsidRPr="002F5B38" w:rsidRDefault="00CE5B97" w:rsidP="002F5B38">
      <w:pPr>
        <w:pStyle w:val="ListParagraph"/>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5B38">
        <w:rPr>
          <w:rFonts w:ascii="Times New Roman" w:eastAsia="Times New Roman" w:hAnsi="Times New Roman" w:cs="Times New Roman"/>
          <w:sz w:val="24"/>
          <w:szCs w:val="24"/>
          <w:lang w:val="en-US"/>
        </w:rPr>
        <w:t>Second module concerns institutional context of investment decisions in emerging</w:t>
      </w:r>
      <w:r w:rsidR="006844B8" w:rsidRPr="002F5B38">
        <w:rPr>
          <w:rFonts w:ascii="Times New Roman" w:eastAsia="Times New Roman" w:hAnsi="Times New Roman" w:cs="Times New Roman"/>
          <w:sz w:val="24"/>
          <w:szCs w:val="24"/>
          <w:lang w:val="en-US"/>
        </w:rPr>
        <w:t xml:space="preserve"> markets. </w:t>
      </w:r>
    </w:p>
    <w:p w14:paraId="147F9329" w14:textId="77777777" w:rsidR="002F5B38" w:rsidRPr="002F5B38" w:rsidRDefault="006844B8" w:rsidP="002F5B38">
      <w:pPr>
        <w:pStyle w:val="ListParagraph"/>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5B38">
        <w:rPr>
          <w:rFonts w:ascii="Times New Roman" w:eastAsia="Times New Roman" w:hAnsi="Times New Roman" w:cs="Times New Roman"/>
          <w:sz w:val="24"/>
          <w:szCs w:val="24"/>
          <w:lang w:val="en-US"/>
        </w:rPr>
        <w:t>In third module, we will e</w:t>
      </w:r>
      <w:r w:rsidR="005145D4" w:rsidRPr="002F5B38">
        <w:rPr>
          <w:rFonts w:ascii="Times New Roman" w:eastAsia="Times New Roman" w:hAnsi="Times New Roman" w:cs="Times New Roman"/>
          <w:sz w:val="24"/>
          <w:szCs w:val="24"/>
          <w:lang w:val="en-US"/>
        </w:rPr>
        <w:t xml:space="preserve">xamine companies working in emerging markets </w:t>
      </w:r>
      <w:r w:rsidRPr="002F5B38">
        <w:rPr>
          <w:rFonts w:ascii="Times New Roman" w:eastAsia="Times New Roman" w:hAnsi="Times New Roman" w:cs="Times New Roman"/>
          <w:sz w:val="24"/>
          <w:szCs w:val="24"/>
          <w:lang w:val="en-US"/>
        </w:rPr>
        <w:t>and</w:t>
      </w:r>
      <w:r w:rsidR="005145D4" w:rsidRPr="002F5B38">
        <w:rPr>
          <w:rFonts w:ascii="Times New Roman" w:eastAsia="Times New Roman" w:hAnsi="Times New Roman" w:cs="Times New Roman"/>
          <w:sz w:val="24"/>
          <w:szCs w:val="24"/>
          <w:lang w:val="en-US"/>
        </w:rPr>
        <w:t xml:space="preserve"> how they must manage investment </w:t>
      </w:r>
      <w:r w:rsidRPr="002F5B38">
        <w:rPr>
          <w:rFonts w:ascii="Times New Roman" w:eastAsia="Times New Roman" w:hAnsi="Times New Roman" w:cs="Times New Roman"/>
          <w:sz w:val="24"/>
          <w:szCs w:val="24"/>
          <w:lang w:val="en-US"/>
        </w:rPr>
        <w:t>risk</w:t>
      </w:r>
      <w:r w:rsidR="005145D4" w:rsidRPr="002F5B38">
        <w:rPr>
          <w:rFonts w:ascii="Times New Roman" w:eastAsia="Times New Roman" w:hAnsi="Times New Roman" w:cs="Times New Roman"/>
          <w:sz w:val="24"/>
          <w:szCs w:val="24"/>
          <w:lang w:val="en-US"/>
        </w:rPr>
        <w:t>s</w:t>
      </w:r>
      <w:r w:rsidRPr="002F5B38">
        <w:rPr>
          <w:rFonts w:ascii="Times New Roman" w:eastAsia="Times New Roman" w:hAnsi="Times New Roman" w:cs="Times New Roman"/>
          <w:sz w:val="24"/>
          <w:szCs w:val="24"/>
          <w:lang w:val="en-US"/>
        </w:rPr>
        <w:t xml:space="preserve"> as well as develop strategies to overcome the institutional weaknesses of the environment.</w:t>
      </w:r>
    </w:p>
    <w:p w14:paraId="7D3D3AF2" w14:textId="77777777" w:rsidR="005E194F" w:rsidRPr="002F5B38" w:rsidRDefault="00F85375" w:rsidP="002F5B38">
      <w:pPr>
        <w:pStyle w:val="ListParagraph"/>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5B38">
        <w:rPr>
          <w:rFonts w:ascii="Times New Roman" w:eastAsia="Times New Roman" w:hAnsi="Times New Roman" w:cs="Times New Roman"/>
          <w:sz w:val="24"/>
          <w:szCs w:val="24"/>
          <w:lang w:val="en-US"/>
        </w:rPr>
        <w:t>Finally, in fou</w:t>
      </w:r>
      <w:r w:rsidR="0085356D" w:rsidRPr="002F5B38">
        <w:rPr>
          <w:rFonts w:ascii="Times New Roman" w:eastAsia="Times New Roman" w:hAnsi="Times New Roman" w:cs="Times New Roman"/>
          <w:sz w:val="24"/>
          <w:szCs w:val="24"/>
          <w:lang w:val="en-US"/>
        </w:rPr>
        <w:t>rth module, we will have four</w:t>
      </w:r>
      <w:r w:rsidRPr="002F5B38">
        <w:rPr>
          <w:rFonts w:ascii="Times New Roman" w:eastAsia="Times New Roman" w:hAnsi="Times New Roman" w:cs="Times New Roman"/>
          <w:sz w:val="24"/>
          <w:szCs w:val="24"/>
          <w:lang w:val="en-US"/>
        </w:rPr>
        <w:t xml:space="preserve"> round tables where students will be asked to take the perspective of different decision-makers, such as politicians, investors, and managers. </w:t>
      </w:r>
    </w:p>
    <w:p w14:paraId="310B58D1" w14:textId="77777777" w:rsidR="009B6F51" w:rsidRPr="00F85375" w:rsidRDefault="009B6F51" w:rsidP="00047BC6">
      <w:pPr>
        <w:autoSpaceDE w:val="0"/>
        <w:autoSpaceDN w:val="0"/>
        <w:adjustRightInd w:val="0"/>
        <w:spacing w:after="0" w:line="240" w:lineRule="auto"/>
        <w:jc w:val="both"/>
        <w:rPr>
          <w:rFonts w:ascii="Times New Roman" w:hAnsi="Times New Roman" w:cs="Times New Roman"/>
          <w:sz w:val="24"/>
          <w:szCs w:val="24"/>
          <w:lang w:val="en-US"/>
        </w:rPr>
      </w:pPr>
    </w:p>
    <w:p w14:paraId="1B5B09FE" w14:textId="77777777" w:rsidR="00047BC6" w:rsidRPr="00047BC6" w:rsidRDefault="00047BC6" w:rsidP="00047BC6">
      <w:pPr>
        <w:autoSpaceDE w:val="0"/>
        <w:autoSpaceDN w:val="0"/>
        <w:adjustRightInd w:val="0"/>
        <w:spacing w:after="0" w:line="240" w:lineRule="auto"/>
        <w:jc w:val="both"/>
        <w:rPr>
          <w:rFonts w:ascii="Times New Roman" w:hAnsi="Times New Roman" w:cs="Times New Roman"/>
          <w:sz w:val="24"/>
          <w:szCs w:val="24"/>
          <w:lang w:val="en-US"/>
        </w:rPr>
      </w:pPr>
    </w:p>
    <w:p w14:paraId="0E9B145E" w14:textId="77777777" w:rsidR="00047BC6" w:rsidRPr="00AE0FC6" w:rsidRDefault="00047BC6" w:rsidP="00047BC6">
      <w:pPr>
        <w:pStyle w:val="Otsikkolistaus"/>
        <w:numPr>
          <w:ilvl w:val="0"/>
          <w:numId w:val="0"/>
        </w:numPr>
        <w:rPr>
          <w:lang w:val="en-GB"/>
        </w:rPr>
      </w:pPr>
    </w:p>
    <w:p w14:paraId="6E690B60" w14:textId="77777777" w:rsidR="00167AF5" w:rsidRDefault="00400274" w:rsidP="005E194F">
      <w:pPr>
        <w:pStyle w:val="Otsikkolistaus"/>
      </w:pPr>
      <w:r>
        <w:rPr>
          <w:rFonts w:hint="eastAsia"/>
          <w:lang w:eastAsia="ja-JP"/>
        </w:rPr>
        <w:t>PREREQUISITES</w:t>
      </w:r>
    </w:p>
    <w:p w14:paraId="4EE648AD" w14:textId="77777777" w:rsidR="00561AAE" w:rsidRDefault="00561AAE" w:rsidP="00561AAE">
      <w:pPr>
        <w:pStyle w:val="Otsikkolistaus"/>
        <w:numPr>
          <w:ilvl w:val="0"/>
          <w:numId w:val="0"/>
        </w:numPr>
        <w:ind w:left="360"/>
        <w:rPr>
          <w:lang w:eastAsia="ja-JP"/>
        </w:rPr>
      </w:pPr>
    </w:p>
    <w:p w14:paraId="737EF6C7" w14:textId="77777777" w:rsidR="00561AAE" w:rsidRPr="00561AAE" w:rsidRDefault="00561AAE" w:rsidP="00561AAE">
      <w:pPr>
        <w:pStyle w:val="Otsikkolistaus"/>
        <w:numPr>
          <w:ilvl w:val="0"/>
          <w:numId w:val="0"/>
        </w:numPr>
        <w:ind w:left="360"/>
        <w:rPr>
          <w:color w:val="auto"/>
        </w:rPr>
      </w:pPr>
      <w:r w:rsidRPr="00561AAE">
        <w:rPr>
          <w:color w:val="auto"/>
          <w:lang w:eastAsia="ja-JP"/>
        </w:rPr>
        <w:t>Bachelor degree</w:t>
      </w:r>
      <w:r w:rsidR="00AB5648">
        <w:rPr>
          <w:color w:val="auto"/>
          <w:lang w:eastAsia="ja-JP"/>
        </w:rPr>
        <w:t xml:space="preserve"> in related sciences</w:t>
      </w:r>
      <w:r>
        <w:rPr>
          <w:color w:val="auto"/>
          <w:lang w:eastAsia="ja-JP"/>
        </w:rPr>
        <w:t xml:space="preserve"> </w:t>
      </w:r>
    </w:p>
    <w:p w14:paraId="68CE19A4" w14:textId="77777777" w:rsidR="005E194F" w:rsidRDefault="005E194F" w:rsidP="005E194F">
      <w:pPr>
        <w:pStyle w:val="Otsikonkappaleet"/>
      </w:pPr>
    </w:p>
    <w:p w14:paraId="45BA9167" w14:textId="77777777" w:rsidR="00EE5CE6" w:rsidRDefault="00400274" w:rsidP="00117A93">
      <w:pPr>
        <w:pStyle w:val="Otsikkolistaus"/>
      </w:pPr>
      <w:r>
        <w:rPr>
          <w:rFonts w:hint="eastAsia"/>
          <w:lang w:eastAsia="ja-JP"/>
        </w:rPr>
        <w:t>LEARNING OUTCOMES</w:t>
      </w:r>
    </w:p>
    <w:p w14:paraId="2168FAAE" w14:textId="77777777" w:rsidR="00D83BC5" w:rsidRDefault="00D83BC5" w:rsidP="00636420">
      <w:pPr>
        <w:pStyle w:val="Otsikonkappaleet"/>
      </w:pPr>
    </w:p>
    <w:p w14:paraId="5365AC04" w14:textId="77777777" w:rsidR="00C754A9" w:rsidRPr="00F270F9" w:rsidRDefault="00F270F9" w:rsidP="00315447">
      <w:pPr>
        <w:pStyle w:val="Otsikonkappaleet"/>
        <w:ind w:left="0"/>
        <w:rPr>
          <w:rFonts w:ascii="Times New Roman" w:hAnsi="Times New Roman" w:cs="Times New Roman"/>
          <w:color w:val="auto"/>
          <w:sz w:val="24"/>
          <w:szCs w:val="24"/>
        </w:rPr>
      </w:pPr>
      <w:r w:rsidRPr="00F270F9">
        <w:rPr>
          <w:rFonts w:ascii="Times New Roman" w:hAnsi="Times New Roman" w:cs="Times New Roman"/>
          <w:color w:val="auto"/>
          <w:sz w:val="24"/>
          <w:szCs w:val="24"/>
        </w:rPr>
        <w:t xml:space="preserve">Students will augment their understanding and knowledge of the emerging markets </w:t>
      </w:r>
      <w:r w:rsidR="00315447" w:rsidRPr="00F270F9">
        <w:rPr>
          <w:rFonts w:ascii="Times New Roman" w:hAnsi="Times New Roman" w:cs="Times New Roman"/>
          <w:color w:val="auto"/>
          <w:sz w:val="24"/>
          <w:szCs w:val="24"/>
        </w:rPr>
        <w:t xml:space="preserve">that </w:t>
      </w:r>
      <w:r w:rsidR="00AA486C" w:rsidRPr="00F270F9">
        <w:rPr>
          <w:rFonts w:ascii="Times New Roman" w:hAnsi="Times New Roman" w:cs="Times New Roman"/>
          <w:color w:val="auto"/>
          <w:sz w:val="24"/>
          <w:szCs w:val="24"/>
        </w:rPr>
        <w:t xml:space="preserve">help future </w:t>
      </w:r>
      <w:r w:rsidR="00315447" w:rsidRPr="00F270F9">
        <w:rPr>
          <w:rFonts w:ascii="Times New Roman" w:hAnsi="Times New Roman" w:cs="Times New Roman"/>
          <w:color w:val="auto"/>
          <w:sz w:val="24"/>
          <w:szCs w:val="24"/>
        </w:rPr>
        <w:t>managers/economists make better investment decisions in emerging markets.</w:t>
      </w:r>
      <w:r w:rsidR="00DD73F6">
        <w:rPr>
          <w:rFonts w:ascii="Times New Roman" w:hAnsi="Times New Roman" w:cs="Times New Roman"/>
          <w:color w:val="auto"/>
          <w:sz w:val="24"/>
          <w:szCs w:val="24"/>
        </w:rPr>
        <w:t xml:space="preserve"> </w:t>
      </w:r>
    </w:p>
    <w:p w14:paraId="7E85083D" w14:textId="77777777" w:rsidR="00173E7B" w:rsidRPr="004F497A" w:rsidRDefault="00173E7B" w:rsidP="00117A93">
      <w:pPr>
        <w:pStyle w:val="NormalWeb"/>
        <w:spacing w:before="0" w:beforeAutospacing="0" w:after="0" w:afterAutospacing="0"/>
        <w:rPr>
          <w:rFonts w:ascii="Arial" w:hAnsi="Arial" w:cs="Arial"/>
          <w:b/>
          <w:color w:val="666666"/>
          <w:sz w:val="20"/>
          <w:lang w:val="en-GB"/>
        </w:rPr>
      </w:pPr>
    </w:p>
    <w:p w14:paraId="509A16DA" w14:textId="77777777" w:rsidR="00173E7B" w:rsidRPr="00636420" w:rsidRDefault="00400274" w:rsidP="00173E7B">
      <w:pPr>
        <w:pStyle w:val="Otsikkolistaus"/>
      </w:pPr>
      <w:r>
        <w:rPr>
          <w:rFonts w:hint="eastAsia"/>
          <w:lang w:eastAsia="ja-JP"/>
        </w:rPr>
        <w:t>ASSESSMENT AND GRADING</w:t>
      </w:r>
    </w:p>
    <w:p w14:paraId="426B8B6D" w14:textId="77777777" w:rsidR="00636420" w:rsidRDefault="00636420" w:rsidP="00636420">
      <w:pPr>
        <w:pStyle w:val="Otsikonkappaleet"/>
      </w:pPr>
    </w:p>
    <w:p w14:paraId="32D0B375" w14:textId="0A18B07C" w:rsidR="00A71391" w:rsidRPr="00603193" w:rsidRDefault="005A29A9" w:rsidP="003B2F8B">
      <w:pPr>
        <w:pStyle w:val="ListParagraph"/>
        <w:numPr>
          <w:ilvl w:val="0"/>
          <w:numId w:val="9"/>
        </w:numPr>
        <w:tabs>
          <w:tab w:val="left" w:pos="288"/>
        </w:tabs>
        <w:jc w:val="both"/>
        <w:rPr>
          <w:rFonts w:ascii="Times New Roman" w:hAnsi="Times New Roman" w:cs="Times New Roman"/>
          <w:sz w:val="24"/>
          <w:szCs w:val="24"/>
          <w:lang w:val="en-US"/>
        </w:rPr>
      </w:pPr>
      <w:r w:rsidRPr="00603193">
        <w:rPr>
          <w:rFonts w:ascii="Times New Roman" w:hAnsi="Times New Roman" w:cs="Times New Roman"/>
          <w:sz w:val="24"/>
          <w:szCs w:val="24"/>
          <w:lang w:val="en-US"/>
        </w:rPr>
        <w:t>Essay-report</w:t>
      </w:r>
      <w:r w:rsidR="00A71391" w:rsidRPr="00603193">
        <w:rPr>
          <w:rFonts w:ascii="Times New Roman" w:hAnsi="Times New Roman" w:cs="Times New Roman"/>
          <w:sz w:val="24"/>
          <w:szCs w:val="24"/>
          <w:lang w:val="en-US"/>
        </w:rPr>
        <w:t xml:space="preserve"> and its pre</w:t>
      </w:r>
      <w:r w:rsidR="0028012E" w:rsidRPr="00603193">
        <w:rPr>
          <w:rFonts w:ascii="Times New Roman" w:hAnsi="Times New Roman" w:cs="Times New Roman"/>
          <w:sz w:val="24"/>
          <w:szCs w:val="24"/>
          <w:lang w:val="en-US"/>
        </w:rPr>
        <w:t xml:space="preserve">sentation in one </w:t>
      </w:r>
      <w:proofErr w:type="gramStart"/>
      <w:r w:rsidR="0028012E" w:rsidRPr="00603193">
        <w:rPr>
          <w:rFonts w:ascii="Times New Roman" w:hAnsi="Times New Roman" w:cs="Times New Roman"/>
          <w:sz w:val="24"/>
          <w:szCs w:val="24"/>
          <w:lang w:val="en-US"/>
        </w:rPr>
        <w:t>round-table</w:t>
      </w:r>
      <w:proofErr w:type="gramEnd"/>
      <w:r w:rsidR="0028012E" w:rsidRPr="00603193">
        <w:rPr>
          <w:rFonts w:ascii="Times New Roman" w:hAnsi="Times New Roman" w:cs="Times New Roman"/>
          <w:sz w:val="24"/>
          <w:szCs w:val="24"/>
          <w:lang w:val="en-US"/>
        </w:rPr>
        <w:t xml:space="preserve"> (</w:t>
      </w:r>
      <w:r w:rsidRPr="00603193">
        <w:rPr>
          <w:rFonts w:ascii="Times New Roman" w:hAnsi="Times New Roman" w:cs="Times New Roman"/>
          <w:sz w:val="24"/>
          <w:szCs w:val="24"/>
          <w:lang w:val="en-US"/>
        </w:rPr>
        <w:t>50</w:t>
      </w:r>
      <w:r w:rsidR="00A71391" w:rsidRPr="00603193">
        <w:rPr>
          <w:rFonts w:ascii="Times New Roman" w:hAnsi="Times New Roman" w:cs="Times New Roman"/>
          <w:sz w:val="24"/>
          <w:szCs w:val="24"/>
          <w:lang w:val="en-US"/>
        </w:rPr>
        <w:t>%).</w:t>
      </w:r>
      <w:r w:rsidR="007C5572" w:rsidRPr="00603193">
        <w:rPr>
          <w:rFonts w:ascii="Times New Roman" w:hAnsi="Times New Roman" w:cs="Times New Roman"/>
          <w:sz w:val="24"/>
          <w:szCs w:val="24"/>
          <w:lang w:val="en-US"/>
        </w:rPr>
        <w:t xml:space="preserve"> </w:t>
      </w:r>
      <w:r w:rsidR="00A71391" w:rsidRPr="00603193">
        <w:rPr>
          <w:rFonts w:ascii="Times New Roman" w:hAnsi="Times New Roman" w:cs="Times New Roman"/>
          <w:sz w:val="24"/>
          <w:szCs w:val="24"/>
          <w:lang w:val="en-US"/>
        </w:rPr>
        <w:t>T</w:t>
      </w:r>
      <w:r w:rsidR="0028012E" w:rsidRPr="00603193">
        <w:rPr>
          <w:rFonts w:ascii="Times New Roman" w:hAnsi="Times New Roman" w:cs="Times New Roman"/>
          <w:sz w:val="24"/>
          <w:szCs w:val="24"/>
          <w:lang w:val="en-US"/>
        </w:rPr>
        <w:t xml:space="preserve">he grade will have two parts, </w:t>
      </w:r>
      <w:r w:rsidRPr="00603193">
        <w:rPr>
          <w:rFonts w:ascii="Times New Roman" w:hAnsi="Times New Roman" w:cs="Times New Roman"/>
          <w:sz w:val="24"/>
          <w:szCs w:val="24"/>
          <w:lang w:val="en-US"/>
        </w:rPr>
        <w:t>35</w:t>
      </w:r>
      <w:r w:rsidR="00A71391" w:rsidRPr="00603193">
        <w:rPr>
          <w:rFonts w:ascii="Times New Roman" w:hAnsi="Times New Roman" w:cs="Times New Roman"/>
          <w:sz w:val="24"/>
          <w:szCs w:val="24"/>
          <w:lang w:val="en-US"/>
        </w:rPr>
        <w:t xml:space="preserve">% for </w:t>
      </w:r>
      <w:r w:rsidR="003A3F59" w:rsidRPr="00603193">
        <w:rPr>
          <w:rFonts w:ascii="Times New Roman" w:hAnsi="Times New Roman" w:cs="Times New Roman"/>
          <w:sz w:val="24"/>
          <w:szCs w:val="24"/>
          <w:lang w:val="en-US"/>
        </w:rPr>
        <w:t xml:space="preserve">individual </w:t>
      </w:r>
      <w:r w:rsidRPr="00603193">
        <w:rPr>
          <w:rFonts w:ascii="Times New Roman" w:hAnsi="Times New Roman" w:cs="Times New Roman"/>
          <w:sz w:val="24"/>
          <w:szCs w:val="24"/>
          <w:lang w:val="en-US"/>
        </w:rPr>
        <w:t>essay-report</w:t>
      </w:r>
      <w:r w:rsidR="00BB3FB8" w:rsidRPr="00603193">
        <w:rPr>
          <w:rFonts w:ascii="Times New Roman" w:hAnsi="Times New Roman" w:cs="Times New Roman"/>
          <w:sz w:val="24"/>
          <w:szCs w:val="24"/>
          <w:lang w:val="en-US"/>
        </w:rPr>
        <w:t xml:space="preserve"> (around </w:t>
      </w:r>
      <w:r w:rsidRPr="00603193">
        <w:rPr>
          <w:rFonts w:ascii="Times New Roman" w:hAnsi="Times New Roman" w:cs="Times New Roman"/>
          <w:sz w:val="24"/>
          <w:szCs w:val="24"/>
          <w:lang w:val="en-US"/>
        </w:rPr>
        <w:t>5-7</w:t>
      </w:r>
      <w:r w:rsidR="00A71391" w:rsidRPr="00603193">
        <w:rPr>
          <w:rFonts w:ascii="Times New Roman" w:hAnsi="Times New Roman" w:cs="Times New Roman"/>
          <w:sz w:val="24"/>
          <w:szCs w:val="24"/>
          <w:lang w:val="en-US"/>
        </w:rPr>
        <w:t xml:space="preserve"> pages (</w:t>
      </w:r>
      <w:r w:rsidR="001F1E82" w:rsidRPr="00603193">
        <w:rPr>
          <w:rFonts w:ascii="Times New Roman" w:hAnsi="Times New Roman" w:cs="Times New Roman"/>
          <w:sz w:val="24"/>
          <w:szCs w:val="24"/>
          <w:lang w:val="en-US"/>
        </w:rPr>
        <w:t xml:space="preserve">written </w:t>
      </w:r>
      <w:r w:rsidR="00A71391" w:rsidRPr="00603193">
        <w:rPr>
          <w:rFonts w:ascii="Times New Roman" w:hAnsi="Times New Roman" w:cs="Times New Roman"/>
          <w:sz w:val="24"/>
          <w:szCs w:val="24"/>
          <w:lang w:val="en-US"/>
        </w:rPr>
        <w:t>in English)) and 1</w:t>
      </w:r>
      <w:r w:rsidRPr="00603193">
        <w:rPr>
          <w:rFonts w:ascii="Times New Roman" w:hAnsi="Times New Roman" w:cs="Times New Roman"/>
          <w:sz w:val="24"/>
          <w:szCs w:val="24"/>
          <w:lang w:val="en-US"/>
        </w:rPr>
        <w:t>5</w:t>
      </w:r>
      <w:r w:rsidR="00A71391" w:rsidRPr="00603193">
        <w:rPr>
          <w:rFonts w:ascii="Times New Roman" w:hAnsi="Times New Roman" w:cs="Times New Roman"/>
          <w:sz w:val="24"/>
          <w:szCs w:val="24"/>
          <w:lang w:val="en-US"/>
        </w:rPr>
        <w:t xml:space="preserve">% for </w:t>
      </w:r>
      <w:r w:rsidR="00106071" w:rsidRPr="00603193">
        <w:rPr>
          <w:rFonts w:ascii="Times New Roman" w:hAnsi="Times New Roman" w:cs="Times New Roman"/>
          <w:sz w:val="24"/>
          <w:szCs w:val="24"/>
          <w:lang w:val="en-US"/>
        </w:rPr>
        <w:t xml:space="preserve">presentation based on this </w:t>
      </w:r>
      <w:r w:rsidRPr="00603193">
        <w:rPr>
          <w:rFonts w:ascii="Times New Roman" w:hAnsi="Times New Roman" w:cs="Times New Roman"/>
          <w:sz w:val="24"/>
          <w:szCs w:val="24"/>
          <w:lang w:val="en-US"/>
        </w:rPr>
        <w:t>essay</w:t>
      </w:r>
      <w:r w:rsidR="00A71391" w:rsidRPr="00603193">
        <w:rPr>
          <w:rFonts w:ascii="Times New Roman" w:hAnsi="Times New Roman" w:cs="Times New Roman"/>
          <w:sz w:val="24"/>
          <w:szCs w:val="24"/>
          <w:lang w:val="en-US"/>
        </w:rPr>
        <w:t>.</w:t>
      </w:r>
      <w:r w:rsidR="00106071" w:rsidRPr="00603193">
        <w:rPr>
          <w:rFonts w:ascii="Times New Roman" w:hAnsi="Times New Roman" w:cs="Times New Roman"/>
          <w:sz w:val="24"/>
          <w:szCs w:val="24"/>
          <w:lang w:val="en-US"/>
        </w:rPr>
        <w:t xml:space="preserve"> </w:t>
      </w:r>
      <w:r w:rsidR="003521AD" w:rsidRPr="00603193">
        <w:rPr>
          <w:rFonts w:ascii="Times New Roman" w:hAnsi="Times New Roman" w:cs="Times New Roman"/>
          <w:sz w:val="24"/>
          <w:szCs w:val="24"/>
          <w:lang w:val="en-US"/>
        </w:rPr>
        <w:t xml:space="preserve">The number of presentations during one round-table will depend on the number of students in the course. The topics for </w:t>
      </w:r>
      <w:r w:rsidRPr="00603193">
        <w:rPr>
          <w:rFonts w:ascii="Times New Roman" w:hAnsi="Times New Roman" w:cs="Times New Roman"/>
          <w:sz w:val="24"/>
          <w:szCs w:val="24"/>
          <w:lang w:val="en-US"/>
        </w:rPr>
        <w:t>essay-report</w:t>
      </w:r>
      <w:r w:rsidR="003521AD" w:rsidRPr="00603193">
        <w:rPr>
          <w:rFonts w:ascii="Times New Roman" w:hAnsi="Times New Roman" w:cs="Times New Roman"/>
          <w:sz w:val="24"/>
          <w:szCs w:val="24"/>
          <w:lang w:val="en-US"/>
        </w:rPr>
        <w:t xml:space="preserve"> </w:t>
      </w:r>
      <w:r w:rsidR="00A67EC8" w:rsidRPr="00603193">
        <w:rPr>
          <w:rFonts w:ascii="Times New Roman" w:hAnsi="Times New Roman" w:cs="Times New Roman"/>
          <w:sz w:val="24"/>
          <w:szCs w:val="24"/>
          <w:lang w:val="en-US"/>
        </w:rPr>
        <w:t>and further instructions are</w:t>
      </w:r>
      <w:r w:rsidR="003521AD" w:rsidRPr="00603193">
        <w:rPr>
          <w:rFonts w:ascii="Times New Roman" w:hAnsi="Times New Roman" w:cs="Times New Roman"/>
          <w:sz w:val="24"/>
          <w:szCs w:val="24"/>
          <w:lang w:val="en-US"/>
        </w:rPr>
        <w:t xml:space="preserve"> given separately. </w:t>
      </w:r>
    </w:p>
    <w:p w14:paraId="0B8167B3" w14:textId="06883E23" w:rsidR="00A71391" w:rsidRPr="00603193" w:rsidRDefault="00157705" w:rsidP="00A71391">
      <w:pPr>
        <w:pStyle w:val="ListParagraph"/>
        <w:numPr>
          <w:ilvl w:val="0"/>
          <w:numId w:val="9"/>
        </w:numPr>
        <w:tabs>
          <w:tab w:val="left" w:pos="288"/>
        </w:tabs>
        <w:jc w:val="both"/>
        <w:rPr>
          <w:rFonts w:ascii="Times New Roman" w:hAnsi="Times New Roman" w:cs="Times New Roman"/>
          <w:sz w:val="24"/>
          <w:szCs w:val="24"/>
          <w:lang w:val="en-US"/>
        </w:rPr>
      </w:pPr>
      <w:r w:rsidRPr="00603193">
        <w:rPr>
          <w:rFonts w:ascii="Times New Roman" w:hAnsi="Times New Roman" w:cs="Times New Roman"/>
          <w:sz w:val="24"/>
          <w:szCs w:val="24"/>
          <w:lang w:val="en-US"/>
        </w:rPr>
        <w:t>1</w:t>
      </w:r>
      <w:r w:rsidR="005A29A9" w:rsidRPr="00603193">
        <w:rPr>
          <w:rFonts w:ascii="Times New Roman" w:hAnsi="Times New Roman" w:cs="Times New Roman"/>
          <w:sz w:val="24"/>
          <w:szCs w:val="24"/>
          <w:lang w:val="en-US"/>
        </w:rPr>
        <w:t>0</w:t>
      </w:r>
      <w:r w:rsidR="00A71391" w:rsidRPr="00603193">
        <w:rPr>
          <w:rFonts w:ascii="Times New Roman" w:hAnsi="Times New Roman" w:cs="Times New Roman"/>
          <w:sz w:val="24"/>
          <w:szCs w:val="24"/>
          <w:lang w:val="en-US"/>
        </w:rPr>
        <w:t xml:space="preserve">% for participation in discussions in </w:t>
      </w:r>
      <w:proofErr w:type="gramStart"/>
      <w:r w:rsidRPr="00603193">
        <w:rPr>
          <w:rFonts w:ascii="Times New Roman" w:hAnsi="Times New Roman" w:cs="Times New Roman"/>
          <w:sz w:val="24"/>
          <w:szCs w:val="24"/>
          <w:lang w:val="en-US"/>
        </w:rPr>
        <w:t>round-tables</w:t>
      </w:r>
      <w:proofErr w:type="gramEnd"/>
      <w:r w:rsidR="00603193" w:rsidRPr="00603193">
        <w:rPr>
          <w:rFonts w:ascii="Times New Roman" w:hAnsi="Times New Roman" w:cs="Times New Roman"/>
          <w:sz w:val="24"/>
          <w:szCs w:val="24"/>
          <w:lang w:val="en-US"/>
        </w:rPr>
        <w:t xml:space="preserve">; </w:t>
      </w:r>
      <w:r w:rsidR="00E20BE3" w:rsidRPr="00603193">
        <w:rPr>
          <w:rFonts w:ascii="Times New Roman" w:hAnsi="Times New Roman" w:cs="Times New Roman"/>
          <w:sz w:val="24"/>
          <w:szCs w:val="24"/>
          <w:lang w:val="en-US"/>
        </w:rPr>
        <w:t xml:space="preserve">max </w:t>
      </w:r>
      <w:r w:rsidR="005A29A9" w:rsidRPr="00603193">
        <w:rPr>
          <w:rFonts w:ascii="Times New Roman" w:hAnsi="Times New Roman" w:cs="Times New Roman"/>
          <w:sz w:val="24"/>
          <w:szCs w:val="24"/>
          <w:lang w:val="en-US"/>
        </w:rPr>
        <w:t>2.5</w:t>
      </w:r>
      <w:r w:rsidR="00A71391" w:rsidRPr="00603193">
        <w:rPr>
          <w:rFonts w:ascii="Times New Roman" w:hAnsi="Times New Roman" w:cs="Times New Roman"/>
          <w:sz w:val="24"/>
          <w:szCs w:val="24"/>
          <w:lang w:val="en-US"/>
        </w:rPr>
        <w:t>% for each</w:t>
      </w:r>
      <w:r w:rsidR="002211F7" w:rsidRPr="00603193">
        <w:rPr>
          <w:rFonts w:ascii="Times New Roman" w:hAnsi="Times New Roman" w:cs="Times New Roman"/>
          <w:sz w:val="24"/>
          <w:szCs w:val="24"/>
          <w:lang w:val="en-US"/>
        </w:rPr>
        <w:t xml:space="preserve"> round-table: </w:t>
      </w:r>
      <w:r w:rsidR="00603193" w:rsidRPr="00603193">
        <w:rPr>
          <w:rFonts w:ascii="Times New Roman" w:hAnsi="Times New Roman" w:cs="Times New Roman"/>
          <w:sz w:val="24"/>
          <w:szCs w:val="24"/>
          <w:lang w:val="en-US"/>
        </w:rPr>
        <w:t>1.5</w:t>
      </w:r>
      <w:r w:rsidR="002211F7" w:rsidRPr="00603193">
        <w:rPr>
          <w:rFonts w:ascii="Times New Roman" w:hAnsi="Times New Roman" w:cs="Times New Roman"/>
          <w:sz w:val="24"/>
          <w:szCs w:val="24"/>
          <w:lang w:val="en-US"/>
        </w:rPr>
        <w:t xml:space="preserve">% for </w:t>
      </w:r>
      <w:r w:rsidR="00127689" w:rsidRPr="00603193">
        <w:rPr>
          <w:rFonts w:ascii="Times New Roman" w:hAnsi="Times New Roman" w:cs="Times New Roman"/>
          <w:sz w:val="24"/>
          <w:szCs w:val="24"/>
          <w:lang w:val="en-US"/>
        </w:rPr>
        <w:t>the 1</w:t>
      </w:r>
      <w:r w:rsidR="00127689" w:rsidRPr="00603193">
        <w:rPr>
          <w:rFonts w:ascii="Times New Roman" w:hAnsi="Times New Roman" w:cs="Times New Roman"/>
          <w:sz w:val="24"/>
          <w:szCs w:val="24"/>
          <w:vertAlign w:val="superscript"/>
          <w:lang w:val="en-US"/>
        </w:rPr>
        <w:t>st</w:t>
      </w:r>
      <w:r w:rsidR="00127689" w:rsidRPr="00603193">
        <w:rPr>
          <w:rFonts w:ascii="Times New Roman" w:hAnsi="Times New Roman" w:cs="Times New Roman"/>
          <w:sz w:val="24"/>
          <w:szCs w:val="24"/>
          <w:lang w:val="en-US"/>
        </w:rPr>
        <w:t xml:space="preserve"> question and </w:t>
      </w:r>
      <w:r w:rsidR="00603193" w:rsidRPr="00603193">
        <w:rPr>
          <w:rFonts w:ascii="Times New Roman" w:hAnsi="Times New Roman" w:cs="Times New Roman"/>
          <w:sz w:val="24"/>
          <w:szCs w:val="24"/>
          <w:lang w:val="en-US"/>
        </w:rPr>
        <w:t>1</w:t>
      </w:r>
      <w:r w:rsidR="00127689" w:rsidRPr="00603193">
        <w:rPr>
          <w:rFonts w:ascii="Times New Roman" w:hAnsi="Times New Roman" w:cs="Times New Roman"/>
          <w:sz w:val="24"/>
          <w:szCs w:val="24"/>
          <w:lang w:val="en-US"/>
        </w:rPr>
        <w:t>% - for the second question</w:t>
      </w:r>
      <w:r w:rsidR="002211F7" w:rsidRPr="00603193">
        <w:rPr>
          <w:rFonts w:ascii="Times New Roman" w:hAnsi="Times New Roman" w:cs="Times New Roman"/>
          <w:sz w:val="24"/>
          <w:szCs w:val="24"/>
          <w:lang w:val="en-US"/>
        </w:rPr>
        <w:t>. For more than 2 questions you do not get additional points</w:t>
      </w:r>
      <w:r w:rsidR="00A71391" w:rsidRPr="00603193">
        <w:rPr>
          <w:rFonts w:ascii="Times New Roman" w:hAnsi="Times New Roman" w:cs="Times New Roman"/>
          <w:sz w:val="24"/>
          <w:szCs w:val="24"/>
          <w:lang w:val="en-US"/>
        </w:rPr>
        <w:t xml:space="preserve">. </w:t>
      </w:r>
    </w:p>
    <w:p w14:paraId="7E73E97B" w14:textId="7125E4A1" w:rsidR="00E929BE" w:rsidRPr="00603193" w:rsidRDefault="005A29A9" w:rsidP="00E929BE">
      <w:pPr>
        <w:pStyle w:val="ListParagraph"/>
        <w:numPr>
          <w:ilvl w:val="0"/>
          <w:numId w:val="9"/>
        </w:numPr>
        <w:tabs>
          <w:tab w:val="left" w:pos="288"/>
        </w:tabs>
        <w:jc w:val="both"/>
        <w:rPr>
          <w:rFonts w:ascii="Times New Roman" w:hAnsi="Times New Roman" w:cs="Times New Roman"/>
          <w:sz w:val="24"/>
          <w:szCs w:val="24"/>
          <w:lang w:val="en-US"/>
        </w:rPr>
      </w:pPr>
      <w:r w:rsidRPr="00603193">
        <w:rPr>
          <w:rFonts w:ascii="Times New Roman" w:hAnsi="Times New Roman" w:cs="Times New Roman"/>
          <w:sz w:val="24"/>
          <w:szCs w:val="24"/>
          <w:lang w:val="en-US"/>
        </w:rPr>
        <w:t xml:space="preserve">Exam or term paper </w:t>
      </w:r>
      <w:r w:rsidRPr="00603193">
        <w:rPr>
          <w:rFonts w:ascii="Times New Roman" w:hAnsi="Times New Roman" w:cs="Times New Roman"/>
          <w:b/>
          <w:bCs/>
          <w:color w:val="FF0000"/>
          <w:sz w:val="24"/>
          <w:szCs w:val="24"/>
          <w:lang w:val="en-US"/>
        </w:rPr>
        <w:t>[depending on coronavirus situation]</w:t>
      </w:r>
      <w:r w:rsidR="00E929BE" w:rsidRPr="00603193">
        <w:rPr>
          <w:rFonts w:ascii="Times New Roman" w:hAnsi="Times New Roman" w:cs="Times New Roman"/>
          <w:color w:val="FF0000"/>
          <w:sz w:val="24"/>
          <w:szCs w:val="24"/>
          <w:lang w:val="en-US"/>
        </w:rPr>
        <w:t xml:space="preserve"> </w:t>
      </w:r>
      <w:r w:rsidR="00E929BE" w:rsidRPr="00603193">
        <w:rPr>
          <w:rFonts w:ascii="Times New Roman" w:hAnsi="Times New Roman" w:cs="Times New Roman"/>
          <w:sz w:val="24"/>
          <w:szCs w:val="24"/>
          <w:lang w:val="en-US"/>
        </w:rPr>
        <w:t>(</w:t>
      </w:r>
      <w:r w:rsidRPr="00603193">
        <w:rPr>
          <w:rFonts w:ascii="Times New Roman" w:hAnsi="Times New Roman" w:cs="Times New Roman"/>
          <w:sz w:val="24"/>
          <w:szCs w:val="24"/>
          <w:lang w:val="en-US"/>
        </w:rPr>
        <w:t>40</w:t>
      </w:r>
      <w:r w:rsidR="005B71FC" w:rsidRPr="00603193">
        <w:rPr>
          <w:rFonts w:ascii="Times New Roman" w:hAnsi="Times New Roman" w:cs="Times New Roman"/>
          <w:sz w:val="24"/>
          <w:szCs w:val="24"/>
          <w:lang w:val="en-US"/>
        </w:rPr>
        <w:t>%)</w:t>
      </w:r>
      <w:r w:rsidRPr="00603193">
        <w:rPr>
          <w:rFonts w:ascii="Times New Roman" w:hAnsi="Times New Roman" w:cs="Times New Roman"/>
          <w:sz w:val="24"/>
          <w:szCs w:val="24"/>
          <w:lang w:val="en-US"/>
        </w:rPr>
        <w:t>.</w:t>
      </w:r>
    </w:p>
    <w:p w14:paraId="41F0D152" w14:textId="77777777" w:rsidR="00104F13" w:rsidRPr="00526077" w:rsidRDefault="00104F13" w:rsidP="00DA73FD">
      <w:pPr>
        <w:jc w:val="both"/>
        <w:rPr>
          <w:rFonts w:ascii="Times New Roman" w:hAnsi="Times New Roman" w:cs="Times New Roman"/>
          <w:sz w:val="24"/>
          <w:szCs w:val="24"/>
          <w:lang w:val="en-US"/>
        </w:rPr>
      </w:pPr>
    </w:p>
    <w:p w14:paraId="4E9B15B9" w14:textId="77777777" w:rsidR="000427AB" w:rsidRDefault="00400274" w:rsidP="005E194F">
      <w:pPr>
        <w:pStyle w:val="Otsikkolistaus"/>
      </w:pPr>
      <w:r>
        <w:rPr>
          <w:rFonts w:hint="eastAsia"/>
          <w:lang w:eastAsia="ja-JP"/>
        </w:rPr>
        <w:t>READINGS</w:t>
      </w:r>
    </w:p>
    <w:p w14:paraId="2E9D395E" w14:textId="77777777" w:rsidR="00BB3FB8" w:rsidRDefault="00BB3FB8" w:rsidP="00FE1FA6">
      <w:pPr>
        <w:tabs>
          <w:tab w:val="left" w:pos="288"/>
        </w:tabs>
        <w:jc w:val="both"/>
        <w:rPr>
          <w:rFonts w:ascii="Times New Roman" w:hAnsi="Times New Roman" w:cs="Times New Roman"/>
          <w:b/>
          <w:sz w:val="24"/>
          <w:szCs w:val="24"/>
        </w:rPr>
      </w:pPr>
    </w:p>
    <w:p w14:paraId="60AE98D9" w14:textId="77777777" w:rsidR="000A6CA1" w:rsidRPr="00BB3FB8" w:rsidRDefault="005A7E09" w:rsidP="00BB3FB8">
      <w:pPr>
        <w:tabs>
          <w:tab w:val="left" w:pos="288"/>
        </w:tabs>
        <w:jc w:val="both"/>
        <w:rPr>
          <w:rFonts w:ascii="Times New Roman" w:hAnsi="Times New Roman" w:cs="Times New Roman"/>
          <w:b/>
          <w:sz w:val="24"/>
          <w:szCs w:val="24"/>
        </w:rPr>
      </w:pPr>
      <w:r>
        <w:rPr>
          <w:rFonts w:ascii="Times New Roman" w:hAnsi="Times New Roman" w:cs="Times New Roman"/>
          <w:b/>
          <w:sz w:val="24"/>
          <w:szCs w:val="24"/>
        </w:rPr>
        <w:t xml:space="preserve">Course </w:t>
      </w:r>
      <w:proofErr w:type="spellStart"/>
      <w:r>
        <w:rPr>
          <w:rFonts w:ascii="Times New Roman" w:hAnsi="Times New Roman" w:cs="Times New Roman"/>
          <w:b/>
          <w:sz w:val="24"/>
          <w:szCs w:val="24"/>
        </w:rPr>
        <w:t>materials</w:t>
      </w:r>
      <w:proofErr w:type="spellEnd"/>
      <w:r w:rsidR="00FE1FA6" w:rsidRPr="00CC52E0">
        <w:rPr>
          <w:rFonts w:ascii="Times New Roman" w:hAnsi="Times New Roman" w:cs="Times New Roman"/>
          <w:b/>
          <w:sz w:val="24"/>
          <w:szCs w:val="24"/>
        </w:rPr>
        <w:t xml:space="preserve">: </w:t>
      </w:r>
    </w:p>
    <w:p w14:paraId="252AA489" w14:textId="77777777" w:rsidR="000D1386" w:rsidRDefault="000D1386" w:rsidP="000D1386">
      <w:pPr>
        <w:pStyle w:val="BodyTextIndent3"/>
        <w:ind w:left="0" w:firstLine="0"/>
      </w:pPr>
    </w:p>
    <w:p w14:paraId="6FF6DE3A" w14:textId="77777777" w:rsidR="00FE1FA6" w:rsidRDefault="00FE1FA6" w:rsidP="00FE1FA6">
      <w:pPr>
        <w:pStyle w:val="BodyTextIndent3"/>
      </w:pPr>
      <w:r>
        <w:t xml:space="preserve">Articles, </w:t>
      </w:r>
      <w:r w:rsidR="00BB3FB8">
        <w:t>papers</w:t>
      </w:r>
      <w:r>
        <w:t>,</w:t>
      </w:r>
      <w:r w:rsidR="00BB3FB8">
        <w:t xml:space="preserve"> reports,</w:t>
      </w:r>
      <w:r>
        <w:t xml:space="preserve"> </w:t>
      </w:r>
      <w:r w:rsidR="00D46AC3">
        <w:t xml:space="preserve">book chapters, </w:t>
      </w:r>
      <w:r>
        <w:t>etc. as specified by the instructor below.</w:t>
      </w:r>
    </w:p>
    <w:p w14:paraId="6CB85BB1" w14:textId="77777777" w:rsidR="00BB3FB8" w:rsidRDefault="00BB3FB8" w:rsidP="00FE1FA6">
      <w:pPr>
        <w:pStyle w:val="BodyTextIndent3"/>
      </w:pPr>
    </w:p>
    <w:p w14:paraId="3079E834" w14:textId="77777777" w:rsidR="00BB3FB8" w:rsidRDefault="00BB3FB8" w:rsidP="00FE1FA6">
      <w:pPr>
        <w:pStyle w:val="BodyTextIndent3"/>
      </w:pPr>
    </w:p>
    <w:p w14:paraId="4FCDCFA8" w14:textId="77777777" w:rsidR="00BB3FB8" w:rsidRDefault="00BB3FB8" w:rsidP="00FE1FA6">
      <w:pPr>
        <w:pStyle w:val="BodyTextIndent3"/>
      </w:pPr>
    </w:p>
    <w:p w14:paraId="25A445C9" w14:textId="77777777" w:rsidR="00E96BEF" w:rsidRDefault="00E96BEF" w:rsidP="00FE1FA6">
      <w:pPr>
        <w:pStyle w:val="BodyTextIndent3"/>
      </w:pPr>
    </w:p>
    <w:p w14:paraId="2A15FD1F" w14:textId="77777777" w:rsidR="00E96BEF" w:rsidRDefault="00E96BEF" w:rsidP="00FE1FA6">
      <w:pPr>
        <w:pStyle w:val="BodyTextIndent3"/>
      </w:pPr>
    </w:p>
    <w:p w14:paraId="289C6495" w14:textId="77777777" w:rsidR="00E96BEF" w:rsidRDefault="00E96BEF" w:rsidP="00FE1FA6">
      <w:pPr>
        <w:pStyle w:val="BodyTextIndent3"/>
      </w:pPr>
    </w:p>
    <w:p w14:paraId="12CB6533" w14:textId="77777777" w:rsidR="00E96BEF" w:rsidRDefault="00E96BEF" w:rsidP="00FE1FA6">
      <w:pPr>
        <w:pStyle w:val="BodyTextIndent3"/>
      </w:pPr>
    </w:p>
    <w:p w14:paraId="1FF60A6E" w14:textId="77777777" w:rsidR="00E96BEF" w:rsidRDefault="00E96BEF" w:rsidP="00FE1FA6">
      <w:pPr>
        <w:pStyle w:val="BodyTextIndent3"/>
      </w:pPr>
    </w:p>
    <w:p w14:paraId="3CFADA94" w14:textId="77777777" w:rsidR="00E96BEF" w:rsidRDefault="00E96BEF" w:rsidP="00FE1FA6">
      <w:pPr>
        <w:pStyle w:val="BodyTextIndent3"/>
      </w:pPr>
    </w:p>
    <w:p w14:paraId="7EA03794" w14:textId="77777777" w:rsidR="00E96BEF" w:rsidRDefault="00E96BEF" w:rsidP="00FE1FA6">
      <w:pPr>
        <w:pStyle w:val="BodyTextIndent3"/>
      </w:pPr>
    </w:p>
    <w:p w14:paraId="63812478" w14:textId="77777777" w:rsidR="00E96BEF" w:rsidRDefault="00E96BEF" w:rsidP="00FE1FA6">
      <w:pPr>
        <w:pStyle w:val="BodyTextIndent3"/>
      </w:pPr>
    </w:p>
    <w:p w14:paraId="6C610B99" w14:textId="77777777" w:rsidR="00E96BEF" w:rsidRDefault="00E96BEF" w:rsidP="00FE1FA6">
      <w:pPr>
        <w:pStyle w:val="BodyTextIndent3"/>
      </w:pPr>
    </w:p>
    <w:p w14:paraId="6206DE06" w14:textId="77777777" w:rsidR="00E96BEF" w:rsidRDefault="00E96BEF" w:rsidP="00FE1FA6">
      <w:pPr>
        <w:pStyle w:val="BodyTextIndent3"/>
      </w:pPr>
    </w:p>
    <w:p w14:paraId="3C806652" w14:textId="77777777" w:rsidR="00E96BEF" w:rsidRDefault="00E96BEF" w:rsidP="00FE1FA6">
      <w:pPr>
        <w:pStyle w:val="BodyTextIndent3"/>
      </w:pPr>
    </w:p>
    <w:p w14:paraId="24E21EF9" w14:textId="77777777" w:rsidR="00E96BEF" w:rsidRDefault="00E96BEF" w:rsidP="00FE1FA6">
      <w:pPr>
        <w:pStyle w:val="BodyTextIndent3"/>
      </w:pPr>
    </w:p>
    <w:p w14:paraId="11CAFF5E" w14:textId="77777777" w:rsidR="00E96BEF" w:rsidRDefault="00E96BEF" w:rsidP="00FE1FA6">
      <w:pPr>
        <w:pStyle w:val="BodyTextIndent3"/>
      </w:pPr>
    </w:p>
    <w:p w14:paraId="62F4871C" w14:textId="51EACF76" w:rsidR="00E96BEF" w:rsidRDefault="00E96BEF" w:rsidP="005A29A9">
      <w:pPr>
        <w:pStyle w:val="BodyTextIndent3"/>
        <w:ind w:left="0" w:firstLine="0"/>
      </w:pPr>
    </w:p>
    <w:p w14:paraId="3825BB2F" w14:textId="77777777" w:rsidR="00603193" w:rsidRDefault="00603193" w:rsidP="005A29A9">
      <w:pPr>
        <w:pStyle w:val="BodyTextIndent3"/>
        <w:ind w:left="0" w:firstLine="0"/>
      </w:pPr>
    </w:p>
    <w:p w14:paraId="59F023AC" w14:textId="77777777" w:rsidR="00FE1FA6" w:rsidRPr="00FE1FA6" w:rsidRDefault="00FE1FA6" w:rsidP="006A575F">
      <w:pPr>
        <w:pStyle w:val="NormalWeb"/>
        <w:spacing w:before="0" w:beforeAutospacing="0" w:after="0" w:afterAutospacing="0"/>
        <w:rPr>
          <w:rFonts w:ascii="Arial" w:hAnsi="Arial" w:cs="Arial"/>
          <w:b/>
          <w:color w:val="666666"/>
          <w:sz w:val="20"/>
          <w:lang w:val="en-GB"/>
        </w:rPr>
      </w:pPr>
    </w:p>
    <w:p w14:paraId="6C9569E7" w14:textId="77777777" w:rsidR="005E259F" w:rsidRPr="00636420" w:rsidRDefault="00400274" w:rsidP="004F497A">
      <w:pPr>
        <w:pStyle w:val="Otsikkolistaus"/>
      </w:pPr>
      <w:r>
        <w:rPr>
          <w:rFonts w:hint="eastAsia"/>
          <w:lang w:eastAsia="ja-JP"/>
        </w:rPr>
        <w:lastRenderedPageBreak/>
        <w:t>SCHEDULE</w:t>
      </w:r>
    </w:p>
    <w:tbl>
      <w:tblPr>
        <w:tblStyle w:val="TableGrid"/>
        <w:tblW w:w="0" w:type="auto"/>
        <w:tblInd w:w="226" w:type="dxa"/>
        <w:tblBorders>
          <w:top w:val="single" w:sz="18" w:space="0" w:color="02975F"/>
          <w:left w:val="none" w:sz="0" w:space="0" w:color="auto"/>
          <w:bottom w:val="single" w:sz="12" w:space="0" w:color="FF2337"/>
          <w:right w:val="none" w:sz="0" w:space="0" w:color="auto"/>
          <w:insideH w:val="single" w:sz="12" w:space="0" w:color="FFFFFF" w:themeColor="background1"/>
          <w:insideV w:val="single" w:sz="12" w:space="0" w:color="FFFFFF" w:themeColor="background1"/>
        </w:tblBorders>
        <w:shd w:val="clear" w:color="auto" w:fill="F7F7F7"/>
        <w:tblLook w:val="04A0" w:firstRow="1" w:lastRow="0" w:firstColumn="1" w:lastColumn="0" w:noHBand="0" w:noVBand="1"/>
      </w:tblPr>
      <w:tblGrid>
        <w:gridCol w:w="464"/>
        <w:gridCol w:w="852"/>
        <w:gridCol w:w="1216"/>
        <w:gridCol w:w="957"/>
        <w:gridCol w:w="4194"/>
        <w:gridCol w:w="1729"/>
      </w:tblGrid>
      <w:tr w:rsidR="00CB5F8C" w14:paraId="1B37AADE" w14:textId="77777777" w:rsidTr="00C63102">
        <w:trPr>
          <w:trHeight w:hRule="exact" w:val="710"/>
          <w:tblHeader/>
        </w:trPr>
        <w:tc>
          <w:tcPr>
            <w:tcW w:w="464" w:type="dxa"/>
            <w:shd w:val="clear" w:color="auto" w:fill="F7F7F7"/>
          </w:tcPr>
          <w:p w14:paraId="3B0CBCC1" w14:textId="77777777" w:rsidR="000649B5" w:rsidRPr="00CB5F8C" w:rsidRDefault="000649B5" w:rsidP="00956E10">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No</w:t>
            </w:r>
          </w:p>
        </w:tc>
        <w:tc>
          <w:tcPr>
            <w:tcW w:w="0" w:type="auto"/>
            <w:shd w:val="clear" w:color="auto" w:fill="F7F7F7"/>
          </w:tcPr>
          <w:p w14:paraId="72B1F913" w14:textId="77777777" w:rsidR="000649B5" w:rsidRPr="00CB5F8C" w:rsidRDefault="000649B5" w:rsidP="00956E10">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Week day</w:t>
            </w:r>
          </w:p>
        </w:tc>
        <w:tc>
          <w:tcPr>
            <w:tcW w:w="0" w:type="auto"/>
            <w:shd w:val="clear" w:color="auto" w:fill="F7F7F7"/>
          </w:tcPr>
          <w:p w14:paraId="30AD3A40" w14:textId="77777777" w:rsidR="000649B5" w:rsidRPr="00CB5F8C" w:rsidRDefault="000649B5" w:rsidP="00956E10">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Date</w:t>
            </w:r>
          </w:p>
        </w:tc>
        <w:tc>
          <w:tcPr>
            <w:tcW w:w="0" w:type="auto"/>
            <w:shd w:val="clear" w:color="auto" w:fill="F7F7F7"/>
          </w:tcPr>
          <w:p w14:paraId="00A075E8" w14:textId="77777777" w:rsidR="000649B5" w:rsidRPr="00CB5F8C" w:rsidRDefault="000649B5" w:rsidP="00956E10">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Time</w:t>
            </w:r>
          </w:p>
        </w:tc>
        <w:tc>
          <w:tcPr>
            <w:tcW w:w="0" w:type="auto"/>
            <w:shd w:val="clear" w:color="auto" w:fill="F7F7F7"/>
          </w:tcPr>
          <w:p w14:paraId="26D7F1CA" w14:textId="77777777" w:rsidR="000649B5" w:rsidRPr="00CB5F8C" w:rsidRDefault="000649B5" w:rsidP="006C272F">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Topic</w:t>
            </w:r>
          </w:p>
        </w:tc>
        <w:tc>
          <w:tcPr>
            <w:tcW w:w="0" w:type="auto"/>
            <w:shd w:val="clear" w:color="auto" w:fill="F7F7F7"/>
          </w:tcPr>
          <w:p w14:paraId="4563A82D" w14:textId="77777777" w:rsidR="000649B5" w:rsidRPr="00CB5F8C" w:rsidRDefault="000649B5" w:rsidP="00956E10">
            <w:pPr>
              <w:pStyle w:val="Title"/>
              <w:rPr>
                <w:rFonts w:ascii="Times New Roman" w:hAnsi="Times New Roman" w:cs="Times New Roman"/>
                <w:b w:val="0"/>
                <w:color w:val="auto"/>
                <w:sz w:val="20"/>
                <w:szCs w:val="20"/>
                <w:lang w:eastAsia="ja-JP"/>
              </w:rPr>
            </w:pPr>
            <w:r w:rsidRPr="00CB5F8C">
              <w:rPr>
                <w:rFonts w:ascii="Times New Roman" w:hAnsi="Times New Roman" w:cs="Times New Roman"/>
                <w:b w:val="0"/>
                <w:color w:val="auto"/>
                <w:sz w:val="20"/>
                <w:szCs w:val="20"/>
                <w:lang w:eastAsia="ja-JP"/>
              </w:rPr>
              <w:t>Instructor</w:t>
            </w:r>
            <w:r w:rsidR="003B1423" w:rsidRPr="00CB5F8C">
              <w:rPr>
                <w:rFonts w:ascii="Times New Roman" w:hAnsi="Times New Roman" w:cs="Times New Roman"/>
                <w:b w:val="0"/>
                <w:color w:val="auto"/>
                <w:sz w:val="20"/>
                <w:szCs w:val="20"/>
                <w:lang w:eastAsia="ja-JP"/>
              </w:rPr>
              <w:t>/Lecturer</w:t>
            </w:r>
          </w:p>
        </w:tc>
      </w:tr>
      <w:tr w:rsidR="00CB5F8C" w:rsidRPr="00416DD9" w14:paraId="40E4ECB3" w14:textId="77777777" w:rsidTr="00C63102">
        <w:tc>
          <w:tcPr>
            <w:tcW w:w="464" w:type="dxa"/>
            <w:shd w:val="clear" w:color="auto" w:fill="F7F7F7"/>
          </w:tcPr>
          <w:p w14:paraId="41A2C0A5" w14:textId="77777777" w:rsidR="00FD301E" w:rsidRPr="00CB5F8C" w:rsidRDefault="00FD301E" w:rsidP="00115B6D">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1</w:t>
            </w:r>
          </w:p>
        </w:tc>
        <w:tc>
          <w:tcPr>
            <w:tcW w:w="0" w:type="auto"/>
            <w:shd w:val="clear" w:color="auto" w:fill="F7F7F7"/>
            <w:vAlign w:val="bottom"/>
          </w:tcPr>
          <w:p w14:paraId="1BC5440C" w14:textId="77777777" w:rsidR="00FD301E" w:rsidRPr="00CB5F8C" w:rsidRDefault="005A7E09">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79D04C7C" w14:textId="23BED695" w:rsidR="00FD301E" w:rsidRPr="00CB5F8C" w:rsidRDefault="005A29A9">
            <w:pPr>
              <w:jc w:val="right"/>
              <w:rPr>
                <w:rFonts w:ascii="Times New Roman" w:hAnsi="Times New Roman" w:cs="Times New Roman"/>
                <w:sz w:val="20"/>
                <w:szCs w:val="20"/>
              </w:rPr>
            </w:pPr>
            <w:r>
              <w:rPr>
                <w:rFonts w:ascii="Times New Roman" w:hAnsi="Times New Roman" w:cs="Times New Roman"/>
                <w:sz w:val="20"/>
                <w:szCs w:val="20"/>
              </w:rPr>
              <w:t>11</w:t>
            </w:r>
            <w:r w:rsidR="005A7E09">
              <w:rPr>
                <w:rFonts w:ascii="Times New Roman" w:hAnsi="Times New Roman" w:cs="Times New Roman"/>
                <w:sz w:val="20"/>
                <w:szCs w:val="20"/>
              </w:rPr>
              <w:t>.01.20</w:t>
            </w:r>
            <w:r>
              <w:rPr>
                <w:rFonts w:ascii="Times New Roman" w:hAnsi="Times New Roman" w:cs="Times New Roman"/>
                <w:sz w:val="20"/>
                <w:szCs w:val="20"/>
              </w:rPr>
              <w:t>22</w:t>
            </w:r>
          </w:p>
        </w:tc>
        <w:tc>
          <w:tcPr>
            <w:tcW w:w="0" w:type="auto"/>
            <w:shd w:val="clear" w:color="auto" w:fill="F7F7F7"/>
          </w:tcPr>
          <w:p w14:paraId="47131FDE" w14:textId="7E89643C" w:rsidR="00FD301E" w:rsidRPr="00CB5F8C" w:rsidRDefault="00C63102" w:rsidP="0040436E">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43BA5400" w14:textId="77777777" w:rsidR="00FD301E" w:rsidRPr="00CB5F8C" w:rsidRDefault="00416DD9" w:rsidP="008D6319">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 xml:space="preserve">Introduction to </w:t>
            </w:r>
            <w:r w:rsidR="008D6319" w:rsidRPr="00CB5F8C">
              <w:rPr>
                <w:rFonts w:ascii="Times New Roman" w:hAnsi="Times New Roman" w:cs="Times New Roman"/>
                <w:color w:val="auto"/>
                <w:szCs w:val="20"/>
                <w:lang w:val="en-US"/>
              </w:rPr>
              <w:t>emerging markets</w:t>
            </w:r>
          </w:p>
        </w:tc>
        <w:tc>
          <w:tcPr>
            <w:tcW w:w="0" w:type="auto"/>
            <w:shd w:val="clear" w:color="auto" w:fill="F7F7F7"/>
          </w:tcPr>
          <w:p w14:paraId="5E35615C" w14:textId="77777777" w:rsidR="00FD301E" w:rsidRPr="00CB5F8C" w:rsidRDefault="00416DD9" w:rsidP="00115B6D">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56956123" w14:textId="77777777" w:rsidTr="00C63102">
        <w:tc>
          <w:tcPr>
            <w:tcW w:w="464" w:type="dxa"/>
            <w:shd w:val="clear" w:color="auto" w:fill="F7F7F7"/>
          </w:tcPr>
          <w:p w14:paraId="2959668C"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2</w:t>
            </w:r>
          </w:p>
        </w:tc>
        <w:tc>
          <w:tcPr>
            <w:tcW w:w="0" w:type="auto"/>
            <w:shd w:val="clear" w:color="auto" w:fill="F7F7F7"/>
            <w:vAlign w:val="bottom"/>
          </w:tcPr>
          <w:p w14:paraId="65BFC254" w14:textId="14E781A5"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088EF692" w14:textId="73F0E17B" w:rsidR="00C63102" w:rsidRPr="00CB5F8C" w:rsidRDefault="00C63102" w:rsidP="00C63102">
            <w:pPr>
              <w:jc w:val="right"/>
              <w:rPr>
                <w:rFonts w:ascii="Times New Roman" w:hAnsi="Times New Roman" w:cs="Times New Roman"/>
                <w:sz w:val="20"/>
                <w:szCs w:val="20"/>
                <w:lang w:val="en-US"/>
              </w:rPr>
            </w:pPr>
            <w:r>
              <w:rPr>
                <w:rFonts w:ascii="Times New Roman" w:hAnsi="Times New Roman" w:cs="Times New Roman"/>
                <w:sz w:val="20"/>
                <w:szCs w:val="20"/>
                <w:lang w:val="en-US"/>
              </w:rPr>
              <w:t>14.01.2022</w:t>
            </w:r>
          </w:p>
        </w:tc>
        <w:tc>
          <w:tcPr>
            <w:tcW w:w="0" w:type="auto"/>
            <w:shd w:val="clear" w:color="auto" w:fill="F7F7F7"/>
          </w:tcPr>
          <w:p w14:paraId="6F9601A6" w14:textId="3236CBC8"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68CA2980"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 xml:space="preserve">Macroeconomic development in emerging markets </w:t>
            </w:r>
          </w:p>
        </w:tc>
        <w:tc>
          <w:tcPr>
            <w:tcW w:w="0" w:type="auto"/>
            <w:shd w:val="clear" w:color="auto" w:fill="F7F7F7"/>
          </w:tcPr>
          <w:p w14:paraId="2EA6F86E"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3F3B4A38" w14:textId="77777777" w:rsidTr="00C63102">
        <w:tc>
          <w:tcPr>
            <w:tcW w:w="464" w:type="dxa"/>
            <w:shd w:val="clear" w:color="auto" w:fill="F7F7F7"/>
          </w:tcPr>
          <w:p w14:paraId="3BBC5900"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3</w:t>
            </w:r>
          </w:p>
        </w:tc>
        <w:tc>
          <w:tcPr>
            <w:tcW w:w="0" w:type="auto"/>
            <w:shd w:val="clear" w:color="auto" w:fill="F7F7F7"/>
            <w:vAlign w:val="bottom"/>
          </w:tcPr>
          <w:p w14:paraId="43AF344F" w14:textId="04D04C65" w:rsidR="00C63102" w:rsidRPr="00CB5F8C" w:rsidRDefault="00C63102" w:rsidP="00C63102">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33769656" w14:textId="4B17BC6F" w:rsidR="00C63102" w:rsidRPr="00CB5F8C" w:rsidRDefault="00C63102" w:rsidP="00C63102">
            <w:pPr>
              <w:jc w:val="right"/>
              <w:rPr>
                <w:rFonts w:ascii="Times New Roman" w:hAnsi="Times New Roman" w:cs="Times New Roman"/>
                <w:sz w:val="20"/>
                <w:szCs w:val="20"/>
                <w:lang w:val="en-US"/>
              </w:rPr>
            </w:pPr>
            <w:r>
              <w:rPr>
                <w:rFonts w:ascii="Times New Roman" w:hAnsi="Times New Roman" w:cs="Times New Roman"/>
                <w:sz w:val="20"/>
                <w:szCs w:val="20"/>
                <w:lang w:val="en-US"/>
              </w:rPr>
              <w:t>18.01.2022</w:t>
            </w:r>
          </w:p>
        </w:tc>
        <w:tc>
          <w:tcPr>
            <w:tcW w:w="0" w:type="auto"/>
            <w:shd w:val="clear" w:color="auto" w:fill="F7F7F7"/>
          </w:tcPr>
          <w:p w14:paraId="677240B3" w14:textId="571E75D4"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2528FC9A" w14:textId="77777777" w:rsidR="00C63102" w:rsidRPr="00CB5F8C" w:rsidRDefault="00C63102" w:rsidP="00C63102">
            <w:pPr>
              <w:pStyle w:val="Tekstitummaharmaa"/>
              <w:rPr>
                <w:rFonts w:ascii="Times New Roman" w:hAnsi="Times New Roman" w:cs="Times New Roman"/>
                <w:color w:val="auto"/>
                <w:szCs w:val="20"/>
                <w:lang w:val="en-US"/>
              </w:rPr>
            </w:pPr>
            <w:r>
              <w:rPr>
                <w:rFonts w:ascii="Times New Roman" w:hAnsi="Times New Roman" w:cs="Times New Roman"/>
                <w:bCs/>
                <w:color w:val="auto"/>
                <w:szCs w:val="20"/>
                <w:lang w:val="en-US"/>
              </w:rPr>
              <w:t>Inflation and e</w:t>
            </w:r>
            <w:r w:rsidRPr="00CB5F8C">
              <w:rPr>
                <w:rFonts w:ascii="Times New Roman" w:hAnsi="Times New Roman" w:cs="Times New Roman"/>
                <w:bCs/>
                <w:color w:val="auto"/>
                <w:szCs w:val="20"/>
                <w:lang w:val="en-US"/>
              </w:rPr>
              <w:t xml:space="preserve">xchange rates in emerging markets </w:t>
            </w:r>
          </w:p>
        </w:tc>
        <w:tc>
          <w:tcPr>
            <w:tcW w:w="0" w:type="auto"/>
            <w:shd w:val="clear" w:color="auto" w:fill="F7F7F7"/>
          </w:tcPr>
          <w:p w14:paraId="306F772A"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4C1B48A7" w14:textId="77777777" w:rsidTr="00C63102">
        <w:tc>
          <w:tcPr>
            <w:tcW w:w="464" w:type="dxa"/>
            <w:shd w:val="clear" w:color="auto" w:fill="F7F7F7"/>
          </w:tcPr>
          <w:p w14:paraId="609B1684"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4</w:t>
            </w:r>
          </w:p>
        </w:tc>
        <w:tc>
          <w:tcPr>
            <w:tcW w:w="0" w:type="auto"/>
            <w:shd w:val="clear" w:color="auto" w:fill="F7F7F7"/>
            <w:vAlign w:val="bottom"/>
          </w:tcPr>
          <w:p w14:paraId="38BBAD6E" w14:textId="460F7DA2"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12F928E2" w14:textId="5A830A02"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21.01.2022</w:t>
            </w:r>
          </w:p>
        </w:tc>
        <w:tc>
          <w:tcPr>
            <w:tcW w:w="0" w:type="auto"/>
            <w:shd w:val="clear" w:color="auto" w:fill="F7F7F7"/>
          </w:tcPr>
          <w:p w14:paraId="7BA22A5C" w14:textId="5DF6C439"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173FF779"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Crises in emerging markets</w:t>
            </w:r>
          </w:p>
        </w:tc>
        <w:tc>
          <w:tcPr>
            <w:tcW w:w="0" w:type="auto"/>
            <w:shd w:val="clear" w:color="auto" w:fill="F7F7F7"/>
          </w:tcPr>
          <w:p w14:paraId="0C058DBD"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467BC54B" w14:textId="77777777" w:rsidTr="00C63102">
        <w:tc>
          <w:tcPr>
            <w:tcW w:w="464" w:type="dxa"/>
            <w:shd w:val="clear" w:color="auto" w:fill="F7F7F7"/>
          </w:tcPr>
          <w:p w14:paraId="4DBF02F6"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5</w:t>
            </w:r>
          </w:p>
        </w:tc>
        <w:tc>
          <w:tcPr>
            <w:tcW w:w="0" w:type="auto"/>
            <w:shd w:val="clear" w:color="auto" w:fill="F7F7F7"/>
            <w:vAlign w:val="bottom"/>
          </w:tcPr>
          <w:p w14:paraId="33E17E78" w14:textId="5AD8377F" w:rsidR="00C63102" w:rsidRPr="00CB5F8C" w:rsidRDefault="00C63102" w:rsidP="00C63102">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6CBD9908" w14:textId="4FD3E274"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25.01.2022</w:t>
            </w:r>
          </w:p>
        </w:tc>
        <w:tc>
          <w:tcPr>
            <w:tcW w:w="0" w:type="auto"/>
            <w:shd w:val="clear" w:color="auto" w:fill="F7F7F7"/>
          </w:tcPr>
          <w:p w14:paraId="40A4C723" w14:textId="49F41055"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0C784DAE"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Commodities and emerging markets. The resource curse</w:t>
            </w:r>
          </w:p>
        </w:tc>
        <w:tc>
          <w:tcPr>
            <w:tcW w:w="0" w:type="auto"/>
            <w:shd w:val="clear" w:color="auto" w:fill="F7F7F7"/>
          </w:tcPr>
          <w:p w14:paraId="7E48B604"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63FCC658" w14:textId="77777777" w:rsidTr="00C63102">
        <w:tc>
          <w:tcPr>
            <w:tcW w:w="464" w:type="dxa"/>
            <w:shd w:val="clear" w:color="auto" w:fill="F7F7F7"/>
          </w:tcPr>
          <w:p w14:paraId="154CA23E"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6</w:t>
            </w:r>
          </w:p>
        </w:tc>
        <w:tc>
          <w:tcPr>
            <w:tcW w:w="0" w:type="auto"/>
            <w:shd w:val="clear" w:color="auto" w:fill="F7F7F7"/>
            <w:vAlign w:val="bottom"/>
          </w:tcPr>
          <w:p w14:paraId="37F8EFC1" w14:textId="33D5F614"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641280AC" w14:textId="1F502CB6"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28.01.2022</w:t>
            </w:r>
          </w:p>
        </w:tc>
        <w:tc>
          <w:tcPr>
            <w:tcW w:w="0" w:type="auto"/>
            <w:shd w:val="clear" w:color="auto" w:fill="F7F7F7"/>
          </w:tcPr>
          <w:p w14:paraId="34DF4437" w14:textId="50753669"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7448C3E0"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Institutions in emerging markets</w:t>
            </w:r>
          </w:p>
        </w:tc>
        <w:tc>
          <w:tcPr>
            <w:tcW w:w="0" w:type="auto"/>
            <w:shd w:val="clear" w:color="auto" w:fill="F7F7F7"/>
          </w:tcPr>
          <w:p w14:paraId="268F56AC"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FD301E" w14:paraId="3DD59710" w14:textId="77777777" w:rsidTr="00C63102">
        <w:tc>
          <w:tcPr>
            <w:tcW w:w="464" w:type="dxa"/>
            <w:shd w:val="clear" w:color="auto" w:fill="F7F7F7"/>
          </w:tcPr>
          <w:p w14:paraId="73521135"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7</w:t>
            </w:r>
          </w:p>
        </w:tc>
        <w:tc>
          <w:tcPr>
            <w:tcW w:w="0" w:type="auto"/>
            <w:shd w:val="clear" w:color="auto" w:fill="F7F7F7"/>
            <w:vAlign w:val="bottom"/>
          </w:tcPr>
          <w:p w14:paraId="2E6B0608" w14:textId="52618DFA" w:rsidR="00C63102" w:rsidRPr="00CB5F8C" w:rsidRDefault="00C63102" w:rsidP="00C63102">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5AD32A69" w14:textId="54C31806" w:rsidR="00C63102" w:rsidRPr="00CB5F8C" w:rsidRDefault="00C63102" w:rsidP="00C63102">
            <w:pPr>
              <w:jc w:val="right"/>
              <w:rPr>
                <w:rFonts w:ascii="Times New Roman" w:hAnsi="Times New Roman" w:cs="Times New Roman"/>
                <w:sz w:val="20"/>
                <w:szCs w:val="20"/>
                <w:lang w:val="en-US"/>
              </w:rPr>
            </w:pPr>
            <w:r>
              <w:rPr>
                <w:rFonts w:ascii="Times New Roman" w:hAnsi="Times New Roman" w:cs="Times New Roman"/>
                <w:sz w:val="20"/>
                <w:szCs w:val="20"/>
                <w:lang w:val="en-US"/>
              </w:rPr>
              <w:t>01.02.2022</w:t>
            </w:r>
          </w:p>
        </w:tc>
        <w:tc>
          <w:tcPr>
            <w:tcW w:w="0" w:type="auto"/>
            <w:shd w:val="clear" w:color="auto" w:fill="F7F7F7"/>
          </w:tcPr>
          <w:p w14:paraId="720EDF40" w14:textId="47CDEB96"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3F9783AD"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FDI, multinationals</w:t>
            </w:r>
            <w:r>
              <w:rPr>
                <w:rFonts w:ascii="Times New Roman" w:hAnsi="Times New Roman" w:cs="Times New Roman"/>
                <w:bCs/>
                <w:color w:val="auto"/>
                <w:szCs w:val="20"/>
                <w:lang w:val="en-US"/>
              </w:rPr>
              <w:t xml:space="preserve"> and</w:t>
            </w:r>
            <w:r w:rsidRPr="00CB5F8C">
              <w:rPr>
                <w:rFonts w:ascii="Times New Roman" w:hAnsi="Times New Roman" w:cs="Times New Roman"/>
                <w:bCs/>
                <w:color w:val="auto"/>
                <w:szCs w:val="20"/>
                <w:lang w:val="en-US"/>
              </w:rPr>
              <w:t xml:space="preserve"> domestic companies in emerging markets</w:t>
            </w:r>
          </w:p>
        </w:tc>
        <w:tc>
          <w:tcPr>
            <w:tcW w:w="0" w:type="auto"/>
            <w:shd w:val="clear" w:color="auto" w:fill="F7F7F7"/>
          </w:tcPr>
          <w:p w14:paraId="32A34D34"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102FB498" w14:textId="77777777" w:rsidTr="00C63102">
        <w:tc>
          <w:tcPr>
            <w:tcW w:w="464" w:type="dxa"/>
            <w:shd w:val="clear" w:color="auto" w:fill="F7F7F7"/>
          </w:tcPr>
          <w:p w14:paraId="46110C1E"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8</w:t>
            </w:r>
          </w:p>
        </w:tc>
        <w:tc>
          <w:tcPr>
            <w:tcW w:w="0" w:type="auto"/>
            <w:shd w:val="clear" w:color="auto" w:fill="F7F7F7"/>
            <w:vAlign w:val="bottom"/>
          </w:tcPr>
          <w:p w14:paraId="170AA36F" w14:textId="03909A4C"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0E2C8636" w14:textId="7C706A99"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04.02.20122</w:t>
            </w:r>
          </w:p>
        </w:tc>
        <w:tc>
          <w:tcPr>
            <w:tcW w:w="0" w:type="auto"/>
            <w:shd w:val="clear" w:color="auto" w:fill="F7F7F7"/>
          </w:tcPr>
          <w:p w14:paraId="5D257186" w14:textId="03B28CEE"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00810C75"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Industries, industrial policies and global value chains in emerging markets</w:t>
            </w:r>
          </w:p>
        </w:tc>
        <w:tc>
          <w:tcPr>
            <w:tcW w:w="0" w:type="auto"/>
            <w:shd w:val="clear" w:color="auto" w:fill="F7F7F7"/>
          </w:tcPr>
          <w:p w14:paraId="71C791C2"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0D1386" w14:paraId="3114B218" w14:textId="77777777" w:rsidTr="00C63102">
        <w:tc>
          <w:tcPr>
            <w:tcW w:w="464" w:type="dxa"/>
            <w:shd w:val="clear" w:color="auto" w:fill="F7F7F7"/>
          </w:tcPr>
          <w:p w14:paraId="112FE6A4"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9</w:t>
            </w:r>
          </w:p>
        </w:tc>
        <w:tc>
          <w:tcPr>
            <w:tcW w:w="0" w:type="auto"/>
            <w:shd w:val="clear" w:color="auto" w:fill="F7F7F7"/>
            <w:vAlign w:val="bottom"/>
          </w:tcPr>
          <w:p w14:paraId="75AFD6A0" w14:textId="11D54770" w:rsidR="00C63102" w:rsidRPr="00CB5F8C" w:rsidRDefault="00C63102" w:rsidP="00C63102">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75C9A90A" w14:textId="198B23A9"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08.02.2022</w:t>
            </w:r>
          </w:p>
        </w:tc>
        <w:tc>
          <w:tcPr>
            <w:tcW w:w="0" w:type="auto"/>
            <w:shd w:val="clear" w:color="auto" w:fill="F7F7F7"/>
          </w:tcPr>
          <w:p w14:paraId="5466DAA5" w14:textId="52848116"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08DEC915"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Round-</w:t>
            </w:r>
            <w:r>
              <w:rPr>
                <w:rFonts w:ascii="Times New Roman" w:hAnsi="Times New Roman" w:cs="Times New Roman"/>
                <w:bCs/>
                <w:color w:val="auto"/>
                <w:szCs w:val="20"/>
                <w:lang w:val="en-US"/>
              </w:rPr>
              <w:t>table: Investment decisions</w:t>
            </w:r>
            <w:r w:rsidRPr="00CB5F8C">
              <w:rPr>
                <w:rFonts w:ascii="Times New Roman" w:hAnsi="Times New Roman" w:cs="Times New Roman"/>
                <w:bCs/>
                <w:color w:val="auto"/>
                <w:szCs w:val="20"/>
                <w:lang w:val="en-US"/>
              </w:rPr>
              <w:t xml:space="preserve"> in Central and East-European emerging markets</w:t>
            </w:r>
          </w:p>
        </w:tc>
        <w:tc>
          <w:tcPr>
            <w:tcW w:w="0" w:type="auto"/>
            <w:shd w:val="clear" w:color="auto" w:fill="F7F7F7"/>
          </w:tcPr>
          <w:p w14:paraId="65D4D5A3"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0D1386" w14:paraId="5F3FB85C" w14:textId="77777777" w:rsidTr="00C63102">
        <w:tc>
          <w:tcPr>
            <w:tcW w:w="464" w:type="dxa"/>
            <w:shd w:val="clear" w:color="auto" w:fill="F7F7F7"/>
          </w:tcPr>
          <w:p w14:paraId="0201216F"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10</w:t>
            </w:r>
          </w:p>
        </w:tc>
        <w:tc>
          <w:tcPr>
            <w:tcW w:w="0" w:type="auto"/>
            <w:shd w:val="clear" w:color="auto" w:fill="F7F7F7"/>
            <w:vAlign w:val="bottom"/>
          </w:tcPr>
          <w:p w14:paraId="006C4338" w14:textId="3E223FD2"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545B6F0C" w14:textId="55DEE142"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11.02.2022</w:t>
            </w:r>
          </w:p>
        </w:tc>
        <w:tc>
          <w:tcPr>
            <w:tcW w:w="0" w:type="auto"/>
            <w:shd w:val="clear" w:color="auto" w:fill="F7F7F7"/>
          </w:tcPr>
          <w:p w14:paraId="52BFF692" w14:textId="2C64090D"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29631642" w14:textId="77777777" w:rsidR="00C63102" w:rsidRPr="00CB5F8C" w:rsidRDefault="00C63102" w:rsidP="00C63102">
            <w:pPr>
              <w:pStyle w:val="Tekstitummaharmaa"/>
              <w:rPr>
                <w:rFonts w:ascii="Times New Roman" w:hAnsi="Times New Roman" w:cs="Times New Roman"/>
                <w:color w:val="auto"/>
                <w:szCs w:val="20"/>
                <w:lang w:val="en-US"/>
              </w:rPr>
            </w:pPr>
            <w:r>
              <w:rPr>
                <w:rFonts w:ascii="Times New Roman" w:hAnsi="Times New Roman" w:cs="Times New Roman"/>
                <w:bCs/>
                <w:color w:val="auto"/>
                <w:szCs w:val="20"/>
                <w:lang w:val="en-US"/>
              </w:rPr>
              <w:t>Round-table: Investment decisions</w:t>
            </w:r>
            <w:r w:rsidRPr="00CB5F8C">
              <w:rPr>
                <w:rFonts w:ascii="Times New Roman" w:hAnsi="Times New Roman" w:cs="Times New Roman"/>
                <w:bCs/>
                <w:color w:val="auto"/>
                <w:szCs w:val="20"/>
                <w:lang w:val="en-US"/>
              </w:rPr>
              <w:t xml:space="preserve"> in Asian emerging markets</w:t>
            </w:r>
          </w:p>
        </w:tc>
        <w:tc>
          <w:tcPr>
            <w:tcW w:w="0" w:type="auto"/>
            <w:shd w:val="clear" w:color="auto" w:fill="F7F7F7"/>
          </w:tcPr>
          <w:p w14:paraId="5959A5EF"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26A51DE7" w14:textId="77777777" w:rsidTr="00C63102">
        <w:trPr>
          <w:trHeight w:val="384"/>
        </w:trPr>
        <w:tc>
          <w:tcPr>
            <w:tcW w:w="464" w:type="dxa"/>
            <w:shd w:val="clear" w:color="auto" w:fill="F7F7F7"/>
          </w:tcPr>
          <w:p w14:paraId="2A9088E6"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11</w:t>
            </w:r>
          </w:p>
        </w:tc>
        <w:tc>
          <w:tcPr>
            <w:tcW w:w="0" w:type="auto"/>
            <w:shd w:val="clear" w:color="auto" w:fill="F7F7F7"/>
            <w:vAlign w:val="bottom"/>
          </w:tcPr>
          <w:p w14:paraId="05E0B37A" w14:textId="60C1120E" w:rsidR="00C63102" w:rsidRPr="00CB5F8C" w:rsidRDefault="00C63102" w:rsidP="00C63102">
            <w:pPr>
              <w:rPr>
                <w:rFonts w:ascii="Times New Roman" w:hAnsi="Times New Roman" w:cs="Times New Roman"/>
                <w:sz w:val="20"/>
                <w:szCs w:val="20"/>
              </w:rPr>
            </w:pPr>
            <w:r>
              <w:rPr>
                <w:rFonts w:ascii="Times New Roman" w:hAnsi="Times New Roman" w:cs="Times New Roman"/>
                <w:sz w:val="20"/>
                <w:szCs w:val="20"/>
              </w:rPr>
              <w:t>Tue</w:t>
            </w:r>
          </w:p>
        </w:tc>
        <w:tc>
          <w:tcPr>
            <w:tcW w:w="0" w:type="auto"/>
            <w:shd w:val="clear" w:color="auto" w:fill="F7F7F7"/>
            <w:vAlign w:val="bottom"/>
          </w:tcPr>
          <w:p w14:paraId="18521395" w14:textId="7C09C8C9"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15.02.2022</w:t>
            </w:r>
          </w:p>
        </w:tc>
        <w:tc>
          <w:tcPr>
            <w:tcW w:w="0" w:type="auto"/>
            <w:shd w:val="clear" w:color="auto" w:fill="F7F7F7"/>
          </w:tcPr>
          <w:p w14:paraId="1FC600D1" w14:textId="0D87636C"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0A1A028F" w14:textId="77777777" w:rsidR="00C63102" w:rsidRPr="00CB5F8C" w:rsidRDefault="00C63102" w:rsidP="00C63102">
            <w:pPr>
              <w:rPr>
                <w:rFonts w:ascii="Times New Roman" w:hAnsi="Times New Roman" w:cs="Times New Roman"/>
                <w:sz w:val="20"/>
                <w:szCs w:val="20"/>
                <w:lang w:val="en-US"/>
              </w:rPr>
            </w:pPr>
            <w:r>
              <w:rPr>
                <w:rFonts w:ascii="Times New Roman" w:hAnsi="Times New Roman" w:cs="Times New Roman"/>
                <w:bCs/>
                <w:sz w:val="20"/>
                <w:szCs w:val="20"/>
                <w:lang w:val="en-US"/>
              </w:rPr>
              <w:t>Round-table: Investment decisions</w:t>
            </w:r>
            <w:r w:rsidRPr="00CB5F8C">
              <w:rPr>
                <w:rFonts w:ascii="Times New Roman" w:hAnsi="Times New Roman" w:cs="Times New Roman"/>
                <w:bCs/>
                <w:sz w:val="20"/>
                <w:szCs w:val="20"/>
                <w:lang w:val="en-US"/>
              </w:rPr>
              <w:t xml:space="preserve"> in Latin-American emerging markets</w:t>
            </w:r>
          </w:p>
        </w:tc>
        <w:tc>
          <w:tcPr>
            <w:tcW w:w="0" w:type="auto"/>
            <w:shd w:val="clear" w:color="auto" w:fill="F7F7F7"/>
          </w:tcPr>
          <w:p w14:paraId="22E0D702"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r w:rsidR="00C63102" w:rsidRPr="00416DD9" w14:paraId="7514C5E6" w14:textId="77777777" w:rsidTr="00C63102">
        <w:tc>
          <w:tcPr>
            <w:tcW w:w="464" w:type="dxa"/>
            <w:shd w:val="clear" w:color="auto" w:fill="F7F7F7"/>
          </w:tcPr>
          <w:p w14:paraId="2778E6E9" w14:textId="77777777" w:rsidR="00C63102" w:rsidRPr="00CB5F8C" w:rsidRDefault="00C63102" w:rsidP="00C63102">
            <w:pPr>
              <w:pStyle w:val="Tekstitummaharmaa"/>
              <w:rPr>
                <w:rFonts w:ascii="Times New Roman" w:hAnsi="Times New Roman" w:cs="Times New Roman"/>
                <w:color w:val="auto"/>
                <w:szCs w:val="20"/>
              </w:rPr>
            </w:pPr>
            <w:r w:rsidRPr="00CB5F8C">
              <w:rPr>
                <w:rFonts w:ascii="Times New Roman" w:hAnsi="Times New Roman" w:cs="Times New Roman"/>
                <w:color w:val="auto"/>
                <w:szCs w:val="20"/>
              </w:rPr>
              <w:t>12</w:t>
            </w:r>
          </w:p>
        </w:tc>
        <w:tc>
          <w:tcPr>
            <w:tcW w:w="0" w:type="auto"/>
            <w:shd w:val="clear" w:color="auto" w:fill="F7F7F7"/>
            <w:vAlign w:val="bottom"/>
          </w:tcPr>
          <w:p w14:paraId="643F30C4" w14:textId="69DE8C35" w:rsidR="00C63102" w:rsidRPr="00CB5F8C" w:rsidRDefault="00C63102" w:rsidP="00C63102">
            <w:pPr>
              <w:rPr>
                <w:rFonts w:ascii="Times New Roman" w:hAnsi="Times New Roman" w:cs="Times New Roman"/>
                <w:sz w:val="20"/>
                <w:szCs w:val="20"/>
              </w:rPr>
            </w:pPr>
            <w:proofErr w:type="spellStart"/>
            <w:r>
              <w:rPr>
                <w:rFonts w:ascii="Times New Roman" w:hAnsi="Times New Roman" w:cs="Times New Roman"/>
                <w:sz w:val="20"/>
                <w:szCs w:val="20"/>
              </w:rPr>
              <w:t>Fri</w:t>
            </w:r>
            <w:proofErr w:type="spellEnd"/>
          </w:p>
        </w:tc>
        <w:tc>
          <w:tcPr>
            <w:tcW w:w="0" w:type="auto"/>
            <w:shd w:val="clear" w:color="auto" w:fill="F7F7F7"/>
            <w:vAlign w:val="bottom"/>
          </w:tcPr>
          <w:p w14:paraId="673EAAEA" w14:textId="0E468517" w:rsidR="00C63102" w:rsidRPr="00CB5F8C" w:rsidRDefault="00C63102" w:rsidP="00C63102">
            <w:pPr>
              <w:jc w:val="right"/>
              <w:rPr>
                <w:rFonts w:ascii="Times New Roman" w:hAnsi="Times New Roman" w:cs="Times New Roman"/>
                <w:sz w:val="20"/>
                <w:szCs w:val="20"/>
              </w:rPr>
            </w:pPr>
            <w:r>
              <w:rPr>
                <w:rFonts w:ascii="Times New Roman" w:hAnsi="Times New Roman" w:cs="Times New Roman"/>
                <w:sz w:val="20"/>
                <w:szCs w:val="20"/>
              </w:rPr>
              <w:t>18.02.2022</w:t>
            </w:r>
          </w:p>
        </w:tc>
        <w:tc>
          <w:tcPr>
            <w:tcW w:w="0" w:type="auto"/>
            <w:shd w:val="clear" w:color="auto" w:fill="F7F7F7"/>
          </w:tcPr>
          <w:p w14:paraId="6A2FB96F" w14:textId="4C97F4C7" w:rsidR="00C63102" w:rsidRPr="00CB5F8C" w:rsidRDefault="00C63102" w:rsidP="00C63102">
            <w:pPr>
              <w:pStyle w:val="Tekstitummaharmaa"/>
              <w:rPr>
                <w:rFonts w:ascii="Times New Roman" w:hAnsi="Times New Roman" w:cs="Times New Roman"/>
                <w:color w:val="auto"/>
                <w:szCs w:val="20"/>
              </w:rPr>
            </w:pPr>
            <w:proofErr w:type="gramStart"/>
            <w:r>
              <w:rPr>
                <w:rFonts w:ascii="Times New Roman" w:hAnsi="Times New Roman" w:cs="Times New Roman"/>
                <w:color w:val="auto"/>
                <w:szCs w:val="20"/>
              </w:rPr>
              <w:t>12.15-13.45</w:t>
            </w:r>
            <w:proofErr w:type="gramEnd"/>
          </w:p>
        </w:tc>
        <w:tc>
          <w:tcPr>
            <w:tcW w:w="0" w:type="auto"/>
            <w:shd w:val="clear" w:color="auto" w:fill="F7F7F7"/>
          </w:tcPr>
          <w:p w14:paraId="43E9BCC7"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bCs/>
                <w:color w:val="auto"/>
                <w:szCs w:val="20"/>
                <w:lang w:val="en-US"/>
              </w:rPr>
              <w:t xml:space="preserve">Round-table: </w:t>
            </w:r>
            <w:r>
              <w:rPr>
                <w:rFonts w:ascii="Times New Roman" w:hAnsi="Times New Roman" w:cs="Times New Roman"/>
                <w:bCs/>
                <w:color w:val="auto"/>
                <w:szCs w:val="20"/>
                <w:lang w:val="en-US"/>
              </w:rPr>
              <w:t>Investment decision in African emerging markets</w:t>
            </w:r>
          </w:p>
        </w:tc>
        <w:tc>
          <w:tcPr>
            <w:tcW w:w="0" w:type="auto"/>
            <w:shd w:val="clear" w:color="auto" w:fill="F7F7F7"/>
          </w:tcPr>
          <w:p w14:paraId="78FBF5E2" w14:textId="77777777" w:rsidR="00C63102" w:rsidRPr="00CB5F8C" w:rsidRDefault="00C63102" w:rsidP="00C63102">
            <w:pPr>
              <w:pStyle w:val="Tekstitummaharmaa"/>
              <w:rPr>
                <w:rFonts w:ascii="Times New Roman" w:hAnsi="Times New Roman" w:cs="Times New Roman"/>
                <w:color w:val="auto"/>
                <w:szCs w:val="20"/>
                <w:lang w:val="en-US"/>
              </w:rPr>
            </w:pPr>
            <w:r w:rsidRPr="00CB5F8C">
              <w:rPr>
                <w:rFonts w:ascii="Times New Roman" w:hAnsi="Times New Roman" w:cs="Times New Roman"/>
                <w:color w:val="auto"/>
                <w:szCs w:val="20"/>
                <w:lang w:val="en-US"/>
              </w:rPr>
              <w:t>Svetlana Ledyaeva</w:t>
            </w:r>
          </w:p>
        </w:tc>
      </w:tr>
    </w:tbl>
    <w:p w14:paraId="7DBF9598" w14:textId="77777777" w:rsidR="00D46AC3" w:rsidRDefault="00D46AC3" w:rsidP="00376D62">
      <w:pPr>
        <w:rPr>
          <w:rFonts w:ascii="Times New Roman" w:hAnsi="Times New Roman" w:cs="Times New Roman"/>
          <w:b/>
          <w:i/>
          <w:sz w:val="32"/>
          <w:szCs w:val="32"/>
          <w:lang w:val="en-US"/>
        </w:rPr>
      </w:pPr>
    </w:p>
    <w:p w14:paraId="39DAD47E" w14:textId="77777777" w:rsidR="00376D62" w:rsidRPr="00192EE4" w:rsidRDefault="00376D62" w:rsidP="00376D62">
      <w:pPr>
        <w:rPr>
          <w:rFonts w:ascii="Times New Roman" w:hAnsi="Times New Roman" w:cs="Times New Roman"/>
          <w:b/>
          <w:i/>
          <w:sz w:val="32"/>
          <w:szCs w:val="32"/>
          <w:lang w:val="en-US"/>
        </w:rPr>
      </w:pPr>
      <w:r w:rsidRPr="00192EE4">
        <w:rPr>
          <w:rFonts w:ascii="Times New Roman" w:hAnsi="Times New Roman" w:cs="Times New Roman"/>
          <w:b/>
          <w:i/>
          <w:sz w:val="32"/>
          <w:szCs w:val="32"/>
          <w:lang w:val="en-US"/>
        </w:rPr>
        <w:t>Brief description of the lectures</w:t>
      </w:r>
    </w:p>
    <w:p w14:paraId="1B16AB62" w14:textId="77777777" w:rsidR="00376D62" w:rsidRPr="003146A5" w:rsidRDefault="00376D62" w:rsidP="00376D62">
      <w:pPr>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1 </w:t>
      </w:r>
      <w:r w:rsidR="00416DD9" w:rsidRPr="00F66C0F">
        <w:rPr>
          <w:rFonts w:ascii="Times New Roman" w:hAnsi="Times New Roman" w:cs="Times New Roman"/>
          <w:b/>
          <w:sz w:val="24"/>
          <w:szCs w:val="24"/>
          <w:lang w:val="en-US"/>
        </w:rPr>
        <w:t xml:space="preserve">Introduction to </w:t>
      </w:r>
      <w:r w:rsidR="008D6319" w:rsidRPr="00F66C0F">
        <w:rPr>
          <w:rFonts w:ascii="Times New Roman" w:hAnsi="Times New Roman" w:cs="Times New Roman"/>
          <w:b/>
          <w:sz w:val="24"/>
          <w:szCs w:val="24"/>
          <w:lang w:val="en-US"/>
        </w:rPr>
        <w:t>emerging markets</w:t>
      </w:r>
    </w:p>
    <w:p w14:paraId="4FB99EA0" w14:textId="77777777" w:rsidR="002C67E1" w:rsidRDefault="00376D62" w:rsidP="002C67E1">
      <w:pPr>
        <w:spacing w:after="0"/>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1F0739AB" w14:textId="77777777" w:rsidR="00C91E77" w:rsidRDefault="00C91E77" w:rsidP="002C67E1">
      <w:pPr>
        <w:spacing w:after="0"/>
        <w:jc w:val="both"/>
        <w:rPr>
          <w:rFonts w:ascii="Times New Roman" w:hAnsi="Times New Roman" w:cs="Times New Roman"/>
          <w:i/>
          <w:sz w:val="24"/>
          <w:szCs w:val="24"/>
          <w:lang w:val="en-US"/>
        </w:rPr>
      </w:pPr>
      <w:r w:rsidRPr="00C91E77">
        <w:rPr>
          <w:rFonts w:ascii="Times New Roman" w:hAnsi="Times New Roman" w:cs="Times New Roman"/>
          <w:sz w:val="24"/>
          <w:szCs w:val="24"/>
          <w:lang w:val="en-US"/>
        </w:rPr>
        <w:t xml:space="preserve">In this lecture I will introduce you with </w:t>
      </w:r>
      <w:r w:rsidR="000A6CA1">
        <w:rPr>
          <w:rFonts w:ascii="Times New Roman" w:hAnsi="Times New Roman" w:cs="Times New Roman"/>
          <w:sz w:val="24"/>
          <w:szCs w:val="24"/>
          <w:lang w:val="en-US"/>
        </w:rPr>
        <w:t>emerging markets. We will</w:t>
      </w:r>
      <w:r w:rsidRPr="00C91E77">
        <w:rPr>
          <w:rFonts w:ascii="Times New Roman" w:hAnsi="Times New Roman" w:cs="Times New Roman"/>
          <w:sz w:val="24"/>
          <w:szCs w:val="24"/>
          <w:lang w:val="en-US"/>
        </w:rPr>
        <w:t xml:space="preserve"> talk about various classifications of emerging markets and </w:t>
      </w:r>
      <w:r w:rsidR="000A6CA1">
        <w:rPr>
          <w:rFonts w:ascii="Times New Roman" w:hAnsi="Times New Roman" w:cs="Times New Roman"/>
          <w:sz w:val="24"/>
          <w:szCs w:val="24"/>
          <w:lang w:val="en-US"/>
        </w:rPr>
        <w:t>their role in the world</w:t>
      </w:r>
      <w:r w:rsidR="00522465">
        <w:rPr>
          <w:rFonts w:ascii="Times New Roman" w:hAnsi="Times New Roman" w:cs="Times New Roman"/>
          <w:sz w:val="24"/>
          <w:szCs w:val="24"/>
          <w:lang w:val="en-US"/>
        </w:rPr>
        <w:t xml:space="preserve"> economy</w:t>
      </w:r>
      <w:r w:rsidRPr="00C91E77">
        <w:rPr>
          <w:rFonts w:ascii="Times New Roman" w:hAnsi="Times New Roman" w:cs="Times New Roman"/>
          <w:sz w:val="24"/>
          <w:szCs w:val="24"/>
          <w:lang w:val="en-US"/>
        </w:rPr>
        <w:t>.</w:t>
      </w:r>
      <w:r w:rsidR="000A6CA1">
        <w:rPr>
          <w:rFonts w:ascii="Times New Roman" w:hAnsi="Times New Roman" w:cs="Times New Roman"/>
          <w:sz w:val="24"/>
          <w:szCs w:val="24"/>
          <w:lang w:val="en-US"/>
        </w:rPr>
        <w:t xml:space="preserve"> Special attention will be given to </w:t>
      </w:r>
      <w:r w:rsidR="000A6CA1" w:rsidRPr="000A6CA1">
        <w:rPr>
          <w:rFonts w:ascii="Times New Roman" w:hAnsi="Times New Roman" w:cs="Times New Roman"/>
          <w:i/>
          <w:sz w:val="24"/>
          <w:szCs w:val="24"/>
          <w:lang w:val="en-US"/>
        </w:rPr>
        <w:t>emerging markets equity indices</w:t>
      </w:r>
      <w:r w:rsidR="000A6CA1">
        <w:rPr>
          <w:rFonts w:ascii="Times New Roman" w:hAnsi="Times New Roman" w:cs="Times New Roman"/>
          <w:i/>
          <w:sz w:val="24"/>
          <w:szCs w:val="24"/>
          <w:lang w:val="en-US"/>
        </w:rPr>
        <w:t xml:space="preserve">. </w:t>
      </w:r>
    </w:p>
    <w:p w14:paraId="733C0AEB" w14:textId="77777777" w:rsidR="002C67E1" w:rsidRPr="002C67E1" w:rsidRDefault="002C67E1" w:rsidP="002C67E1">
      <w:pPr>
        <w:spacing w:after="0"/>
        <w:jc w:val="both"/>
        <w:rPr>
          <w:rFonts w:ascii="Times New Roman" w:hAnsi="Times New Roman" w:cs="Times New Roman"/>
          <w:i/>
          <w:sz w:val="24"/>
          <w:szCs w:val="24"/>
          <w:lang w:val="en-US"/>
        </w:rPr>
      </w:pPr>
    </w:p>
    <w:p w14:paraId="617BC33E" w14:textId="77777777" w:rsidR="00376D62" w:rsidRPr="0011060E" w:rsidRDefault="00376D62" w:rsidP="00376D62">
      <w:pPr>
        <w:spacing w:after="0"/>
        <w:rPr>
          <w:rFonts w:ascii="Times New Roman" w:hAnsi="Times New Roman" w:cs="Times New Roman"/>
          <w:i/>
          <w:sz w:val="24"/>
          <w:szCs w:val="24"/>
          <w:lang w:val="en-US"/>
        </w:rPr>
      </w:pPr>
      <w:r w:rsidRPr="0011060E">
        <w:rPr>
          <w:rFonts w:ascii="Times New Roman" w:hAnsi="Times New Roman" w:cs="Times New Roman"/>
          <w:i/>
          <w:sz w:val="24"/>
          <w:szCs w:val="24"/>
          <w:lang w:val="en-US"/>
        </w:rPr>
        <w:t xml:space="preserve">Readings: </w:t>
      </w:r>
    </w:p>
    <w:p w14:paraId="256C84BF" w14:textId="32F01327" w:rsidR="00487D42" w:rsidRPr="0011060E" w:rsidRDefault="0011060E" w:rsidP="00B26E5D">
      <w:pPr>
        <w:rPr>
          <w:rFonts w:ascii="Times New Roman" w:hAnsi="Times New Roman" w:cs="Times New Roman"/>
          <w:b/>
          <w:sz w:val="24"/>
          <w:szCs w:val="24"/>
          <w:lang w:val="en-US"/>
        </w:rPr>
      </w:pPr>
      <w:r w:rsidRPr="0011060E">
        <w:rPr>
          <w:rFonts w:ascii="Times New Roman" w:hAnsi="Times New Roman" w:cs="Times New Roman"/>
          <w:lang w:val="en-US"/>
        </w:rPr>
        <w:t xml:space="preserve">Hu, B., Tang, X., Yin, L., &amp; Liu, Q. (2021). Emerging Markets Redefined: Comprehensive Measurement and Future Prospects. </w:t>
      </w:r>
      <w:r w:rsidRPr="0011060E">
        <w:rPr>
          <w:rFonts w:ascii="Times New Roman" w:hAnsi="Times New Roman" w:cs="Times New Roman"/>
          <w:i/>
          <w:iCs/>
        </w:rPr>
        <w:t xml:space="preserve">Global Journal of </w:t>
      </w:r>
      <w:proofErr w:type="spellStart"/>
      <w:r w:rsidRPr="0011060E">
        <w:rPr>
          <w:rFonts w:ascii="Times New Roman" w:hAnsi="Times New Roman" w:cs="Times New Roman"/>
          <w:i/>
          <w:iCs/>
        </w:rPr>
        <w:t>Emerging</w:t>
      </w:r>
      <w:proofErr w:type="spellEnd"/>
      <w:r w:rsidRPr="0011060E">
        <w:rPr>
          <w:rFonts w:ascii="Times New Roman" w:hAnsi="Times New Roman" w:cs="Times New Roman"/>
          <w:i/>
          <w:iCs/>
        </w:rPr>
        <w:t xml:space="preserve"> Market </w:t>
      </w:r>
      <w:proofErr w:type="spellStart"/>
      <w:r w:rsidRPr="0011060E">
        <w:rPr>
          <w:rFonts w:ascii="Times New Roman" w:hAnsi="Times New Roman" w:cs="Times New Roman"/>
          <w:i/>
          <w:iCs/>
        </w:rPr>
        <w:t>Economies</w:t>
      </w:r>
      <w:proofErr w:type="spellEnd"/>
      <w:r w:rsidRPr="0011060E">
        <w:rPr>
          <w:rFonts w:ascii="Times New Roman" w:hAnsi="Times New Roman" w:cs="Times New Roman"/>
        </w:rPr>
        <w:t xml:space="preserve">, </w:t>
      </w:r>
      <w:r w:rsidRPr="0011060E">
        <w:rPr>
          <w:rFonts w:ascii="Times New Roman" w:hAnsi="Times New Roman" w:cs="Times New Roman"/>
          <w:i/>
          <w:iCs/>
        </w:rPr>
        <w:t>13</w:t>
      </w:r>
      <w:r w:rsidRPr="0011060E">
        <w:rPr>
          <w:rFonts w:ascii="Times New Roman" w:hAnsi="Times New Roman" w:cs="Times New Roman"/>
        </w:rPr>
        <w:t xml:space="preserve">(2), </w:t>
      </w:r>
      <w:proofErr w:type="gramStart"/>
      <w:r w:rsidRPr="0011060E">
        <w:rPr>
          <w:rFonts w:ascii="Times New Roman" w:hAnsi="Times New Roman" w:cs="Times New Roman"/>
        </w:rPr>
        <w:t>165-191</w:t>
      </w:r>
      <w:proofErr w:type="gramEnd"/>
      <w:r w:rsidRPr="0011060E">
        <w:rPr>
          <w:rFonts w:ascii="Times New Roman" w:hAnsi="Times New Roman" w:cs="Times New Roman"/>
        </w:rPr>
        <w:t>.</w:t>
      </w:r>
    </w:p>
    <w:p w14:paraId="2D92B9C4" w14:textId="70ED6559" w:rsidR="00C63102" w:rsidRDefault="00C63102" w:rsidP="00B26E5D">
      <w:pPr>
        <w:rPr>
          <w:rFonts w:ascii="Times New Roman" w:hAnsi="Times New Roman" w:cs="Times New Roman"/>
          <w:b/>
          <w:sz w:val="24"/>
          <w:szCs w:val="24"/>
          <w:lang w:val="en-US"/>
        </w:rPr>
      </w:pPr>
    </w:p>
    <w:p w14:paraId="5E55FCAB" w14:textId="771947B8" w:rsidR="00C63102" w:rsidRDefault="00C63102" w:rsidP="00B26E5D">
      <w:pPr>
        <w:rPr>
          <w:rFonts w:ascii="Times New Roman" w:hAnsi="Times New Roman" w:cs="Times New Roman"/>
          <w:b/>
          <w:sz w:val="24"/>
          <w:szCs w:val="24"/>
          <w:lang w:val="en-US"/>
        </w:rPr>
      </w:pPr>
    </w:p>
    <w:p w14:paraId="1FE15595" w14:textId="77777777" w:rsidR="0011060E" w:rsidRPr="003146A5" w:rsidRDefault="0011060E" w:rsidP="00B26E5D">
      <w:pPr>
        <w:rPr>
          <w:rFonts w:ascii="Times New Roman" w:hAnsi="Times New Roman" w:cs="Times New Roman"/>
          <w:b/>
          <w:sz w:val="24"/>
          <w:szCs w:val="24"/>
          <w:lang w:val="en-US"/>
        </w:rPr>
      </w:pPr>
    </w:p>
    <w:p w14:paraId="4F2D60F0" w14:textId="77777777" w:rsidR="00C91E77" w:rsidRDefault="00B26E5D" w:rsidP="00B26E5D">
      <w:pPr>
        <w:rPr>
          <w:rFonts w:ascii="Times New Roman" w:hAnsi="Times New Roman" w:cs="Times New Roman"/>
          <w:i/>
          <w:sz w:val="24"/>
          <w:szCs w:val="24"/>
          <w:lang w:val="en-US"/>
        </w:rPr>
      </w:pPr>
      <w:r w:rsidRPr="003146A5">
        <w:rPr>
          <w:rFonts w:ascii="Times New Roman" w:hAnsi="Times New Roman" w:cs="Times New Roman"/>
          <w:b/>
          <w:sz w:val="24"/>
          <w:szCs w:val="24"/>
          <w:lang w:val="en-US"/>
        </w:rPr>
        <w:lastRenderedPageBreak/>
        <w:t xml:space="preserve">Lecture 2 </w:t>
      </w:r>
      <w:r w:rsidR="00C91E77" w:rsidRPr="00F66C0F">
        <w:rPr>
          <w:rFonts w:ascii="Times New Roman" w:hAnsi="Times New Roman" w:cs="Times New Roman"/>
          <w:b/>
          <w:bCs/>
          <w:sz w:val="24"/>
          <w:szCs w:val="24"/>
          <w:lang w:val="en-US"/>
        </w:rPr>
        <w:t>Macroeconomic development in emerging markets</w:t>
      </w:r>
      <w:r w:rsidR="008D6319">
        <w:rPr>
          <w:rFonts w:ascii="Times New Roman" w:hAnsi="Times New Roman" w:cs="Times New Roman"/>
          <w:bCs/>
          <w:sz w:val="24"/>
          <w:szCs w:val="24"/>
          <w:lang w:val="en-US"/>
        </w:rPr>
        <w:t xml:space="preserve"> </w:t>
      </w:r>
      <w:r w:rsidR="00C91E77" w:rsidRPr="003146A5">
        <w:rPr>
          <w:rFonts w:ascii="Times New Roman" w:hAnsi="Times New Roman" w:cs="Times New Roman"/>
          <w:i/>
          <w:sz w:val="24"/>
          <w:szCs w:val="24"/>
          <w:lang w:val="en-US"/>
        </w:rPr>
        <w:t xml:space="preserve"> </w:t>
      </w:r>
    </w:p>
    <w:p w14:paraId="1AECB0F4" w14:textId="77777777" w:rsidR="00B26E5D" w:rsidRDefault="00B26E5D" w:rsidP="002C67E1">
      <w:pPr>
        <w:spacing w:after="0" w:line="240" w:lineRule="auto"/>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054D4B59" w14:textId="77777777" w:rsidR="009A3C34" w:rsidRDefault="00FA4BC1"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lecture, we will talk about basic macroeconomic issues in emerging market</w:t>
      </w:r>
      <w:r w:rsidR="0092617D">
        <w:rPr>
          <w:rFonts w:ascii="Times New Roman" w:hAnsi="Times New Roman" w:cs="Times New Roman"/>
          <w:sz w:val="24"/>
          <w:szCs w:val="24"/>
          <w:lang w:val="en-US"/>
        </w:rPr>
        <w:t>s</w:t>
      </w:r>
      <w:r w:rsidR="00D9467E">
        <w:rPr>
          <w:rFonts w:ascii="Times New Roman" w:hAnsi="Times New Roman" w:cs="Times New Roman"/>
          <w:sz w:val="24"/>
          <w:szCs w:val="24"/>
          <w:lang w:val="en-US"/>
        </w:rPr>
        <w:t xml:space="preserve"> and how they might affect investment decisions</w:t>
      </w:r>
      <w:r>
        <w:rPr>
          <w:rFonts w:ascii="Times New Roman" w:hAnsi="Times New Roman" w:cs="Times New Roman"/>
          <w:sz w:val="24"/>
          <w:szCs w:val="24"/>
          <w:lang w:val="en-US"/>
        </w:rPr>
        <w:t>. In particular, we will discuss trends in economic growth and income distributio</w:t>
      </w:r>
      <w:r w:rsidR="0092617D">
        <w:rPr>
          <w:rFonts w:ascii="Times New Roman" w:hAnsi="Times New Roman" w:cs="Times New Roman"/>
          <w:sz w:val="24"/>
          <w:szCs w:val="24"/>
          <w:lang w:val="en-US"/>
        </w:rPr>
        <w:t>n</w:t>
      </w:r>
      <w:r w:rsidR="004A5205">
        <w:rPr>
          <w:rFonts w:ascii="Times New Roman" w:hAnsi="Times New Roman" w:cs="Times New Roman"/>
          <w:sz w:val="24"/>
          <w:szCs w:val="24"/>
          <w:lang w:val="en-US"/>
        </w:rPr>
        <w:t xml:space="preserve"> in emerging markets</w:t>
      </w:r>
      <w:r w:rsidR="0092617D">
        <w:rPr>
          <w:rFonts w:ascii="Times New Roman" w:hAnsi="Times New Roman" w:cs="Times New Roman"/>
          <w:sz w:val="24"/>
          <w:szCs w:val="24"/>
          <w:lang w:val="en-US"/>
        </w:rPr>
        <w:t>. We will further dispute on</w:t>
      </w:r>
      <w:r w:rsidR="004A5205">
        <w:rPr>
          <w:rFonts w:ascii="Times New Roman" w:hAnsi="Times New Roman" w:cs="Times New Roman"/>
          <w:sz w:val="24"/>
          <w:szCs w:val="24"/>
          <w:lang w:val="en-US"/>
        </w:rPr>
        <w:t xml:space="preserve"> business cycles in emerging markets</w:t>
      </w:r>
      <w:r>
        <w:rPr>
          <w:rFonts w:ascii="Times New Roman" w:hAnsi="Times New Roman" w:cs="Times New Roman"/>
          <w:sz w:val="24"/>
          <w:szCs w:val="24"/>
          <w:lang w:val="en-US"/>
        </w:rPr>
        <w:t xml:space="preserve"> and their major differences from developed economies.  </w:t>
      </w:r>
    </w:p>
    <w:p w14:paraId="01504C7C" w14:textId="77777777" w:rsidR="002C67E1" w:rsidRPr="009A3C34" w:rsidRDefault="002C67E1" w:rsidP="002C67E1">
      <w:pPr>
        <w:spacing w:after="0" w:line="240" w:lineRule="auto"/>
        <w:jc w:val="both"/>
        <w:rPr>
          <w:rFonts w:ascii="Times New Roman" w:hAnsi="Times New Roman" w:cs="Times New Roman"/>
          <w:sz w:val="24"/>
          <w:szCs w:val="24"/>
          <w:lang w:val="en-US"/>
        </w:rPr>
      </w:pPr>
    </w:p>
    <w:p w14:paraId="0092D88A" w14:textId="77777777" w:rsidR="00416DD9" w:rsidRDefault="00B26E5D" w:rsidP="0011060E">
      <w:pPr>
        <w:spacing w:after="0" w:line="240" w:lineRule="auto"/>
        <w:rPr>
          <w:rFonts w:ascii="Times New Roman" w:hAnsi="Times New Roman" w:cs="Times New Roman"/>
          <w:i/>
          <w:sz w:val="24"/>
          <w:szCs w:val="24"/>
          <w:lang w:val="en-US"/>
        </w:rPr>
      </w:pPr>
      <w:r w:rsidRPr="00C91E77">
        <w:rPr>
          <w:rFonts w:ascii="Times New Roman" w:hAnsi="Times New Roman" w:cs="Times New Roman"/>
          <w:i/>
          <w:sz w:val="24"/>
          <w:szCs w:val="24"/>
          <w:lang w:val="en-US"/>
        </w:rPr>
        <w:t xml:space="preserve">Readings: </w:t>
      </w:r>
    </w:p>
    <w:p w14:paraId="330D9C17" w14:textId="67D1ADCD" w:rsidR="001A57A2" w:rsidRPr="0011060E" w:rsidRDefault="0011060E" w:rsidP="0011060E">
      <w:pPr>
        <w:shd w:val="clear" w:color="auto" w:fill="FFFFFF"/>
        <w:spacing w:line="240" w:lineRule="auto"/>
        <w:outlineLvl w:val="0"/>
        <w:rPr>
          <w:rFonts w:ascii="Times New Roman" w:hAnsi="Times New Roman" w:cs="Times New Roman"/>
          <w:b/>
          <w:sz w:val="24"/>
          <w:szCs w:val="24"/>
          <w:lang w:val="en-US"/>
        </w:rPr>
      </w:pPr>
      <w:proofErr w:type="spellStart"/>
      <w:r w:rsidRPr="0011060E">
        <w:rPr>
          <w:rFonts w:ascii="Times New Roman" w:hAnsi="Times New Roman" w:cs="Times New Roman"/>
          <w:lang w:val="en-US"/>
        </w:rPr>
        <w:t>Cepni</w:t>
      </w:r>
      <w:proofErr w:type="spellEnd"/>
      <w:r w:rsidRPr="0011060E">
        <w:rPr>
          <w:rFonts w:ascii="Times New Roman" w:hAnsi="Times New Roman" w:cs="Times New Roman"/>
          <w:lang w:val="en-US"/>
        </w:rPr>
        <w:t xml:space="preserve">, O., </w:t>
      </w:r>
      <w:proofErr w:type="spellStart"/>
      <w:r w:rsidRPr="0011060E">
        <w:rPr>
          <w:rFonts w:ascii="Times New Roman" w:hAnsi="Times New Roman" w:cs="Times New Roman"/>
          <w:lang w:val="en-US"/>
        </w:rPr>
        <w:t>Güney</w:t>
      </w:r>
      <w:proofErr w:type="spellEnd"/>
      <w:r w:rsidRPr="0011060E">
        <w:rPr>
          <w:rFonts w:ascii="Times New Roman" w:hAnsi="Times New Roman" w:cs="Times New Roman"/>
          <w:lang w:val="en-US"/>
        </w:rPr>
        <w:t xml:space="preserve">, I. E., &amp; Swanson, N. R. (2019). Nowcasting and forecasting GDP in emerging markets using global financial and macroeconomic diffusion indexes. </w:t>
      </w:r>
      <w:r w:rsidRPr="0011060E">
        <w:rPr>
          <w:rFonts w:ascii="Times New Roman" w:hAnsi="Times New Roman" w:cs="Times New Roman"/>
          <w:i/>
          <w:iCs/>
          <w:lang w:val="en-US"/>
        </w:rPr>
        <w:t>International Journal of Forecasting</w:t>
      </w:r>
      <w:r w:rsidRPr="0011060E">
        <w:rPr>
          <w:rFonts w:ascii="Times New Roman" w:hAnsi="Times New Roman" w:cs="Times New Roman"/>
          <w:lang w:val="en-US"/>
        </w:rPr>
        <w:t xml:space="preserve">, </w:t>
      </w:r>
      <w:r w:rsidRPr="0011060E">
        <w:rPr>
          <w:rFonts w:ascii="Times New Roman" w:hAnsi="Times New Roman" w:cs="Times New Roman"/>
          <w:i/>
          <w:iCs/>
          <w:lang w:val="en-US"/>
        </w:rPr>
        <w:t>35</w:t>
      </w:r>
      <w:r w:rsidRPr="0011060E">
        <w:rPr>
          <w:rFonts w:ascii="Times New Roman" w:hAnsi="Times New Roman" w:cs="Times New Roman"/>
          <w:lang w:val="en-US"/>
        </w:rPr>
        <w:t>(2), 555-572.</w:t>
      </w:r>
    </w:p>
    <w:p w14:paraId="0D323518" w14:textId="2E77553C" w:rsidR="00B26E5D" w:rsidRPr="003146A5" w:rsidRDefault="00B26E5D" w:rsidP="00B26E5D">
      <w:pPr>
        <w:shd w:val="clear" w:color="auto" w:fill="FFFFFF"/>
        <w:spacing w:line="420" w:lineRule="atLeast"/>
        <w:outlineLvl w:val="0"/>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3 </w:t>
      </w:r>
      <w:r w:rsidR="007D6B6A">
        <w:rPr>
          <w:rFonts w:ascii="Times New Roman" w:hAnsi="Times New Roman" w:cs="Times New Roman"/>
          <w:b/>
          <w:sz w:val="24"/>
          <w:szCs w:val="24"/>
          <w:lang w:val="en-US"/>
        </w:rPr>
        <w:t xml:space="preserve">Inflation and </w:t>
      </w:r>
      <w:r w:rsidR="007D6B6A">
        <w:rPr>
          <w:rFonts w:ascii="Times New Roman" w:hAnsi="Times New Roman" w:cs="Times New Roman"/>
          <w:b/>
          <w:bCs/>
          <w:sz w:val="24"/>
          <w:szCs w:val="24"/>
          <w:lang w:val="en-US"/>
        </w:rPr>
        <w:t>e</w:t>
      </w:r>
      <w:r w:rsidR="008D6319" w:rsidRPr="00F66C0F">
        <w:rPr>
          <w:rFonts w:ascii="Times New Roman" w:hAnsi="Times New Roman" w:cs="Times New Roman"/>
          <w:b/>
          <w:bCs/>
          <w:sz w:val="24"/>
          <w:szCs w:val="24"/>
          <w:lang w:val="en-US"/>
        </w:rPr>
        <w:t>xchange rates in emerging markets</w:t>
      </w:r>
    </w:p>
    <w:p w14:paraId="5A2B8686" w14:textId="77777777" w:rsidR="00416DD9" w:rsidRDefault="00B26E5D" w:rsidP="002C67E1">
      <w:pPr>
        <w:shd w:val="clear" w:color="auto" w:fill="FFFFFF"/>
        <w:spacing w:after="0" w:line="240" w:lineRule="auto"/>
        <w:jc w:val="both"/>
        <w:outlineLvl w:val="0"/>
        <w:rPr>
          <w:rFonts w:ascii="Times New Roman" w:hAnsi="Times New Roman" w:cs="Times New Roman"/>
          <w:sz w:val="24"/>
          <w:szCs w:val="24"/>
          <w:lang w:val="en-US"/>
        </w:rPr>
      </w:pPr>
      <w:r w:rsidRPr="003146A5">
        <w:rPr>
          <w:rFonts w:ascii="Times New Roman" w:hAnsi="Times New Roman" w:cs="Times New Roman"/>
          <w:i/>
          <w:sz w:val="24"/>
          <w:szCs w:val="24"/>
          <w:lang w:val="en-US"/>
        </w:rPr>
        <w:t>Brief description:</w:t>
      </w:r>
      <w:r w:rsidRPr="003146A5">
        <w:rPr>
          <w:rFonts w:ascii="Times New Roman" w:hAnsi="Times New Roman" w:cs="Times New Roman"/>
          <w:sz w:val="24"/>
          <w:szCs w:val="24"/>
          <w:lang w:val="en-US"/>
        </w:rPr>
        <w:t xml:space="preserve"> </w:t>
      </w:r>
    </w:p>
    <w:p w14:paraId="52D4B458" w14:textId="77777777" w:rsidR="00F33B5A" w:rsidRDefault="00F33B5A" w:rsidP="002C67E1">
      <w:pPr>
        <w:shd w:val="clear" w:color="auto" w:fill="FFFFFF"/>
        <w:spacing w:after="0" w:line="240" w:lineRule="auto"/>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This lecture will be devoted to discussion of </w:t>
      </w:r>
      <w:r w:rsidR="00D46AC3">
        <w:rPr>
          <w:rFonts w:ascii="Times New Roman" w:hAnsi="Times New Roman" w:cs="Times New Roman"/>
          <w:sz w:val="24"/>
          <w:szCs w:val="24"/>
          <w:lang w:val="en-US"/>
        </w:rPr>
        <w:t xml:space="preserve">inflation and </w:t>
      </w:r>
      <w:r>
        <w:rPr>
          <w:rFonts w:ascii="Times New Roman" w:hAnsi="Times New Roman" w:cs="Times New Roman"/>
          <w:sz w:val="24"/>
          <w:szCs w:val="24"/>
          <w:lang w:val="en-US"/>
        </w:rPr>
        <w:t xml:space="preserve">exchange rate </w:t>
      </w:r>
      <w:r w:rsidR="004A5205">
        <w:rPr>
          <w:rFonts w:ascii="Times New Roman" w:hAnsi="Times New Roman" w:cs="Times New Roman"/>
          <w:sz w:val="24"/>
          <w:szCs w:val="24"/>
          <w:lang w:val="en-US"/>
        </w:rPr>
        <w:t>related issues in emerging markets</w:t>
      </w:r>
      <w:r w:rsidR="00621AD7">
        <w:rPr>
          <w:rFonts w:ascii="Times New Roman" w:hAnsi="Times New Roman" w:cs="Times New Roman"/>
          <w:sz w:val="24"/>
          <w:szCs w:val="24"/>
          <w:lang w:val="en-US"/>
        </w:rPr>
        <w:t>.</w:t>
      </w:r>
      <w:r w:rsidR="004A5205">
        <w:rPr>
          <w:rFonts w:ascii="Times New Roman" w:hAnsi="Times New Roman" w:cs="Times New Roman"/>
          <w:sz w:val="24"/>
          <w:szCs w:val="24"/>
          <w:lang w:val="en-US"/>
        </w:rPr>
        <w:t xml:space="preserve"> In particular, we will talk about impacts of </w:t>
      </w:r>
      <w:r w:rsidR="00D46AC3">
        <w:rPr>
          <w:rFonts w:ascii="Times New Roman" w:hAnsi="Times New Roman" w:cs="Times New Roman"/>
          <w:sz w:val="24"/>
          <w:szCs w:val="24"/>
          <w:lang w:val="en-US"/>
        </w:rPr>
        <w:t xml:space="preserve">inflation and </w:t>
      </w:r>
      <w:r w:rsidR="004A5205">
        <w:rPr>
          <w:rFonts w:ascii="Times New Roman" w:hAnsi="Times New Roman" w:cs="Times New Roman"/>
          <w:sz w:val="24"/>
          <w:szCs w:val="24"/>
          <w:lang w:val="en-US"/>
        </w:rPr>
        <w:t>exchange r</w:t>
      </w:r>
      <w:r w:rsidR="00D46AC3">
        <w:rPr>
          <w:rFonts w:ascii="Times New Roman" w:hAnsi="Times New Roman" w:cs="Times New Roman"/>
          <w:sz w:val="24"/>
          <w:szCs w:val="24"/>
          <w:lang w:val="en-US"/>
        </w:rPr>
        <w:t>ates on investment decisions. we will also discuss</w:t>
      </w:r>
      <w:r w:rsidR="004A5205">
        <w:rPr>
          <w:rFonts w:ascii="Times New Roman" w:hAnsi="Times New Roman" w:cs="Times New Roman"/>
          <w:sz w:val="24"/>
          <w:szCs w:val="24"/>
          <w:lang w:val="en-US"/>
        </w:rPr>
        <w:t xml:space="preserve"> exchange rate regimes and policies in emerging markets. </w:t>
      </w:r>
      <w:r w:rsidR="00621AD7">
        <w:rPr>
          <w:rFonts w:ascii="Times New Roman" w:hAnsi="Times New Roman" w:cs="Times New Roman"/>
          <w:sz w:val="24"/>
          <w:szCs w:val="24"/>
          <w:lang w:val="en-US"/>
        </w:rPr>
        <w:t xml:space="preserve"> </w:t>
      </w:r>
    </w:p>
    <w:p w14:paraId="451782DD" w14:textId="77777777" w:rsidR="002C67E1" w:rsidRDefault="002C67E1" w:rsidP="002C67E1">
      <w:pPr>
        <w:shd w:val="clear" w:color="auto" w:fill="FFFFFF"/>
        <w:spacing w:after="0" w:line="240" w:lineRule="auto"/>
        <w:jc w:val="both"/>
        <w:outlineLvl w:val="0"/>
        <w:rPr>
          <w:rFonts w:ascii="Times New Roman" w:hAnsi="Times New Roman" w:cs="Times New Roman"/>
          <w:sz w:val="24"/>
          <w:szCs w:val="24"/>
          <w:lang w:val="en-US"/>
        </w:rPr>
      </w:pPr>
    </w:p>
    <w:p w14:paraId="32042B88" w14:textId="77777777" w:rsidR="001C5311" w:rsidRPr="0011060E" w:rsidRDefault="00B26E5D" w:rsidP="00F25641">
      <w:pPr>
        <w:shd w:val="clear" w:color="auto" w:fill="FFFFFF"/>
        <w:spacing w:after="0" w:line="360" w:lineRule="auto"/>
        <w:jc w:val="both"/>
        <w:outlineLvl w:val="0"/>
        <w:rPr>
          <w:rFonts w:ascii="Times New Roman" w:hAnsi="Times New Roman" w:cs="Times New Roman"/>
          <w:i/>
          <w:sz w:val="24"/>
          <w:szCs w:val="24"/>
          <w:lang w:val="en-US"/>
        </w:rPr>
      </w:pPr>
      <w:r w:rsidRPr="0011060E">
        <w:rPr>
          <w:rFonts w:ascii="Times New Roman" w:hAnsi="Times New Roman" w:cs="Times New Roman"/>
          <w:i/>
          <w:sz w:val="24"/>
          <w:szCs w:val="24"/>
          <w:lang w:val="en-US"/>
        </w:rPr>
        <w:t xml:space="preserve">Readings: </w:t>
      </w:r>
    </w:p>
    <w:p w14:paraId="0EA6DCDE" w14:textId="58D96896" w:rsidR="00487D42" w:rsidRPr="0011060E" w:rsidRDefault="0011060E" w:rsidP="003D3801">
      <w:pPr>
        <w:rPr>
          <w:rFonts w:ascii="Times New Roman" w:hAnsi="Times New Roman" w:cs="Times New Roman"/>
          <w:b/>
          <w:sz w:val="24"/>
          <w:szCs w:val="24"/>
          <w:lang w:val="en-US"/>
        </w:rPr>
      </w:pPr>
      <w:proofErr w:type="spellStart"/>
      <w:r w:rsidRPr="0011060E">
        <w:rPr>
          <w:rFonts w:ascii="Times New Roman" w:hAnsi="Times New Roman" w:cs="Times New Roman"/>
          <w:lang w:val="en-US"/>
        </w:rPr>
        <w:t>Siklos</w:t>
      </w:r>
      <w:proofErr w:type="spellEnd"/>
      <w:r w:rsidRPr="0011060E">
        <w:rPr>
          <w:rFonts w:ascii="Times New Roman" w:hAnsi="Times New Roman" w:cs="Times New Roman"/>
          <w:lang w:val="en-US"/>
        </w:rPr>
        <w:t xml:space="preserve">, P. L. (2018). Boom-and-bust cycles in emerging markets: How important is the exchange </w:t>
      </w:r>
      <w:proofErr w:type="gramStart"/>
      <w:r w:rsidRPr="0011060E">
        <w:rPr>
          <w:rFonts w:ascii="Times New Roman" w:hAnsi="Times New Roman" w:cs="Times New Roman"/>
          <w:lang w:val="en-US"/>
        </w:rPr>
        <w:t>rate?.</w:t>
      </w:r>
      <w:proofErr w:type="gramEnd"/>
      <w:r w:rsidRPr="0011060E">
        <w:rPr>
          <w:rFonts w:ascii="Times New Roman" w:hAnsi="Times New Roman" w:cs="Times New Roman"/>
          <w:lang w:val="en-US"/>
        </w:rPr>
        <w:t xml:space="preserve"> </w:t>
      </w:r>
      <w:r w:rsidRPr="0011060E">
        <w:rPr>
          <w:rFonts w:ascii="Times New Roman" w:hAnsi="Times New Roman" w:cs="Times New Roman"/>
          <w:i/>
          <w:iCs/>
        </w:rPr>
        <w:t xml:space="preserve">Journal of </w:t>
      </w:r>
      <w:proofErr w:type="spellStart"/>
      <w:r w:rsidRPr="0011060E">
        <w:rPr>
          <w:rFonts w:ascii="Times New Roman" w:hAnsi="Times New Roman" w:cs="Times New Roman"/>
          <w:i/>
          <w:iCs/>
        </w:rPr>
        <w:t>Macroeconomics</w:t>
      </w:r>
      <w:proofErr w:type="spellEnd"/>
      <w:r w:rsidRPr="0011060E">
        <w:rPr>
          <w:rFonts w:ascii="Times New Roman" w:hAnsi="Times New Roman" w:cs="Times New Roman"/>
        </w:rPr>
        <w:t xml:space="preserve">, </w:t>
      </w:r>
      <w:r w:rsidRPr="0011060E">
        <w:rPr>
          <w:rFonts w:ascii="Times New Roman" w:hAnsi="Times New Roman" w:cs="Times New Roman"/>
          <w:i/>
          <w:iCs/>
        </w:rPr>
        <w:t>56</w:t>
      </w:r>
      <w:r w:rsidRPr="0011060E">
        <w:rPr>
          <w:rFonts w:ascii="Times New Roman" w:hAnsi="Times New Roman" w:cs="Times New Roman"/>
        </w:rPr>
        <w:t xml:space="preserve">, </w:t>
      </w:r>
      <w:proofErr w:type="gramStart"/>
      <w:r w:rsidRPr="0011060E">
        <w:rPr>
          <w:rFonts w:ascii="Times New Roman" w:hAnsi="Times New Roman" w:cs="Times New Roman"/>
        </w:rPr>
        <w:t>172-187</w:t>
      </w:r>
      <w:proofErr w:type="gramEnd"/>
      <w:r w:rsidRPr="0011060E">
        <w:rPr>
          <w:rFonts w:ascii="Times New Roman" w:hAnsi="Times New Roman" w:cs="Times New Roman"/>
        </w:rPr>
        <w:t>.</w:t>
      </w:r>
    </w:p>
    <w:p w14:paraId="3273DFC8" w14:textId="77777777" w:rsidR="008D6319" w:rsidRPr="00F66C0F" w:rsidRDefault="003D3801" w:rsidP="003D3801">
      <w:pPr>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4 </w:t>
      </w:r>
      <w:r w:rsidR="008D6319" w:rsidRPr="00F66C0F">
        <w:rPr>
          <w:rFonts w:ascii="Times New Roman" w:hAnsi="Times New Roman" w:cs="Times New Roman"/>
          <w:b/>
          <w:sz w:val="24"/>
          <w:szCs w:val="24"/>
          <w:lang w:val="en-US"/>
        </w:rPr>
        <w:t>Crises in emerging markets</w:t>
      </w:r>
    </w:p>
    <w:p w14:paraId="225CB8CD" w14:textId="77777777" w:rsidR="003D3801" w:rsidRDefault="003D3801" w:rsidP="002C67E1">
      <w:pPr>
        <w:spacing w:after="0" w:line="240" w:lineRule="auto"/>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5A2A4C57" w14:textId="77777777" w:rsidR="00621AD7" w:rsidRDefault="00F25641"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lecture we will discuss economic/financial crises in emerging markets in both historical and present/future perspectives. This lecture is largely based on the similar lecture of Professor J. Frankel from Harvard University. </w:t>
      </w:r>
    </w:p>
    <w:p w14:paraId="23BF8477" w14:textId="77777777" w:rsidR="002C67E1" w:rsidRPr="00621AD7" w:rsidRDefault="002C67E1" w:rsidP="002C67E1">
      <w:pPr>
        <w:spacing w:after="0" w:line="240" w:lineRule="auto"/>
        <w:jc w:val="both"/>
        <w:rPr>
          <w:rFonts w:ascii="Times New Roman" w:hAnsi="Times New Roman" w:cs="Times New Roman"/>
          <w:sz w:val="24"/>
          <w:szCs w:val="24"/>
          <w:lang w:val="en-US"/>
        </w:rPr>
      </w:pPr>
    </w:p>
    <w:p w14:paraId="0549A16D" w14:textId="77777777" w:rsidR="003D3801" w:rsidRPr="0011060E" w:rsidRDefault="003D3801" w:rsidP="003D3801">
      <w:pPr>
        <w:spacing w:after="0"/>
        <w:jc w:val="both"/>
        <w:rPr>
          <w:rFonts w:ascii="Times New Roman" w:hAnsi="Times New Roman" w:cs="Times New Roman"/>
          <w:i/>
          <w:sz w:val="24"/>
          <w:szCs w:val="24"/>
          <w:lang w:val="en-US"/>
        </w:rPr>
      </w:pPr>
      <w:r w:rsidRPr="0011060E">
        <w:rPr>
          <w:rFonts w:ascii="Times New Roman" w:hAnsi="Times New Roman" w:cs="Times New Roman"/>
          <w:i/>
          <w:sz w:val="24"/>
          <w:szCs w:val="24"/>
          <w:lang w:val="en-US"/>
        </w:rPr>
        <w:t xml:space="preserve">Readings: </w:t>
      </w:r>
    </w:p>
    <w:p w14:paraId="24511930" w14:textId="6172A753" w:rsidR="001A57A2" w:rsidRPr="0011060E" w:rsidRDefault="0011060E" w:rsidP="005A576A">
      <w:pPr>
        <w:rPr>
          <w:rFonts w:ascii="Times New Roman" w:hAnsi="Times New Roman" w:cs="Times New Roman"/>
          <w:sz w:val="24"/>
          <w:szCs w:val="24"/>
          <w:lang w:val="en-US"/>
        </w:rPr>
      </w:pPr>
      <w:proofErr w:type="spellStart"/>
      <w:r w:rsidRPr="0011060E">
        <w:rPr>
          <w:rFonts w:ascii="Times New Roman" w:hAnsi="Times New Roman" w:cs="Times New Roman"/>
          <w:lang w:val="en-US"/>
        </w:rPr>
        <w:t>Siklos</w:t>
      </w:r>
      <w:proofErr w:type="spellEnd"/>
      <w:r w:rsidRPr="0011060E">
        <w:rPr>
          <w:rFonts w:ascii="Times New Roman" w:hAnsi="Times New Roman" w:cs="Times New Roman"/>
          <w:lang w:val="en-US"/>
        </w:rPr>
        <w:t xml:space="preserve">, P. L. (2018). Boom-and-bust cycles in emerging markets: How important is the exchange </w:t>
      </w:r>
      <w:proofErr w:type="gramStart"/>
      <w:r w:rsidRPr="0011060E">
        <w:rPr>
          <w:rFonts w:ascii="Times New Roman" w:hAnsi="Times New Roman" w:cs="Times New Roman"/>
          <w:lang w:val="en-US"/>
        </w:rPr>
        <w:t>rate?.</w:t>
      </w:r>
      <w:proofErr w:type="gramEnd"/>
      <w:r w:rsidRPr="0011060E">
        <w:rPr>
          <w:rFonts w:ascii="Times New Roman" w:hAnsi="Times New Roman" w:cs="Times New Roman"/>
          <w:lang w:val="en-US"/>
        </w:rPr>
        <w:t xml:space="preserve"> </w:t>
      </w:r>
      <w:r w:rsidRPr="0011060E">
        <w:rPr>
          <w:rFonts w:ascii="Times New Roman" w:hAnsi="Times New Roman" w:cs="Times New Roman"/>
          <w:i/>
          <w:iCs/>
        </w:rPr>
        <w:t xml:space="preserve">Journal of </w:t>
      </w:r>
      <w:proofErr w:type="spellStart"/>
      <w:r w:rsidRPr="0011060E">
        <w:rPr>
          <w:rFonts w:ascii="Times New Roman" w:hAnsi="Times New Roman" w:cs="Times New Roman"/>
          <w:i/>
          <w:iCs/>
        </w:rPr>
        <w:t>Macroeconomics</w:t>
      </w:r>
      <w:proofErr w:type="spellEnd"/>
      <w:r w:rsidRPr="0011060E">
        <w:rPr>
          <w:rFonts w:ascii="Times New Roman" w:hAnsi="Times New Roman" w:cs="Times New Roman"/>
        </w:rPr>
        <w:t xml:space="preserve">, </w:t>
      </w:r>
      <w:r w:rsidRPr="0011060E">
        <w:rPr>
          <w:rFonts w:ascii="Times New Roman" w:hAnsi="Times New Roman" w:cs="Times New Roman"/>
          <w:i/>
          <w:iCs/>
        </w:rPr>
        <w:t>56</w:t>
      </w:r>
      <w:r w:rsidRPr="0011060E">
        <w:rPr>
          <w:rFonts w:ascii="Times New Roman" w:hAnsi="Times New Roman" w:cs="Times New Roman"/>
        </w:rPr>
        <w:t xml:space="preserve">, </w:t>
      </w:r>
      <w:proofErr w:type="gramStart"/>
      <w:r w:rsidRPr="0011060E">
        <w:rPr>
          <w:rFonts w:ascii="Times New Roman" w:hAnsi="Times New Roman" w:cs="Times New Roman"/>
        </w:rPr>
        <w:t>172-187</w:t>
      </w:r>
      <w:proofErr w:type="gramEnd"/>
      <w:r w:rsidRPr="0011060E">
        <w:rPr>
          <w:rFonts w:ascii="Times New Roman" w:hAnsi="Times New Roman" w:cs="Times New Roman"/>
        </w:rPr>
        <w:t>.</w:t>
      </w:r>
    </w:p>
    <w:p w14:paraId="1B7F0C26" w14:textId="77777777" w:rsidR="00083336" w:rsidRPr="008D6319" w:rsidRDefault="00340263" w:rsidP="005A576A">
      <w:pPr>
        <w:rPr>
          <w:rFonts w:ascii="Times New Roman" w:hAnsi="Times New Roman" w:cs="Times New Roman"/>
          <w:b/>
          <w:sz w:val="24"/>
          <w:szCs w:val="24"/>
          <w:lang w:val="en-US"/>
        </w:rPr>
      </w:pPr>
      <w:r w:rsidRPr="003146A5">
        <w:rPr>
          <w:rFonts w:ascii="Times New Roman" w:hAnsi="Times New Roman" w:cs="Times New Roman"/>
          <w:b/>
          <w:sz w:val="24"/>
          <w:szCs w:val="24"/>
          <w:lang w:val="en-US"/>
        </w:rPr>
        <w:t>Lecture 5</w:t>
      </w:r>
      <w:r w:rsidR="00010121" w:rsidRPr="003146A5">
        <w:rPr>
          <w:rFonts w:ascii="Times New Roman" w:hAnsi="Times New Roman" w:cs="Times New Roman"/>
          <w:b/>
          <w:sz w:val="24"/>
          <w:szCs w:val="24"/>
          <w:lang w:val="en-US"/>
        </w:rPr>
        <w:t xml:space="preserve"> </w:t>
      </w:r>
      <w:r w:rsidR="008D6319" w:rsidRPr="00F66C0F">
        <w:rPr>
          <w:rFonts w:ascii="Times New Roman" w:hAnsi="Times New Roman" w:cs="Times New Roman"/>
          <w:b/>
          <w:bCs/>
          <w:sz w:val="24"/>
          <w:szCs w:val="24"/>
          <w:lang w:val="en-US"/>
        </w:rPr>
        <w:t>Commodities and emerging markets. The resource curse</w:t>
      </w:r>
    </w:p>
    <w:p w14:paraId="7401CEC4" w14:textId="77777777" w:rsidR="005A576A" w:rsidRDefault="005A576A" w:rsidP="002C67E1">
      <w:pPr>
        <w:spacing w:after="0" w:line="240" w:lineRule="auto"/>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0466218E" w14:textId="77777777" w:rsidR="00E3011F" w:rsidRDefault="00D9467E"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lecture we will talk about commodities, Dutch </w:t>
      </w:r>
      <w:proofErr w:type="gramStart"/>
      <w:r>
        <w:rPr>
          <w:rFonts w:ascii="Times New Roman" w:hAnsi="Times New Roman" w:cs="Times New Roman"/>
          <w:sz w:val="24"/>
          <w:szCs w:val="24"/>
          <w:lang w:val="en-US"/>
        </w:rPr>
        <w:t>disease</w:t>
      </w:r>
      <w:proofErr w:type="gramEnd"/>
      <w:r>
        <w:rPr>
          <w:rFonts w:ascii="Times New Roman" w:hAnsi="Times New Roman" w:cs="Times New Roman"/>
          <w:sz w:val="24"/>
          <w:szCs w:val="24"/>
          <w:lang w:val="en-US"/>
        </w:rPr>
        <w:t xml:space="preserve"> and resource curse in relation to emerging markets` development and investment strategies in them. </w:t>
      </w:r>
    </w:p>
    <w:p w14:paraId="5D21EADF" w14:textId="77777777" w:rsidR="002C67E1" w:rsidRPr="00E3011F" w:rsidRDefault="002C67E1" w:rsidP="002C67E1">
      <w:pPr>
        <w:spacing w:after="0" w:line="240" w:lineRule="auto"/>
        <w:jc w:val="both"/>
        <w:rPr>
          <w:rFonts w:ascii="Times New Roman" w:hAnsi="Times New Roman" w:cs="Times New Roman"/>
          <w:sz w:val="24"/>
          <w:szCs w:val="24"/>
          <w:lang w:val="en-US"/>
        </w:rPr>
      </w:pPr>
    </w:p>
    <w:p w14:paraId="793C663E" w14:textId="77777777" w:rsidR="005A576A" w:rsidRPr="002309E9" w:rsidRDefault="005A576A" w:rsidP="005A576A">
      <w:pPr>
        <w:spacing w:after="0"/>
        <w:rPr>
          <w:rFonts w:ascii="Times New Roman" w:hAnsi="Times New Roman" w:cs="Times New Roman"/>
          <w:i/>
          <w:sz w:val="24"/>
          <w:szCs w:val="24"/>
          <w:lang w:val="en-US"/>
        </w:rPr>
      </w:pPr>
      <w:r w:rsidRPr="002309E9">
        <w:rPr>
          <w:rFonts w:ascii="Times New Roman" w:hAnsi="Times New Roman" w:cs="Times New Roman"/>
          <w:i/>
          <w:sz w:val="24"/>
          <w:szCs w:val="24"/>
          <w:lang w:val="en-US"/>
        </w:rPr>
        <w:t xml:space="preserve">Readings: </w:t>
      </w:r>
    </w:p>
    <w:p w14:paraId="1D2B54AF" w14:textId="77777777" w:rsidR="005A576A" w:rsidRPr="0011060E" w:rsidRDefault="00E43855" w:rsidP="0011060E">
      <w:pPr>
        <w:jc w:val="both"/>
        <w:rPr>
          <w:rFonts w:ascii="Times New Roman" w:hAnsi="Times New Roman" w:cs="Times New Roman"/>
          <w:sz w:val="24"/>
          <w:szCs w:val="24"/>
          <w:lang w:val="en-US"/>
        </w:rPr>
      </w:pPr>
      <w:r w:rsidRPr="0011060E">
        <w:rPr>
          <w:rFonts w:ascii="Times New Roman" w:hAnsi="Times New Roman" w:cs="Times New Roman"/>
          <w:sz w:val="24"/>
          <w:szCs w:val="24"/>
          <w:lang w:val="en-US"/>
        </w:rPr>
        <w:t xml:space="preserve">Frankel J.A., </w:t>
      </w:r>
      <w:r w:rsidRPr="0011060E">
        <w:rPr>
          <w:rFonts w:ascii="Times New Roman" w:hAnsi="Times New Roman" w:cs="Times New Roman"/>
          <w:bCs/>
          <w:kern w:val="36"/>
          <w:sz w:val="24"/>
          <w:szCs w:val="24"/>
          <w:lang w:val="en-US"/>
        </w:rPr>
        <w:t xml:space="preserve">The Natural Resource Curse: A Survey, NBER working paper, 2010; </w:t>
      </w:r>
      <w:hyperlink r:id="rId8" w:history="1">
        <w:r w:rsidRPr="0011060E">
          <w:rPr>
            <w:rStyle w:val="Hyperlink"/>
            <w:rFonts w:ascii="Times New Roman" w:hAnsi="Times New Roman" w:cs="Times New Roman"/>
            <w:bCs/>
            <w:kern w:val="36"/>
            <w:sz w:val="24"/>
            <w:szCs w:val="24"/>
            <w:lang w:val="en-US"/>
          </w:rPr>
          <w:t>http://www.nber.org/papers/w15836.pdf</w:t>
        </w:r>
      </w:hyperlink>
    </w:p>
    <w:p w14:paraId="4F4D12B0" w14:textId="2F80D667" w:rsidR="00E43855" w:rsidRDefault="00E43855" w:rsidP="0011060E">
      <w:pPr>
        <w:rPr>
          <w:rFonts w:ascii="Times New Roman" w:hAnsi="Times New Roman" w:cs="Times New Roman"/>
          <w:sz w:val="24"/>
          <w:szCs w:val="24"/>
          <w:lang w:val="en-US"/>
        </w:rPr>
      </w:pPr>
    </w:p>
    <w:p w14:paraId="7CADF1D3" w14:textId="382325A3" w:rsidR="0011060E" w:rsidRDefault="0011060E" w:rsidP="0011060E">
      <w:pPr>
        <w:rPr>
          <w:rFonts w:ascii="Times New Roman" w:hAnsi="Times New Roman" w:cs="Times New Roman"/>
          <w:sz w:val="24"/>
          <w:szCs w:val="24"/>
          <w:lang w:val="en-US"/>
        </w:rPr>
      </w:pPr>
    </w:p>
    <w:p w14:paraId="3767ACF7" w14:textId="77777777" w:rsidR="0011060E" w:rsidRPr="0011060E" w:rsidRDefault="0011060E" w:rsidP="0011060E">
      <w:pPr>
        <w:rPr>
          <w:rFonts w:ascii="Times New Roman" w:hAnsi="Times New Roman" w:cs="Times New Roman"/>
          <w:sz w:val="24"/>
          <w:szCs w:val="24"/>
          <w:lang w:val="en-US"/>
        </w:rPr>
      </w:pPr>
    </w:p>
    <w:p w14:paraId="5AD2C62C" w14:textId="77777777" w:rsidR="002D2D8D" w:rsidRPr="00F66C0F" w:rsidRDefault="002D2D8D" w:rsidP="00340263">
      <w:pPr>
        <w:rPr>
          <w:rFonts w:ascii="Times New Roman" w:hAnsi="Times New Roman" w:cs="Times New Roman"/>
          <w:b/>
          <w:sz w:val="24"/>
          <w:szCs w:val="24"/>
          <w:lang w:val="en-US"/>
        </w:rPr>
      </w:pPr>
      <w:r w:rsidRPr="003146A5">
        <w:rPr>
          <w:rFonts w:ascii="Times New Roman" w:hAnsi="Times New Roman" w:cs="Times New Roman"/>
          <w:b/>
          <w:sz w:val="24"/>
          <w:szCs w:val="24"/>
          <w:lang w:val="en-US"/>
        </w:rPr>
        <w:lastRenderedPageBreak/>
        <w:t>Lec</w:t>
      </w:r>
      <w:r w:rsidR="007A18F6">
        <w:rPr>
          <w:rFonts w:ascii="Times New Roman" w:hAnsi="Times New Roman" w:cs="Times New Roman"/>
          <w:b/>
          <w:sz w:val="24"/>
          <w:szCs w:val="24"/>
          <w:lang w:val="en-US"/>
        </w:rPr>
        <w:t xml:space="preserve">ture 6 </w:t>
      </w:r>
      <w:r w:rsidR="002309E9" w:rsidRPr="00F66C0F">
        <w:rPr>
          <w:rFonts w:ascii="Times New Roman" w:hAnsi="Times New Roman" w:cs="Times New Roman"/>
          <w:b/>
          <w:bCs/>
          <w:sz w:val="24"/>
          <w:szCs w:val="24"/>
          <w:lang w:val="en-US"/>
        </w:rPr>
        <w:t>Institutions in emerging markets</w:t>
      </w:r>
    </w:p>
    <w:p w14:paraId="630976D3" w14:textId="77777777" w:rsidR="002D2D8D" w:rsidRDefault="002D2D8D" w:rsidP="002C67E1">
      <w:pPr>
        <w:spacing w:after="0" w:line="240" w:lineRule="auto"/>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7D206B9E" w14:textId="77777777" w:rsidR="00E43855" w:rsidRDefault="00C95155"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lecture we will discuss institutional development and its impacts on investment strategies in emerging markets. We will cover such issues as formal and informal institutions, liability of foreignness and business networks/groups.  </w:t>
      </w:r>
    </w:p>
    <w:p w14:paraId="5FCD8CF9" w14:textId="77777777" w:rsidR="002C67E1" w:rsidRPr="005B5ADA" w:rsidRDefault="002C67E1" w:rsidP="002C67E1">
      <w:pPr>
        <w:spacing w:after="0" w:line="240" w:lineRule="auto"/>
        <w:jc w:val="both"/>
        <w:rPr>
          <w:rFonts w:ascii="Times New Roman" w:hAnsi="Times New Roman" w:cs="Times New Roman"/>
          <w:sz w:val="24"/>
          <w:szCs w:val="24"/>
          <w:lang w:val="en-US"/>
        </w:rPr>
      </w:pPr>
    </w:p>
    <w:p w14:paraId="1A9C9643" w14:textId="77777777" w:rsidR="0011060E" w:rsidRPr="0011060E" w:rsidRDefault="001C5E69" w:rsidP="0011060E">
      <w:pPr>
        <w:spacing w:after="0" w:line="240" w:lineRule="auto"/>
        <w:rPr>
          <w:rFonts w:ascii="Times New Roman" w:hAnsi="Times New Roman" w:cs="Times New Roman"/>
          <w:i/>
          <w:sz w:val="24"/>
          <w:szCs w:val="24"/>
          <w:lang w:val="en-US"/>
        </w:rPr>
      </w:pPr>
      <w:r w:rsidRPr="0011060E">
        <w:rPr>
          <w:rFonts w:ascii="Times New Roman" w:hAnsi="Times New Roman" w:cs="Times New Roman"/>
          <w:i/>
          <w:sz w:val="24"/>
          <w:szCs w:val="24"/>
          <w:lang w:val="en-US"/>
        </w:rPr>
        <w:t>Readings:</w:t>
      </w:r>
    </w:p>
    <w:p w14:paraId="715E5389" w14:textId="7E8F07FA" w:rsidR="002C67E1" w:rsidRDefault="0011060E" w:rsidP="0011060E">
      <w:pPr>
        <w:spacing w:after="0" w:line="240" w:lineRule="auto"/>
        <w:rPr>
          <w:rFonts w:ascii="Times New Roman" w:hAnsi="Times New Roman" w:cs="Times New Roman"/>
        </w:rPr>
      </w:pPr>
      <w:proofErr w:type="spellStart"/>
      <w:r w:rsidRPr="0011060E">
        <w:rPr>
          <w:rFonts w:ascii="Times New Roman" w:hAnsi="Times New Roman" w:cs="Times New Roman"/>
          <w:lang w:val="en-US"/>
        </w:rPr>
        <w:t>Rottig</w:t>
      </w:r>
      <w:proofErr w:type="spellEnd"/>
      <w:r w:rsidRPr="0011060E">
        <w:rPr>
          <w:rFonts w:ascii="Times New Roman" w:hAnsi="Times New Roman" w:cs="Times New Roman"/>
          <w:lang w:val="en-US"/>
        </w:rPr>
        <w:t xml:space="preserve">, D. (2016). Institutions and emerging markets: effects and implications for multinational corporations. </w:t>
      </w:r>
      <w:r w:rsidRPr="0011060E">
        <w:rPr>
          <w:rFonts w:ascii="Times New Roman" w:hAnsi="Times New Roman" w:cs="Times New Roman"/>
          <w:i/>
          <w:iCs/>
        </w:rPr>
        <w:t xml:space="preserve">International Journal of </w:t>
      </w:r>
      <w:proofErr w:type="spellStart"/>
      <w:r w:rsidRPr="0011060E">
        <w:rPr>
          <w:rFonts w:ascii="Times New Roman" w:hAnsi="Times New Roman" w:cs="Times New Roman"/>
          <w:i/>
          <w:iCs/>
        </w:rPr>
        <w:t>Emerging</w:t>
      </w:r>
      <w:proofErr w:type="spellEnd"/>
      <w:r w:rsidRPr="0011060E">
        <w:rPr>
          <w:rFonts w:ascii="Times New Roman" w:hAnsi="Times New Roman" w:cs="Times New Roman"/>
          <w:i/>
          <w:iCs/>
        </w:rPr>
        <w:t xml:space="preserve"> Markets</w:t>
      </w:r>
      <w:r w:rsidRPr="0011060E">
        <w:rPr>
          <w:rFonts w:ascii="Times New Roman" w:hAnsi="Times New Roman" w:cs="Times New Roman"/>
        </w:rPr>
        <w:t>.</w:t>
      </w:r>
    </w:p>
    <w:p w14:paraId="50320758" w14:textId="77777777" w:rsidR="0011060E" w:rsidRPr="0011060E" w:rsidRDefault="0011060E" w:rsidP="0011060E">
      <w:pPr>
        <w:spacing w:after="0" w:line="240" w:lineRule="auto"/>
        <w:rPr>
          <w:rFonts w:ascii="Times New Roman" w:hAnsi="Times New Roman" w:cs="Times New Roman"/>
          <w:i/>
          <w:sz w:val="24"/>
          <w:szCs w:val="24"/>
          <w:lang w:val="en-US"/>
        </w:rPr>
      </w:pPr>
    </w:p>
    <w:p w14:paraId="02B5044F" w14:textId="564004B4" w:rsidR="003A132E" w:rsidRPr="001A57A2" w:rsidRDefault="00071A87" w:rsidP="00071A87">
      <w:pPr>
        <w:rPr>
          <w:rFonts w:ascii="Times New Roman" w:hAnsi="Times New Roman" w:cs="Times New Roman"/>
          <w:b/>
          <w:bCs/>
          <w:sz w:val="24"/>
          <w:szCs w:val="24"/>
          <w:lang w:val="en-US"/>
        </w:rPr>
      </w:pPr>
      <w:r w:rsidRPr="003146A5">
        <w:rPr>
          <w:rFonts w:ascii="Times New Roman" w:hAnsi="Times New Roman" w:cs="Times New Roman"/>
          <w:b/>
          <w:sz w:val="24"/>
          <w:szCs w:val="24"/>
          <w:lang w:val="en-US"/>
        </w:rPr>
        <w:t>Lec</w:t>
      </w:r>
      <w:r w:rsidR="007A18F6">
        <w:rPr>
          <w:rFonts w:ascii="Times New Roman" w:hAnsi="Times New Roman" w:cs="Times New Roman"/>
          <w:b/>
          <w:sz w:val="24"/>
          <w:szCs w:val="24"/>
          <w:lang w:val="en-US"/>
        </w:rPr>
        <w:t xml:space="preserve">ture 7 </w:t>
      </w:r>
      <w:r w:rsidR="007D5768">
        <w:rPr>
          <w:rFonts w:ascii="Times New Roman" w:hAnsi="Times New Roman" w:cs="Times New Roman"/>
          <w:b/>
          <w:bCs/>
          <w:sz w:val="24"/>
          <w:szCs w:val="24"/>
          <w:lang w:val="en-US"/>
        </w:rPr>
        <w:t>FDI, Multinationals and</w:t>
      </w:r>
      <w:r w:rsidR="002309E9" w:rsidRPr="00F66C0F">
        <w:rPr>
          <w:rFonts w:ascii="Times New Roman" w:hAnsi="Times New Roman" w:cs="Times New Roman"/>
          <w:b/>
          <w:bCs/>
          <w:sz w:val="24"/>
          <w:szCs w:val="24"/>
          <w:lang w:val="en-US"/>
        </w:rPr>
        <w:t xml:space="preserve"> domestic companies in emerging markets</w:t>
      </w:r>
    </w:p>
    <w:p w14:paraId="75730B49" w14:textId="77777777" w:rsidR="00071A87" w:rsidRPr="003146A5" w:rsidRDefault="00071A87" w:rsidP="002C67E1">
      <w:pPr>
        <w:spacing w:after="0" w:line="240" w:lineRule="auto"/>
        <w:jc w:val="both"/>
        <w:rPr>
          <w:rFonts w:ascii="Times New Roman" w:hAnsi="Times New Roman" w:cs="Times New Roman"/>
          <w:sz w:val="24"/>
          <w:szCs w:val="24"/>
          <w:lang w:val="en-US"/>
        </w:rPr>
      </w:pPr>
      <w:r w:rsidRPr="003146A5">
        <w:rPr>
          <w:rFonts w:ascii="Times New Roman" w:hAnsi="Times New Roman" w:cs="Times New Roman"/>
          <w:i/>
          <w:sz w:val="24"/>
          <w:szCs w:val="24"/>
          <w:lang w:val="en-US"/>
        </w:rPr>
        <w:t>Brief description:</w:t>
      </w:r>
      <w:r w:rsidRPr="003146A5">
        <w:rPr>
          <w:rFonts w:ascii="Times New Roman" w:hAnsi="Times New Roman" w:cs="Times New Roman"/>
          <w:sz w:val="24"/>
          <w:szCs w:val="24"/>
          <w:lang w:val="en-US"/>
        </w:rPr>
        <w:t xml:space="preserve"> </w:t>
      </w:r>
    </w:p>
    <w:p w14:paraId="5984DF63" w14:textId="77777777" w:rsidR="00556E7C" w:rsidRDefault="00556E7C"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lecture we will discuss why and how MNCs from advanced countries invest into emerging markets. Particular attention will be given to current challenges and opportunities of developed countries` MNCs` investing in emerging markets. Special focus will be given to competition from local/domestic companies in emerging markets.  </w:t>
      </w:r>
    </w:p>
    <w:p w14:paraId="597AD113" w14:textId="77777777" w:rsidR="002C67E1" w:rsidRPr="00556E7C" w:rsidRDefault="002C67E1" w:rsidP="002C67E1">
      <w:pPr>
        <w:spacing w:after="0" w:line="240" w:lineRule="auto"/>
        <w:jc w:val="both"/>
        <w:rPr>
          <w:rFonts w:ascii="Times New Roman" w:hAnsi="Times New Roman" w:cs="Times New Roman"/>
          <w:sz w:val="24"/>
          <w:szCs w:val="24"/>
          <w:lang w:val="en-US"/>
        </w:rPr>
      </w:pPr>
    </w:p>
    <w:p w14:paraId="57B3A642" w14:textId="77777777" w:rsidR="00071A87" w:rsidRPr="0011060E" w:rsidRDefault="00071A87" w:rsidP="0011060E">
      <w:pPr>
        <w:spacing w:after="0" w:line="240" w:lineRule="auto"/>
        <w:jc w:val="both"/>
        <w:rPr>
          <w:rFonts w:ascii="Times New Roman" w:hAnsi="Times New Roman" w:cs="Times New Roman"/>
          <w:i/>
          <w:sz w:val="24"/>
          <w:szCs w:val="24"/>
          <w:lang w:val="en-US"/>
        </w:rPr>
      </w:pPr>
      <w:r w:rsidRPr="0011060E">
        <w:rPr>
          <w:rFonts w:ascii="Times New Roman" w:hAnsi="Times New Roman" w:cs="Times New Roman"/>
          <w:i/>
          <w:sz w:val="24"/>
          <w:szCs w:val="24"/>
          <w:lang w:val="en-US"/>
        </w:rPr>
        <w:t>Readings:</w:t>
      </w:r>
    </w:p>
    <w:p w14:paraId="5BCD070F" w14:textId="1016B128" w:rsidR="0011060E" w:rsidRDefault="0011060E" w:rsidP="0011060E">
      <w:pPr>
        <w:spacing w:after="0" w:line="240" w:lineRule="auto"/>
        <w:jc w:val="both"/>
        <w:rPr>
          <w:rFonts w:ascii="Times New Roman" w:hAnsi="Times New Roman" w:cs="Times New Roman"/>
        </w:rPr>
      </w:pPr>
      <w:proofErr w:type="spellStart"/>
      <w:r w:rsidRPr="0011060E">
        <w:rPr>
          <w:rFonts w:ascii="Times New Roman" w:hAnsi="Times New Roman" w:cs="Times New Roman"/>
          <w:lang w:val="en-US"/>
        </w:rPr>
        <w:t>Kotabe</w:t>
      </w:r>
      <w:proofErr w:type="spellEnd"/>
      <w:r w:rsidRPr="0011060E">
        <w:rPr>
          <w:rFonts w:ascii="Times New Roman" w:hAnsi="Times New Roman" w:cs="Times New Roman"/>
          <w:lang w:val="en-US"/>
        </w:rPr>
        <w:t xml:space="preserve">, M., &amp; Kothari, T. (2016). Emerging market multinational companies’ evolutionary paths to building a competitive advantage from emerging markets to developed countries. </w:t>
      </w:r>
      <w:r w:rsidRPr="0011060E">
        <w:rPr>
          <w:rFonts w:ascii="Times New Roman" w:hAnsi="Times New Roman" w:cs="Times New Roman"/>
          <w:i/>
          <w:iCs/>
        </w:rPr>
        <w:t>Journal of World Business</w:t>
      </w:r>
      <w:r w:rsidRPr="0011060E">
        <w:rPr>
          <w:rFonts w:ascii="Times New Roman" w:hAnsi="Times New Roman" w:cs="Times New Roman"/>
        </w:rPr>
        <w:t xml:space="preserve">, </w:t>
      </w:r>
      <w:r w:rsidRPr="0011060E">
        <w:rPr>
          <w:rFonts w:ascii="Times New Roman" w:hAnsi="Times New Roman" w:cs="Times New Roman"/>
          <w:i/>
          <w:iCs/>
        </w:rPr>
        <w:t>51</w:t>
      </w:r>
      <w:r w:rsidRPr="0011060E">
        <w:rPr>
          <w:rFonts w:ascii="Times New Roman" w:hAnsi="Times New Roman" w:cs="Times New Roman"/>
        </w:rPr>
        <w:t xml:space="preserve">(5), </w:t>
      </w:r>
      <w:proofErr w:type="gramStart"/>
      <w:r w:rsidRPr="0011060E">
        <w:rPr>
          <w:rFonts w:ascii="Times New Roman" w:hAnsi="Times New Roman" w:cs="Times New Roman"/>
        </w:rPr>
        <w:t>729-743</w:t>
      </w:r>
      <w:proofErr w:type="gramEnd"/>
      <w:r w:rsidRPr="0011060E">
        <w:rPr>
          <w:rFonts w:ascii="Times New Roman" w:hAnsi="Times New Roman" w:cs="Times New Roman"/>
        </w:rPr>
        <w:t>.</w:t>
      </w:r>
    </w:p>
    <w:p w14:paraId="5196FE2F" w14:textId="77777777" w:rsidR="0011060E" w:rsidRPr="0011060E" w:rsidRDefault="0011060E" w:rsidP="0011060E">
      <w:pPr>
        <w:spacing w:after="0" w:line="240" w:lineRule="auto"/>
        <w:jc w:val="both"/>
        <w:rPr>
          <w:rFonts w:ascii="Times New Roman" w:hAnsi="Times New Roman" w:cs="Times New Roman"/>
          <w:sz w:val="24"/>
          <w:szCs w:val="24"/>
          <w:lang w:val="en-US"/>
        </w:rPr>
      </w:pPr>
    </w:p>
    <w:p w14:paraId="12050BF4" w14:textId="77777777" w:rsidR="00083336" w:rsidRDefault="00007B23" w:rsidP="00007B23">
      <w:pPr>
        <w:rPr>
          <w:rFonts w:ascii="Times New Roman" w:hAnsi="Times New Roman" w:cs="Times New Roman"/>
          <w:i/>
          <w:sz w:val="24"/>
          <w:szCs w:val="24"/>
          <w:lang w:val="en-US"/>
        </w:rPr>
      </w:pPr>
      <w:r w:rsidRPr="003146A5">
        <w:rPr>
          <w:rFonts w:ascii="Times New Roman" w:hAnsi="Times New Roman" w:cs="Times New Roman"/>
          <w:b/>
          <w:sz w:val="24"/>
          <w:szCs w:val="24"/>
          <w:lang w:val="en-US"/>
        </w:rPr>
        <w:t xml:space="preserve">Lecture 8 </w:t>
      </w:r>
      <w:r w:rsidR="002309E9" w:rsidRPr="005B5ADA">
        <w:rPr>
          <w:rFonts w:ascii="Times New Roman" w:hAnsi="Times New Roman" w:cs="Times New Roman"/>
          <w:b/>
          <w:sz w:val="24"/>
          <w:szCs w:val="24"/>
          <w:lang w:val="en-US"/>
        </w:rPr>
        <w:t xml:space="preserve">Industries, industrial </w:t>
      </w:r>
      <w:proofErr w:type="gramStart"/>
      <w:r w:rsidR="002309E9" w:rsidRPr="005B5ADA">
        <w:rPr>
          <w:rFonts w:ascii="Times New Roman" w:hAnsi="Times New Roman" w:cs="Times New Roman"/>
          <w:b/>
          <w:sz w:val="24"/>
          <w:szCs w:val="24"/>
          <w:lang w:val="en-US"/>
        </w:rPr>
        <w:t>policies</w:t>
      </w:r>
      <w:proofErr w:type="gramEnd"/>
      <w:r w:rsidR="002309E9" w:rsidRPr="005B5ADA">
        <w:rPr>
          <w:rFonts w:ascii="Times New Roman" w:hAnsi="Times New Roman" w:cs="Times New Roman"/>
          <w:b/>
          <w:sz w:val="24"/>
          <w:szCs w:val="24"/>
          <w:lang w:val="en-US"/>
        </w:rPr>
        <w:t xml:space="preserve"> and global value chains in emerging markets</w:t>
      </w:r>
    </w:p>
    <w:p w14:paraId="66A85BEA" w14:textId="77777777" w:rsidR="00007B23" w:rsidRDefault="00007B23" w:rsidP="002C67E1">
      <w:pPr>
        <w:spacing w:after="0" w:line="240" w:lineRule="auto"/>
        <w:jc w:val="both"/>
        <w:rPr>
          <w:rFonts w:ascii="Times New Roman" w:hAnsi="Times New Roman" w:cs="Times New Roman"/>
          <w:sz w:val="24"/>
          <w:szCs w:val="24"/>
          <w:lang w:val="en-US"/>
        </w:rPr>
      </w:pPr>
      <w:r w:rsidRPr="003146A5">
        <w:rPr>
          <w:rFonts w:ascii="Times New Roman" w:hAnsi="Times New Roman" w:cs="Times New Roman"/>
          <w:i/>
          <w:sz w:val="24"/>
          <w:szCs w:val="24"/>
          <w:lang w:val="en-US"/>
        </w:rPr>
        <w:t>Brief description:</w:t>
      </w:r>
      <w:r w:rsidRPr="003146A5">
        <w:rPr>
          <w:rFonts w:ascii="Times New Roman" w:hAnsi="Times New Roman" w:cs="Times New Roman"/>
          <w:sz w:val="24"/>
          <w:szCs w:val="24"/>
          <w:lang w:val="en-US"/>
        </w:rPr>
        <w:t xml:space="preserve"> </w:t>
      </w:r>
    </w:p>
    <w:p w14:paraId="63DB1CC3" w14:textId="77777777" w:rsidR="00556E7C" w:rsidRDefault="008149F1" w:rsidP="002C67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lecture will be devoted to discussion of industrial patterns of investment strategies in emerging markets. We will also talk about related issues </w:t>
      </w:r>
      <w:r w:rsidR="002D25A5">
        <w:rPr>
          <w:rFonts w:ascii="Times New Roman" w:hAnsi="Times New Roman" w:cs="Times New Roman"/>
          <w:sz w:val="24"/>
          <w:szCs w:val="24"/>
          <w:lang w:val="en-US"/>
        </w:rPr>
        <w:t xml:space="preserve">such </w:t>
      </w:r>
      <w:r>
        <w:rPr>
          <w:rFonts w:ascii="Times New Roman" w:hAnsi="Times New Roman" w:cs="Times New Roman"/>
          <w:sz w:val="24"/>
          <w:szCs w:val="24"/>
          <w:lang w:val="en-US"/>
        </w:rPr>
        <w:t xml:space="preserve">as industrial policies and </w:t>
      </w:r>
      <w:r w:rsidR="002D25A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role of global value chains in emerging markets. </w:t>
      </w:r>
    </w:p>
    <w:p w14:paraId="67EB4F3C" w14:textId="77777777" w:rsidR="002C67E1" w:rsidRPr="003146A5" w:rsidRDefault="002C67E1" w:rsidP="002C67E1">
      <w:pPr>
        <w:spacing w:after="0" w:line="240" w:lineRule="auto"/>
        <w:jc w:val="both"/>
        <w:rPr>
          <w:rFonts w:ascii="Times New Roman" w:hAnsi="Times New Roman" w:cs="Times New Roman"/>
          <w:sz w:val="24"/>
          <w:szCs w:val="24"/>
          <w:lang w:val="en-US"/>
        </w:rPr>
      </w:pPr>
    </w:p>
    <w:p w14:paraId="494BAE4D" w14:textId="77777777" w:rsidR="00007B23" w:rsidRPr="00303D5B" w:rsidRDefault="00007B23" w:rsidP="0011060E">
      <w:pPr>
        <w:spacing w:after="0" w:line="240" w:lineRule="auto"/>
        <w:rPr>
          <w:rFonts w:ascii="Times New Roman" w:hAnsi="Times New Roman" w:cs="Times New Roman"/>
          <w:i/>
          <w:sz w:val="24"/>
          <w:szCs w:val="24"/>
          <w:lang w:val="en-US"/>
        </w:rPr>
      </w:pPr>
      <w:r w:rsidRPr="00303D5B">
        <w:rPr>
          <w:rFonts w:ascii="Times New Roman" w:hAnsi="Times New Roman" w:cs="Times New Roman"/>
          <w:i/>
          <w:sz w:val="24"/>
          <w:szCs w:val="24"/>
          <w:lang w:val="en-US"/>
        </w:rPr>
        <w:t>Readings:</w:t>
      </w:r>
    </w:p>
    <w:p w14:paraId="5108A1CF" w14:textId="63D4EA10" w:rsidR="00CC250F" w:rsidRPr="0011060E" w:rsidRDefault="0011060E" w:rsidP="0011060E">
      <w:pPr>
        <w:spacing w:after="0" w:line="240" w:lineRule="auto"/>
        <w:rPr>
          <w:rFonts w:ascii="Times New Roman" w:hAnsi="Times New Roman" w:cs="Times New Roman"/>
          <w:lang w:val="sv-SE"/>
        </w:rPr>
      </w:pPr>
      <w:r w:rsidRPr="0011060E">
        <w:rPr>
          <w:rFonts w:ascii="Times New Roman" w:hAnsi="Times New Roman" w:cs="Times New Roman"/>
          <w:lang w:val="en-US"/>
        </w:rPr>
        <w:t xml:space="preserve">Aghion, P., Cai, J., </w:t>
      </w:r>
      <w:proofErr w:type="spellStart"/>
      <w:r w:rsidRPr="0011060E">
        <w:rPr>
          <w:rFonts w:ascii="Times New Roman" w:hAnsi="Times New Roman" w:cs="Times New Roman"/>
          <w:lang w:val="en-US"/>
        </w:rPr>
        <w:t>Dewatripont</w:t>
      </w:r>
      <w:proofErr w:type="spellEnd"/>
      <w:r w:rsidRPr="0011060E">
        <w:rPr>
          <w:rFonts w:ascii="Times New Roman" w:hAnsi="Times New Roman" w:cs="Times New Roman"/>
          <w:lang w:val="en-US"/>
        </w:rPr>
        <w:t xml:space="preserve">, M., Du, L., Harrison, A., &amp; </w:t>
      </w:r>
      <w:proofErr w:type="spellStart"/>
      <w:r w:rsidRPr="0011060E">
        <w:rPr>
          <w:rFonts w:ascii="Times New Roman" w:hAnsi="Times New Roman" w:cs="Times New Roman"/>
          <w:lang w:val="en-US"/>
        </w:rPr>
        <w:t>Legros</w:t>
      </w:r>
      <w:proofErr w:type="spellEnd"/>
      <w:r w:rsidRPr="0011060E">
        <w:rPr>
          <w:rFonts w:ascii="Times New Roman" w:hAnsi="Times New Roman" w:cs="Times New Roman"/>
          <w:lang w:val="en-US"/>
        </w:rPr>
        <w:t xml:space="preserve">, P. (2015). </w:t>
      </w:r>
      <w:r w:rsidRPr="0011060E">
        <w:rPr>
          <w:rFonts w:ascii="Times New Roman" w:hAnsi="Times New Roman" w:cs="Times New Roman"/>
        </w:rPr>
        <w:t xml:space="preserve">Industrial </w:t>
      </w:r>
      <w:proofErr w:type="spellStart"/>
      <w:r w:rsidRPr="0011060E">
        <w:rPr>
          <w:rFonts w:ascii="Times New Roman" w:hAnsi="Times New Roman" w:cs="Times New Roman"/>
        </w:rPr>
        <w:t>policy</w:t>
      </w:r>
      <w:proofErr w:type="spellEnd"/>
      <w:r w:rsidRPr="0011060E">
        <w:rPr>
          <w:rFonts w:ascii="Times New Roman" w:hAnsi="Times New Roman" w:cs="Times New Roman"/>
        </w:rPr>
        <w:t xml:space="preserve"> and </w:t>
      </w:r>
      <w:proofErr w:type="spellStart"/>
      <w:r w:rsidRPr="0011060E">
        <w:rPr>
          <w:rFonts w:ascii="Times New Roman" w:hAnsi="Times New Roman" w:cs="Times New Roman"/>
        </w:rPr>
        <w:t>competition</w:t>
      </w:r>
      <w:proofErr w:type="spellEnd"/>
      <w:r w:rsidRPr="0011060E">
        <w:rPr>
          <w:rFonts w:ascii="Times New Roman" w:hAnsi="Times New Roman" w:cs="Times New Roman"/>
        </w:rPr>
        <w:t xml:space="preserve">. </w:t>
      </w:r>
      <w:r w:rsidRPr="0011060E">
        <w:rPr>
          <w:rFonts w:ascii="Times New Roman" w:hAnsi="Times New Roman" w:cs="Times New Roman"/>
          <w:i/>
          <w:iCs/>
        </w:rPr>
        <w:t xml:space="preserve">American </w:t>
      </w:r>
      <w:proofErr w:type="spellStart"/>
      <w:r w:rsidRPr="0011060E">
        <w:rPr>
          <w:rFonts w:ascii="Times New Roman" w:hAnsi="Times New Roman" w:cs="Times New Roman"/>
          <w:i/>
          <w:iCs/>
        </w:rPr>
        <w:t>Economic</w:t>
      </w:r>
      <w:proofErr w:type="spellEnd"/>
      <w:r w:rsidRPr="0011060E">
        <w:rPr>
          <w:rFonts w:ascii="Times New Roman" w:hAnsi="Times New Roman" w:cs="Times New Roman"/>
          <w:i/>
          <w:iCs/>
        </w:rPr>
        <w:t xml:space="preserve"> Journal: </w:t>
      </w:r>
      <w:proofErr w:type="spellStart"/>
      <w:r w:rsidRPr="0011060E">
        <w:rPr>
          <w:rFonts w:ascii="Times New Roman" w:hAnsi="Times New Roman" w:cs="Times New Roman"/>
          <w:i/>
          <w:iCs/>
        </w:rPr>
        <w:t>Macroeconomics</w:t>
      </w:r>
      <w:proofErr w:type="spellEnd"/>
      <w:r w:rsidRPr="0011060E">
        <w:rPr>
          <w:rFonts w:ascii="Times New Roman" w:hAnsi="Times New Roman" w:cs="Times New Roman"/>
        </w:rPr>
        <w:t xml:space="preserve">, </w:t>
      </w:r>
      <w:r w:rsidRPr="0011060E">
        <w:rPr>
          <w:rFonts w:ascii="Times New Roman" w:hAnsi="Times New Roman" w:cs="Times New Roman"/>
          <w:i/>
          <w:iCs/>
        </w:rPr>
        <w:t>7</w:t>
      </w:r>
      <w:r w:rsidRPr="0011060E">
        <w:rPr>
          <w:rFonts w:ascii="Times New Roman" w:hAnsi="Times New Roman" w:cs="Times New Roman"/>
        </w:rPr>
        <w:t xml:space="preserve">(4), </w:t>
      </w:r>
      <w:proofErr w:type="gramStart"/>
      <w:r w:rsidRPr="0011060E">
        <w:rPr>
          <w:rFonts w:ascii="Times New Roman" w:hAnsi="Times New Roman" w:cs="Times New Roman"/>
        </w:rPr>
        <w:t>1-32</w:t>
      </w:r>
      <w:proofErr w:type="gramEnd"/>
      <w:r w:rsidRPr="0011060E">
        <w:rPr>
          <w:rFonts w:ascii="Times New Roman" w:hAnsi="Times New Roman" w:cs="Times New Roman"/>
        </w:rPr>
        <w:t>.</w:t>
      </w:r>
    </w:p>
    <w:p w14:paraId="53346960" w14:textId="77777777" w:rsidR="00007B23" w:rsidRPr="00CC250F" w:rsidRDefault="00007B23" w:rsidP="00007B23">
      <w:pPr>
        <w:rPr>
          <w:rFonts w:ascii="Times New Roman" w:hAnsi="Times New Roman" w:cs="Times New Roman"/>
          <w:sz w:val="24"/>
          <w:szCs w:val="24"/>
          <w:lang w:val="sv-SE"/>
        </w:rPr>
      </w:pPr>
    </w:p>
    <w:p w14:paraId="1CBB664A" w14:textId="77777777" w:rsidR="0070530E" w:rsidRPr="003146A5" w:rsidRDefault="0070530E" w:rsidP="0070530E">
      <w:pPr>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9 </w:t>
      </w:r>
      <w:r w:rsidR="00083336" w:rsidRPr="00303D5B">
        <w:rPr>
          <w:rFonts w:ascii="Times New Roman" w:hAnsi="Times New Roman" w:cs="Times New Roman"/>
          <w:b/>
          <w:bCs/>
          <w:sz w:val="24"/>
          <w:szCs w:val="24"/>
          <w:lang w:val="en-US"/>
        </w:rPr>
        <w:t>Round-table</w:t>
      </w:r>
      <w:r w:rsidR="00303D5B">
        <w:rPr>
          <w:rFonts w:ascii="Times New Roman" w:hAnsi="Times New Roman" w:cs="Times New Roman"/>
          <w:b/>
          <w:bCs/>
          <w:sz w:val="24"/>
          <w:szCs w:val="24"/>
          <w:lang w:val="en-US"/>
        </w:rPr>
        <w:t xml:space="preserve"> 1</w:t>
      </w:r>
      <w:r w:rsidR="00083336" w:rsidRPr="00303D5B">
        <w:rPr>
          <w:rFonts w:ascii="Times New Roman" w:hAnsi="Times New Roman" w:cs="Times New Roman"/>
          <w:b/>
          <w:bCs/>
          <w:sz w:val="24"/>
          <w:szCs w:val="24"/>
          <w:lang w:val="en-US"/>
        </w:rPr>
        <w:t xml:space="preserve">: </w:t>
      </w:r>
      <w:r w:rsidR="00CB5F8C">
        <w:rPr>
          <w:rFonts w:ascii="Times New Roman" w:hAnsi="Times New Roman" w:cs="Times New Roman"/>
          <w:b/>
          <w:bCs/>
          <w:sz w:val="24"/>
          <w:szCs w:val="24"/>
          <w:lang w:val="en-US"/>
        </w:rPr>
        <w:t xml:space="preserve">Central and </w:t>
      </w:r>
      <w:r w:rsidR="00083336" w:rsidRPr="00303D5B">
        <w:rPr>
          <w:rFonts w:ascii="Times New Roman" w:hAnsi="Times New Roman" w:cs="Times New Roman"/>
          <w:b/>
          <w:bCs/>
          <w:sz w:val="24"/>
          <w:szCs w:val="24"/>
          <w:lang w:val="en-US"/>
        </w:rPr>
        <w:t>East-European emerging markets</w:t>
      </w:r>
    </w:p>
    <w:p w14:paraId="5C4FD343" w14:textId="77777777" w:rsidR="0070530E" w:rsidRDefault="0070530E" w:rsidP="002C67E1">
      <w:pPr>
        <w:spacing w:after="0"/>
        <w:jc w:val="both"/>
        <w:rPr>
          <w:rFonts w:ascii="Times New Roman" w:hAnsi="Times New Roman" w:cs="Times New Roman"/>
          <w:i/>
          <w:sz w:val="24"/>
          <w:szCs w:val="24"/>
          <w:lang w:val="en-US"/>
        </w:rPr>
      </w:pPr>
      <w:r w:rsidRPr="003146A5">
        <w:rPr>
          <w:rFonts w:ascii="Times New Roman" w:hAnsi="Times New Roman" w:cs="Times New Roman"/>
          <w:i/>
          <w:sz w:val="24"/>
          <w:szCs w:val="24"/>
          <w:lang w:val="en-US"/>
        </w:rPr>
        <w:t xml:space="preserve">Brief description: </w:t>
      </w:r>
    </w:p>
    <w:p w14:paraId="3131388B" w14:textId="20F6370F" w:rsidR="002C67E1" w:rsidRDefault="00CB5F8C" w:rsidP="002C67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round-table</w:t>
      </w:r>
      <w:proofErr w:type="gramEnd"/>
      <w:r>
        <w:rPr>
          <w:rFonts w:ascii="Times New Roman" w:hAnsi="Times New Roman" w:cs="Times New Roman"/>
          <w:sz w:val="24"/>
          <w:szCs w:val="24"/>
          <w:lang w:val="en-US"/>
        </w:rPr>
        <w:t xml:space="preserve"> we will discuss investment decisions in Central and East-European emerging market: Czech Republic, Hungary, Poland, Russia, Baltic State</w:t>
      </w:r>
      <w:r w:rsidR="002352B7">
        <w:rPr>
          <w:rFonts w:ascii="Times New Roman" w:hAnsi="Times New Roman" w:cs="Times New Roman"/>
          <w:sz w:val="24"/>
          <w:szCs w:val="24"/>
          <w:lang w:val="en-US"/>
        </w:rPr>
        <w:t xml:space="preserve">s (Estonia, Latvia, Lithuania) and others. </w:t>
      </w:r>
      <w:r w:rsidR="00406B66">
        <w:rPr>
          <w:rFonts w:ascii="Times New Roman" w:hAnsi="Times New Roman" w:cs="Times New Roman"/>
          <w:sz w:val="24"/>
          <w:szCs w:val="24"/>
          <w:lang w:val="en-US"/>
        </w:rPr>
        <w:t xml:space="preserve"> </w:t>
      </w:r>
    </w:p>
    <w:p w14:paraId="485307AF" w14:textId="77777777" w:rsidR="00406B66" w:rsidRPr="00CB5F8C" w:rsidRDefault="00406B66" w:rsidP="002C67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will be based on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presentations. </w:t>
      </w:r>
    </w:p>
    <w:p w14:paraId="18FF2EEF" w14:textId="77777777" w:rsidR="003A132E" w:rsidRDefault="003A132E" w:rsidP="0070530E">
      <w:pPr>
        <w:rPr>
          <w:rFonts w:ascii="Times New Roman" w:hAnsi="Times New Roman" w:cs="Times New Roman"/>
          <w:b/>
          <w:sz w:val="24"/>
          <w:szCs w:val="24"/>
          <w:lang w:val="en-US"/>
        </w:rPr>
      </w:pPr>
    </w:p>
    <w:p w14:paraId="10B8398E" w14:textId="77777777" w:rsidR="0070530E" w:rsidRPr="003146A5" w:rsidRDefault="0070530E" w:rsidP="0070530E">
      <w:pPr>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10 </w:t>
      </w:r>
      <w:proofErr w:type="gramStart"/>
      <w:r w:rsidR="00083336" w:rsidRPr="00303D5B">
        <w:rPr>
          <w:rFonts w:ascii="Times New Roman" w:hAnsi="Times New Roman" w:cs="Times New Roman"/>
          <w:b/>
          <w:bCs/>
          <w:sz w:val="24"/>
          <w:szCs w:val="24"/>
          <w:lang w:val="en-US"/>
        </w:rPr>
        <w:t>Round-table</w:t>
      </w:r>
      <w:proofErr w:type="gramEnd"/>
      <w:r w:rsidR="00303D5B" w:rsidRPr="00303D5B">
        <w:rPr>
          <w:rFonts w:ascii="Times New Roman" w:hAnsi="Times New Roman" w:cs="Times New Roman"/>
          <w:b/>
          <w:bCs/>
          <w:sz w:val="24"/>
          <w:szCs w:val="24"/>
          <w:lang w:val="en-US"/>
        </w:rPr>
        <w:t xml:space="preserve"> 2</w:t>
      </w:r>
      <w:r w:rsidR="00083336" w:rsidRPr="00303D5B">
        <w:rPr>
          <w:rFonts w:ascii="Times New Roman" w:hAnsi="Times New Roman" w:cs="Times New Roman"/>
          <w:b/>
          <w:bCs/>
          <w:sz w:val="24"/>
          <w:szCs w:val="24"/>
          <w:lang w:val="en-US"/>
        </w:rPr>
        <w:t>: Asian emerging markets</w:t>
      </w:r>
    </w:p>
    <w:p w14:paraId="0684AEF1" w14:textId="77777777" w:rsidR="00083336" w:rsidRPr="00AD7003" w:rsidRDefault="00083336" w:rsidP="002C67E1">
      <w:pPr>
        <w:spacing w:after="0"/>
        <w:jc w:val="both"/>
        <w:rPr>
          <w:rFonts w:ascii="Times New Roman" w:hAnsi="Times New Roman" w:cs="Times New Roman"/>
          <w:sz w:val="24"/>
          <w:szCs w:val="24"/>
          <w:lang w:val="en-US"/>
        </w:rPr>
      </w:pPr>
      <w:r w:rsidRPr="003146A5">
        <w:rPr>
          <w:rFonts w:ascii="Times New Roman" w:hAnsi="Times New Roman" w:cs="Times New Roman"/>
          <w:i/>
          <w:sz w:val="24"/>
          <w:szCs w:val="24"/>
          <w:lang w:val="en-US"/>
        </w:rPr>
        <w:t xml:space="preserve">Brief description: </w:t>
      </w:r>
    </w:p>
    <w:p w14:paraId="1FCE6514" w14:textId="20AAF68B" w:rsidR="002C67E1" w:rsidRDefault="00655C77" w:rsidP="002C67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round-table</w:t>
      </w:r>
      <w:proofErr w:type="gramEnd"/>
      <w:r>
        <w:rPr>
          <w:rFonts w:ascii="Times New Roman" w:hAnsi="Times New Roman" w:cs="Times New Roman"/>
          <w:sz w:val="24"/>
          <w:szCs w:val="24"/>
          <w:lang w:val="en-US"/>
        </w:rPr>
        <w:t xml:space="preserve"> we will discuss investment decisions in Asian emerging markets: </w:t>
      </w:r>
      <w:r w:rsidR="00AD7003">
        <w:rPr>
          <w:rFonts w:ascii="Times New Roman" w:hAnsi="Times New Roman" w:cs="Times New Roman"/>
          <w:sz w:val="24"/>
          <w:szCs w:val="24"/>
          <w:lang w:val="en-US"/>
        </w:rPr>
        <w:t xml:space="preserve">China, India, south Korea, Singapore, Taiwan, Hong-Kong, </w:t>
      </w:r>
      <w:r w:rsidR="002352B7">
        <w:rPr>
          <w:rFonts w:ascii="Times New Roman" w:hAnsi="Times New Roman" w:cs="Times New Roman"/>
          <w:sz w:val="24"/>
          <w:szCs w:val="24"/>
          <w:lang w:val="en-US"/>
        </w:rPr>
        <w:t xml:space="preserve">Thailand, Vietnam and others. </w:t>
      </w:r>
      <w:r w:rsidR="00AD7003">
        <w:rPr>
          <w:rFonts w:ascii="Times New Roman" w:hAnsi="Times New Roman" w:cs="Times New Roman"/>
          <w:sz w:val="24"/>
          <w:szCs w:val="24"/>
          <w:lang w:val="en-US"/>
        </w:rPr>
        <w:t xml:space="preserve"> </w:t>
      </w:r>
    </w:p>
    <w:p w14:paraId="4C0878DF" w14:textId="77777777" w:rsidR="00AD7003" w:rsidRDefault="00AD7003" w:rsidP="002C67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will be based on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presentations. </w:t>
      </w:r>
    </w:p>
    <w:p w14:paraId="1FEDF792" w14:textId="77777777" w:rsidR="003A132E" w:rsidRDefault="003A132E" w:rsidP="002C67E1">
      <w:pPr>
        <w:spacing w:after="0"/>
        <w:jc w:val="both"/>
        <w:rPr>
          <w:rFonts w:ascii="Times New Roman" w:hAnsi="Times New Roman" w:cs="Times New Roman"/>
          <w:sz w:val="24"/>
          <w:szCs w:val="24"/>
          <w:lang w:val="en-US"/>
        </w:rPr>
      </w:pPr>
    </w:p>
    <w:p w14:paraId="073F4CBF" w14:textId="77777777" w:rsidR="004A606E" w:rsidRPr="003146A5" w:rsidRDefault="0070530E" w:rsidP="004A606E">
      <w:pPr>
        <w:jc w:val="both"/>
        <w:rPr>
          <w:rFonts w:ascii="Times New Roman" w:hAnsi="Times New Roman" w:cs="Times New Roman"/>
          <w:i/>
          <w:color w:val="C00000"/>
          <w:sz w:val="24"/>
          <w:szCs w:val="24"/>
          <w:lang w:val="en-US"/>
        </w:rPr>
      </w:pPr>
      <w:r w:rsidRPr="003146A5">
        <w:rPr>
          <w:rFonts w:ascii="Times New Roman" w:hAnsi="Times New Roman" w:cs="Times New Roman"/>
          <w:b/>
          <w:sz w:val="24"/>
          <w:szCs w:val="24"/>
          <w:lang w:val="en-US"/>
        </w:rPr>
        <w:t>Lecture 11</w:t>
      </w:r>
      <w:r w:rsidR="005A576A" w:rsidRPr="003146A5">
        <w:rPr>
          <w:rFonts w:ascii="Times New Roman" w:hAnsi="Times New Roman" w:cs="Times New Roman"/>
          <w:b/>
          <w:sz w:val="24"/>
          <w:szCs w:val="24"/>
          <w:lang w:val="en-US"/>
        </w:rPr>
        <w:t xml:space="preserve"> </w:t>
      </w:r>
      <w:proofErr w:type="gramStart"/>
      <w:r w:rsidR="00083336" w:rsidRPr="00303D5B">
        <w:rPr>
          <w:rFonts w:ascii="Times New Roman" w:hAnsi="Times New Roman" w:cs="Times New Roman"/>
          <w:b/>
          <w:bCs/>
          <w:sz w:val="24"/>
          <w:szCs w:val="24"/>
          <w:lang w:val="en-US"/>
        </w:rPr>
        <w:t>Round-table</w:t>
      </w:r>
      <w:proofErr w:type="gramEnd"/>
      <w:r w:rsidR="00303D5B" w:rsidRPr="00303D5B">
        <w:rPr>
          <w:rFonts w:ascii="Times New Roman" w:hAnsi="Times New Roman" w:cs="Times New Roman"/>
          <w:b/>
          <w:bCs/>
          <w:sz w:val="24"/>
          <w:szCs w:val="24"/>
          <w:lang w:val="en-US"/>
        </w:rPr>
        <w:t xml:space="preserve"> 3</w:t>
      </w:r>
      <w:r w:rsidR="00083336" w:rsidRPr="00303D5B">
        <w:rPr>
          <w:rFonts w:ascii="Times New Roman" w:hAnsi="Times New Roman" w:cs="Times New Roman"/>
          <w:b/>
          <w:bCs/>
          <w:sz w:val="24"/>
          <w:szCs w:val="24"/>
          <w:lang w:val="en-US"/>
        </w:rPr>
        <w:t>: Latin-American emerging markets</w:t>
      </w:r>
    </w:p>
    <w:p w14:paraId="226FF16A" w14:textId="77777777" w:rsidR="00083336" w:rsidRPr="003146A5" w:rsidRDefault="00083336" w:rsidP="002C67E1">
      <w:pPr>
        <w:spacing w:after="0"/>
        <w:jc w:val="both"/>
        <w:rPr>
          <w:rFonts w:ascii="Times New Roman" w:hAnsi="Times New Roman" w:cs="Times New Roman"/>
          <w:sz w:val="24"/>
          <w:szCs w:val="24"/>
          <w:lang w:val="en-US"/>
        </w:rPr>
      </w:pPr>
      <w:r w:rsidRPr="003146A5">
        <w:rPr>
          <w:rFonts w:ascii="Times New Roman" w:hAnsi="Times New Roman" w:cs="Times New Roman"/>
          <w:i/>
          <w:sz w:val="24"/>
          <w:szCs w:val="24"/>
          <w:lang w:val="en-US"/>
        </w:rPr>
        <w:t xml:space="preserve">Brief description: </w:t>
      </w:r>
    </w:p>
    <w:p w14:paraId="304D51AD" w14:textId="59C0FFE5" w:rsidR="002C67E1" w:rsidRDefault="00AD7003" w:rsidP="001A57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round-table</w:t>
      </w:r>
      <w:proofErr w:type="gramEnd"/>
      <w:r>
        <w:rPr>
          <w:rFonts w:ascii="Times New Roman" w:hAnsi="Times New Roman" w:cs="Times New Roman"/>
          <w:sz w:val="24"/>
          <w:szCs w:val="24"/>
          <w:lang w:val="en-US"/>
        </w:rPr>
        <w:t xml:space="preserve"> we will discuss investment decisions in Latin-American emerging markets: </w:t>
      </w:r>
      <w:r w:rsidR="002352B7">
        <w:rPr>
          <w:rFonts w:ascii="Times New Roman" w:hAnsi="Times New Roman" w:cs="Times New Roman"/>
          <w:sz w:val="24"/>
          <w:szCs w:val="24"/>
          <w:lang w:val="en-US"/>
        </w:rPr>
        <w:t xml:space="preserve">Brazil, Chile, Colombia, Mexico, Peru and others.  </w:t>
      </w:r>
    </w:p>
    <w:p w14:paraId="214334D0" w14:textId="77777777" w:rsidR="002352B7" w:rsidRDefault="002352B7" w:rsidP="002C67E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will be based on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presentations. </w:t>
      </w:r>
    </w:p>
    <w:p w14:paraId="08677115" w14:textId="77777777" w:rsidR="003A132E" w:rsidRPr="002352B7" w:rsidRDefault="003A132E" w:rsidP="002C67E1">
      <w:pPr>
        <w:spacing w:after="0"/>
        <w:jc w:val="both"/>
        <w:rPr>
          <w:rFonts w:ascii="Times New Roman" w:hAnsi="Times New Roman" w:cs="Times New Roman"/>
          <w:sz w:val="24"/>
          <w:szCs w:val="24"/>
          <w:lang w:val="en-US"/>
        </w:rPr>
      </w:pPr>
    </w:p>
    <w:p w14:paraId="0369EFED" w14:textId="77777777" w:rsidR="004A26AA" w:rsidRPr="003146A5" w:rsidRDefault="005A576A" w:rsidP="005A576A">
      <w:pPr>
        <w:rPr>
          <w:rFonts w:ascii="Times New Roman" w:hAnsi="Times New Roman" w:cs="Times New Roman"/>
          <w:b/>
          <w:sz w:val="24"/>
          <w:szCs w:val="24"/>
          <w:lang w:val="en-US"/>
        </w:rPr>
      </w:pPr>
      <w:r w:rsidRPr="003146A5">
        <w:rPr>
          <w:rFonts w:ascii="Times New Roman" w:hAnsi="Times New Roman" w:cs="Times New Roman"/>
          <w:b/>
          <w:sz w:val="24"/>
          <w:szCs w:val="24"/>
          <w:lang w:val="en-US"/>
        </w:rPr>
        <w:t xml:space="preserve">Lecture 12 </w:t>
      </w:r>
      <w:proofErr w:type="gramStart"/>
      <w:r w:rsidR="00083336" w:rsidRPr="00303D5B">
        <w:rPr>
          <w:rFonts w:ascii="Times New Roman" w:hAnsi="Times New Roman" w:cs="Times New Roman"/>
          <w:b/>
          <w:bCs/>
          <w:sz w:val="24"/>
          <w:szCs w:val="24"/>
          <w:lang w:val="en-US"/>
        </w:rPr>
        <w:t>Round-table</w:t>
      </w:r>
      <w:proofErr w:type="gramEnd"/>
      <w:r w:rsidR="00303D5B" w:rsidRPr="00303D5B">
        <w:rPr>
          <w:rFonts w:ascii="Times New Roman" w:hAnsi="Times New Roman" w:cs="Times New Roman"/>
          <w:b/>
          <w:bCs/>
          <w:sz w:val="24"/>
          <w:szCs w:val="24"/>
          <w:lang w:val="en-US"/>
        </w:rPr>
        <w:t xml:space="preserve"> 4</w:t>
      </w:r>
      <w:r w:rsidR="00083336" w:rsidRPr="00303D5B">
        <w:rPr>
          <w:rFonts w:ascii="Times New Roman" w:hAnsi="Times New Roman" w:cs="Times New Roman"/>
          <w:b/>
          <w:bCs/>
          <w:sz w:val="24"/>
          <w:szCs w:val="24"/>
          <w:lang w:val="en-US"/>
        </w:rPr>
        <w:t xml:space="preserve">: </w:t>
      </w:r>
      <w:r w:rsidR="002352B7">
        <w:rPr>
          <w:rFonts w:ascii="Times New Roman" w:hAnsi="Times New Roman" w:cs="Times New Roman"/>
          <w:b/>
          <w:bCs/>
          <w:sz w:val="24"/>
          <w:szCs w:val="24"/>
          <w:lang w:val="en-US"/>
        </w:rPr>
        <w:t>African emerging markets</w:t>
      </w:r>
    </w:p>
    <w:p w14:paraId="1225FA8B" w14:textId="77777777" w:rsidR="00083336" w:rsidRPr="003146A5" w:rsidRDefault="00083336" w:rsidP="002C67E1">
      <w:pPr>
        <w:spacing w:after="0"/>
        <w:jc w:val="both"/>
        <w:rPr>
          <w:rFonts w:ascii="Times New Roman" w:hAnsi="Times New Roman" w:cs="Times New Roman"/>
          <w:sz w:val="24"/>
          <w:szCs w:val="24"/>
          <w:lang w:val="en-US"/>
        </w:rPr>
      </w:pPr>
      <w:r w:rsidRPr="003146A5">
        <w:rPr>
          <w:rFonts w:ascii="Times New Roman" w:hAnsi="Times New Roman" w:cs="Times New Roman"/>
          <w:i/>
          <w:sz w:val="24"/>
          <w:szCs w:val="24"/>
          <w:lang w:val="en-US"/>
        </w:rPr>
        <w:t xml:space="preserve">Brief description: </w:t>
      </w:r>
    </w:p>
    <w:p w14:paraId="3F51DCB1" w14:textId="5C25E661" w:rsidR="002C67E1" w:rsidRDefault="002352B7" w:rsidP="001A57A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round-table</w:t>
      </w:r>
      <w:proofErr w:type="gramEnd"/>
      <w:r>
        <w:rPr>
          <w:rFonts w:ascii="Times New Roman" w:hAnsi="Times New Roman" w:cs="Times New Roman"/>
          <w:sz w:val="24"/>
          <w:szCs w:val="24"/>
          <w:lang w:val="en-US"/>
        </w:rPr>
        <w:t xml:space="preserve"> we will discuss investment decisions in African emerging markets: Mali, Burkina Faso, Ghana, Nigeria, Ethiopia, Uganda, Tanzania, Kenya, Mozambique, Zambia, Namibia, Botswana, South Africa and others.  </w:t>
      </w:r>
    </w:p>
    <w:p w14:paraId="428C3D14" w14:textId="77777777" w:rsidR="002352B7" w:rsidRPr="002352B7" w:rsidRDefault="002352B7" w:rsidP="002352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will be based on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presentations. </w:t>
      </w:r>
    </w:p>
    <w:p w14:paraId="236EF400" w14:textId="77777777" w:rsidR="003A132E" w:rsidRPr="00CF2C20" w:rsidRDefault="003A132E" w:rsidP="00CF2C20">
      <w:pPr>
        <w:rPr>
          <w:rFonts w:ascii="Times New Roman" w:hAnsi="Times New Roman" w:cs="Times New Roman"/>
          <w:lang w:val="en-US"/>
        </w:rPr>
      </w:pPr>
    </w:p>
    <w:p w14:paraId="72935693" w14:textId="77777777" w:rsidR="00CA06F0" w:rsidRDefault="00400274" w:rsidP="00636420">
      <w:pPr>
        <w:pStyle w:val="Otsikkolistaus"/>
      </w:pPr>
      <w:r>
        <w:rPr>
          <w:rFonts w:hint="eastAsia"/>
          <w:lang w:eastAsia="ja-JP"/>
        </w:rPr>
        <w:t>COURSE WORKLOAD</w:t>
      </w:r>
    </w:p>
    <w:tbl>
      <w:tblPr>
        <w:tblW w:w="9214" w:type="dxa"/>
        <w:tblLook w:val="04A0" w:firstRow="1" w:lastRow="0" w:firstColumn="1" w:lastColumn="0" w:noHBand="0" w:noVBand="1"/>
      </w:tblPr>
      <w:tblGrid>
        <w:gridCol w:w="7655"/>
        <w:gridCol w:w="1559"/>
      </w:tblGrid>
      <w:tr w:rsidR="00514A50" w:rsidRPr="00514A50" w14:paraId="5E0CF443" w14:textId="77777777" w:rsidTr="00514A50">
        <w:trPr>
          <w:trHeight w:hRule="exact" w:val="510"/>
        </w:trPr>
        <w:tc>
          <w:tcPr>
            <w:tcW w:w="7655" w:type="dxa"/>
            <w:tcBorders>
              <w:top w:val="single" w:sz="12" w:space="0" w:color="02975F"/>
              <w:left w:val="nil"/>
              <w:bottom w:val="single" w:sz="12" w:space="0" w:color="FFFFFF"/>
              <w:right w:val="single" w:sz="12" w:space="0" w:color="FFFFFF"/>
            </w:tcBorders>
            <w:shd w:val="clear" w:color="000000" w:fill="F7F7F7"/>
            <w:vAlign w:val="center"/>
            <w:hideMark/>
          </w:tcPr>
          <w:p w14:paraId="40F70A1E"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Lectures </w:t>
            </w:r>
          </w:p>
        </w:tc>
        <w:tc>
          <w:tcPr>
            <w:tcW w:w="1559" w:type="dxa"/>
            <w:tcBorders>
              <w:top w:val="single" w:sz="12" w:space="0" w:color="02975F"/>
              <w:left w:val="nil"/>
              <w:bottom w:val="single" w:sz="12" w:space="0" w:color="FFFFFF"/>
              <w:right w:val="nil"/>
            </w:tcBorders>
            <w:shd w:val="clear" w:color="000000" w:fill="F7F7F7"/>
            <w:vAlign w:val="center"/>
            <w:hideMark/>
          </w:tcPr>
          <w:p w14:paraId="604BFBEF"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22</w:t>
            </w:r>
          </w:p>
        </w:tc>
      </w:tr>
      <w:tr w:rsidR="00514A50" w:rsidRPr="00514A50" w14:paraId="286B83E7" w14:textId="77777777" w:rsidTr="00514A50">
        <w:trPr>
          <w:trHeight w:hRule="exact" w:val="560"/>
        </w:trPr>
        <w:tc>
          <w:tcPr>
            <w:tcW w:w="7655" w:type="dxa"/>
            <w:tcBorders>
              <w:top w:val="nil"/>
              <w:left w:val="nil"/>
              <w:bottom w:val="single" w:sz="12" w:space="0" w:color="FFFFFF"/>
              <w:right w:val="single" w:sz="12" w:space="0" w:color="FFFFFF"/>
            </w:tcBorders>
            <w:shd w:val="clear" w:color="000000" w:fill="F7F7F7"/>
            <w:vAlign w:val="center"/>
            <w:hideMark/>
          </w:tcPr>
          <w:p w14:paraId="32039285"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Home assignments (</w:t>
            </w:r>
            <w:proofErr w:type="gramStart"/>
            <w:r w:rsidRPr="00514A50">
              <w:rPr>
                <w:rFonts w:ascii="Times New Roman" w:eastAsia="Times New Roman" w:hAnsi="Times New Roman" w:cs="Times New Roman"/>
                <w:color w:val="000000"/>
                <w:sz w:val="24"/>
                <w:szCs w:val="24"/>
                <w:lang w:val="en-US"/>
              </w:rPr>
              <w:t>round-tables</w:t>
            </w:r>
            <w:proofErr w:type="gramEnd"/>
            <w:r w:rsidRPr="00514A50">
              <w:rPr>
                <w:rFonts w:ascii="Times New Roman" w:eastAsia="Times New Roman" w:hAnsi="Times New Roman" w:cs="Times New Roman"/>
                <w:color w:val="000000"/>
                <w:sz w:val="24"/>
                <w:szCs w:val="24"/>
                <w:lang w:val="en-US"/>
              </w:rPr>
              <w:t xml:space="preserve">) </w:t>
            </w:r>
          </w:p>
        </w:tc>
        <w:tc>
          <w:tcPr>
            <w:tcW w:w="1559" w:type="dxa"/>
            <w:tcBorders>
              <w:top w:val="nil"/>
              <w:left w:val="nil"/>
              <w:bottom w:val="single" w:sz="12" w:space="0" w:color="FFFFFF"/>
              <w:right w:val="nil"/>
            </w:tcBorders>
            <w:shd w:val="clear" w:color="000000" w:fill="F7F7F7"/>
            <w:vAlign w:val="center"/>
            <w:hideMark/>
          </w:tcPr>
          <w:p w14:paraId="4E18CC89"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60</w:t>
            </w:r>
          </w:p>
        </w:tc>
      </w:tr>
      <w:tr w:rsidR="00514A50" w:rsidRPr="00514A50" w14:paraId="0706E0AF" w14:textId="77777777" w:rsidTr="00514A50">
        <w:trPr>
          <w:trHeight w:val="366"/>
        </w:trPr>
        <w:tc>
          <w:tcPr>
            <w:tcW w:w="7655" w:type="dxa"/>
            <w:tcBorders>
              <w:top w:val="nil"/>
              <w:left w:val="nil"/>
              <w:bottom w:val="single" w:sz="12" w:space="0" w:color="FFFFFF"/>
              <w:right w:val="single" w:sz="12" w:space="0" w:color="FFFFFF"/>
            </w:tcBorders>
            <w:shd w:val="clear" w:color="000000" w:fill="F7F7F7"/>
            <w:vAlign w:val="center"/>
            <w:hideMark/>
          </w:tcPr>
          <w:p w14:paraId="3FB0107B"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Term paper/exam</w:t>
            </w:r>
          </w:p>
        </w:tc>
        <w:tc>
          <w:tcPr>
            <w:tcW w:w="1559" w:type="dxa"/>
            <w:tcBorders>
              <w:top w:val="nil"/>
              <w:left w:val="nil"/>
              <w:bottom w:val="single" w:sz="12" w:space="0" w:color="FFFFFF"/>
              <w:right w:val="nil"/>
            </w:tcBorders>
            <w:shd w:val="clear" w:color="000000" w:fill="F7F7F7"/>
            <w:vAlign w:val="center"/>
            <w:hideMark/>
          </w:tcPr>
          <w:p w14:paraId="6075172C"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50</w:t>
            </w:r>
          </w:p>
        </w:tc>
      </w:tr>
      <w:tr w:rsidR="00514A50" w:rsidRPr="00514A50" w14:paraId="693C1974" w14:textId="77777777" w:rsidTr="00514A50">
        <w:trPr>
          <w:trHeight w:val="400"/>
        </w:trPr>
        <w:tc>
          <w:tcPr>
            <w:tcW w:w="7655" w:type="dxa"/>
            <w:tcBorders>
              <w:top w:val="nil"/>
              <w:left w:val="nil"/>
              <w:bottom w:val="single" w:sz="12" w:space="0" w:color="FFFFFF"/>
              <w:right w:val="single" w:sz="12" w:space="0" w:color="FFFFFF"/>
            </w:tcBorders>
            <w:shd w:val="clear" w:color="000000" w:fill="F7F7F7"/>
            <w:vAlign w:val="center"/>
            <w:hideMark/>
          </w:tcPr>
          <w:p w14:paraId="2DE64A0E"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Preparing for lectures</w:t>
            </w:r>
          </w:p>
        </w:tc>
        <w:tc>
          <w:tcPr>
            <w:tcW w:w="1559" w:type="dxa"/>
            <w:tcBorders>
              <w:top w:val="nil"/>
              <w:left w:val="nil"/>
              <w:bottom w:val="single" w:sz="12" w:space="0" w:color="FFFFFF"/>
              <w:right w:val="nil"/>
            </w:tcBorders>
            <w:shd w:val="clear" w:color="000000" w:fill="F7F7F7"/>
            <w:vAlign w:val="center"/>
            <w:hideMark/>
          </w:tcPr>
          <w:p w14:paraId="76B3C291"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10</w:t>
            </w:r>
          </w:p>
        </w:tc>
      </w:tr>
      <w:tr w:rsidR="00514A50" w:rsidRPr="00514A50" w14:paraId="4648CBAC" w14:textId="77777777" w:rsidTr="00514A50">
        <w:trPr>
          <w:trHeight w:val="392"/>
        </w:trPr>
        <w:tc>
          <w:tcPr>
            <w:tcW w:w="7655" w:type="dxa"/>
            <w:tcBorders>
              <w:top w:val="nil"/>
              <w:left w:val="nil"/>
              <w:bottom w:val="single" w:sz="12" w:space="0" w:color="FFFFFF"/>
              <w:right w:val="single" w:sz="12" w:space="0" w:color="FFFFFF"/>
            </w:tcBorders>
            <w:shd w:val="clear" w:color="000000" w:fill="F7F7F7"/>
            <w:vAlign w:val="center"/>
            <w:hideMark/>
          </w:tcPr>
          <w:p w14:paraId="41A95CD2"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Revision/</w:t>
            </w:r>
            <w:proofErr w:type="spellStart"/>
            <w:r w:rsidRPr="00514A50">
              <w:rPr>
                <w:rFonts w:ascii="Times New Roman" w:eastAsia="Times New Roman" w:hAnsi="Times New Roman" w:cs="Times New Roman"/>
                <w:color w:val="000000"/>
                <w:sz w:val="24"/>
                <w:szCs w:val="24"/>
                <w:lang w:val="en-US"/>
              </w:rPr>
              <w:t>self study</w:t>
            </w:r>
            <w:proofErr w:type="spellEnd"/>
          </w:p>
        </w:tc>
        <w:tc>
          <w:tcPr>
            <w:tcW w:w="1559" w:type="dxa"/>
            <w:tcBorders>
              <w:top w:val="nil"/>
              <w:left w:val="nil"/>
              <w:bottom w:val="single" w:sz="12" w:space="0" w:color="FFFFFF"/>
              <w:right w:val="nil"/>
            </w:tcBorders>
            <w:shd w:val="clear" w:color="000000" w:fill="F7F7F7"/>
            <w:vAlign w:val="center"/>
            <w:hideMark/>
          </w:tcPr>
          <w:p w14:paraId="195AAA6D"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10</w:t>
            </w:r>
          </w:p>
        </w:tc>
      </w:tr>
      <w:tr w:rsidR="00514A50" w:rsidRPr="00514A50" w14:paraId="734B8CAA" w14:textId="77777777" w:rsidTr="00514A50">
        <w:trPr>
          <w:trHeight w:val="336"/>
        </w:trPr>
        <w:tc>
          <w:tcPr>
            <w:tcW w:w="7655" w:type="dxa"/>
            <w:tcBorders>
              <w:top w:val="nil"/>
              <w:left w:val="nil"/>
              <w:bottom w:val="nil"/>
              <w:right w:val="single" w:sz="12" w:space="0" w:color="FFFFFF"/>
            </w:tcBorders>
            <w:shd w:val="clear" w:color="000000" w:fill="F7F7F7"/>
            <w:vAlign w:val="center"/>
            <w:hideMark/>
          </w:tcPr>
          <w:p w14:paraId="71BA6889" w14:textId="77777777" w:rsidR="00514A50" w:rsidRPr="00514A50" w:rsidRDefault="00514A50" w:rsidP="00514A50">
            <w:pPr>
              <w:spacing w:after="0" w:line="240" w:lineRule="auto"/>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lang w:val="en-US"/>
              </w:rPr>
              <w:t>Total</w:t>
            </w:r>
          </w:p>
        </w:tc>
        <w:tc>
          <w:tcPr>
            <w:tcW w:w="1559" w:type="dxa"/>
            <w:tcBorders>
              <w:top w:val="nil"/>
              <w:left w:val="nil"/>
              <w:bottom w:val="nil"/>
              <w:right w:val="nil"/>
            </w:tcBorders>
            <w:shd w:val="clear" w:color="000000" w:fill="F7F7F7"/>
            <w:vAlign w:val="center"/>
            <w:hideMark/>
          </w:tcPr>
          <w:p w14:paraId="174954EB"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r w:rsidRPr="00514A50">
              <w:rPr>
                <w:rFonts w:ascii="Times New Roman" w:eastAsia="Times New Roman" w:hAnsi="Times New Roman" w:cs="Times New Roman"/>
                <w:color w:val="000000"/>
                <w:sz w:val="24"/>
                <w:szCs w:val="24"/>
              </w:rPr>
              <w:t>152</w:t>
            </w:r>
          </w:p>
        </w:tc>
      </w:tr>
      <w:tr w:rsidR="00514A50" w:rsidRPr="00514A50" w14:paraId="7CCCB414" w14:textId="77777777" w:rsidTr="00514A50">
        <w:trPr>
          <w:trHeight w:val="64"/>
        </w:trPr>
        <w:tc>
          <w:tcPr>
            <w:tcW w:w="7655" w:type="dxa"/>
            <w:tcBorders>
              <w:top w:val="nil"/>
              <w:left w:val="nil"/>
              <w:bottom w:val="single" w:sz="12" w:space="0" w:color="FF2337"/>
              <w:right w:val="single" w:sz="12" w:space="0" w:color="FFFFFF"/>
            </w:tcBorders>
            <w:shd w:val="clear" w:color="000000" w:fill="F7F7F7"/>
            <w:vAlign w:val="center"/>
          </w:tcPr>
          <w:p w14:paraId="7F18B467" w14:textId="77777777" w:rsidR="00514A50" w:rsidRPr="00514A50" w:rsidRDefault="00514A50" w:rsidP="00514A50">
            <w:pPr>
              <w:spacing w:after="0" w:line="240" w:lineRule="auto"/>
              <w:rPr>
                <w:rFonts w:ascii="Times New Roman" w:eastAsia="Times New Roman" w:hAnsi="Times New Roman" w:cs="Times New Roman"/>
                <w:color w:val="000000"/>
                <w:sz w:val="24"/>
                <w:szCs w:val="24"/>
                <w:lang w:val="en-US"/>
              </w:rPr>
            </w:pPr>
          </w:p>
        </w:tc>
        <w:tc>
          <w:tcPr>
            <w:tcW w:w="1559" w:type="dxa"/>
            <w:tcBorders>
              <w:top w:val="nil"/>
              <w:left w:val="nil"/>
              <w:bottom w:val="single" w:sz="12" w:space="0" w:color="FF2337"/>
              <w:right w:val="nil"/>
            </w:tcBorders>
            <w:shd w:val="clear" w:color="000000" w:fill="F7F7F7"/>
            <w:vAlign w:val="center"/>
          </w:tcPr>
          <w:p w14:paraId="71CDBCB1" w14:textId="77777777" w:rsidR="00514A50" w:rsidRPr="00514A50" w:rsidRDefault="00514A50" w:rsidP="00514A50">
            <w:pPr>
              <w:spacing w:after="0" w:line="240" w:lineRule="auto"/>
              <w:jc w:val="right"/>
              <w:rPr>
                <w:rFonts w:ascii="Times New Roman" w:eastAsia="Times New Roman" w:hAnsi="Times New Roman" w:cs="Times New Roman"/>
                <w:color w:val="000000"/>
                <w:sz w:val="24"/>
                <w:szCs w:val="24"/>
              </w:rPr>
            </w:pPr>
          </w:p>
        </w:tc>
      </w:tr>
    </w:tbl>
    <w:p w14:paraId="6F00F8C0" w14:textId="7C8E7AA2" w:rsidR="00514A50" w:rsidRDefault="00514A50" w:rsidP="00514A50">
      <w:pPr>
        <w:pStyle w:val="Otsikkolistaus"/>
        <w:numPr>
          <w:ilvl w:val="0"/>
          <w:numId w:val="0"/>
        </w:numPr>
        <w:ind w:left="360"/>
      </w:pPr>
    </w:p>
    <w:p w14:paraId="0103947D" w14:textId="77777777" w:rsidR="00514A50" w:rsidRDefault="00514A50" w:rsidP="00514A50">
      <w:pPr>
        <w:pStyle w:val="Otsikkolistaus"/>
        <w:numPr>
          <w:ilvl w:val="0"/>
          <w:numId w:val="0"/>
        </w:numPr>
        <w:ind w:left="360"/>
      </w:pPr>
    </w:p>
    <w:p w14:paraId="7761738D" w14:textId="1E4598BB" w:rsidR="00F41F18" w:rsidRPr="00173E7B" w:rsidRDefault="00400274" w:rsidP="005E194F">
      <w:pPr>
        <w:pStyle w:val="Otsikkolistaus"/>
      </w:pPr>
      <w:r>
        <w:rPr>
          <w:rFonts w:hint="eastAsia"/>
          <w:lang w:eastAsia="ja-JP"/>
        </w:rPr>
        <w:t>ETHICAL RULES</w:t>
      </w:r>
    </w:p>
    <w:p w14:paraId="709AE546" w14:textId="77777777" w:rsidR="00F41F18" w:rsidRDefault="00F41F18" w:rsidP="00636420">
      <w:pPr>
        <w:pStyle w:val="Otsikkolistaus"/>
        <w:numPr>
          <w:ilvl w:val="0"/>
          <w:numId w:val="0"/>
        </w:numPr>
        <w:ind w:left="720" w:hanging="360"/>
      </w:pPr>
    </w:p>
    <w:p w14:paraId="015AB4C8" w14:textId="77777777" w:rsidR="00F41F18" w:rsidRPr="00636420" w:rsidRDefault="00400274" w:rsidP="00636420">
      <w:pPr>
        <w:pStyle w:val="Otsikonkappaleet"/>
        <w:rPr>
          <w:lang w:eastAsia="ja-JP"/>
        </w:rPr>
      </w:pPr>
      <w:r>
        <w:rPr>
          <w:rFonts w:hint="eastAsia"/>
          <w:lang w:eastAsia="ja-JP"/>
        </w:rPr>
        <w:t>Aalto University Code of Academic Integrity and Handling Thereof&gt;</w:t>
      </w:r>
    </w:p>
    <w:p w14:paraId="0FD603FF" w14:textId="77777777" w:rsidR="00BE0833" w:rsidRDefault="00E21EA6" w:rsidP="00636420">
      <w:pPr>
        <w:pStyle w:val="Tyyli2"/>
      </w:pPr>
      <w:r w:rsidRPr="00636420">
        <w:t xml:space="preserve">https://into.aalto.fi/pages/viewpage.action?pageId=3772443 </w:t>
      </w:r>
    </w:p>
    <w:p w14:paraId="20640EFA" w14:textId="77777777" w:rsidR="00636420" w:rsidRPr="00636420" w:rsidRDefault="00636420" w:rsidP="00636420">
      <w:pPr>
        <w:spacing w:after="0" w:line="240" w:lineRule="auto"/>
        <w:rPr>
          <w:rFonts w:ascii="Arial" w:hAnsi="Arial" w:cs="Arial"/>
          <w:b/>
          <w:color w:val="FFA402"/>
          <w:sz w:val="24"/>
          <w:szCs w:val="24"/>
          <w:lang w:val="en-US"/>
        </w:rPr>
      </w:pPr>
    </w:p>
    <w:p w14:paraId="399F5AC9" w14:textId="77777777" w:rsidR="0069630D" w:rsidRPr="00173E7B" w:rsidRDefault="005F60AA" w:rsidP="005E194F">
      <w:pPr>
        <w:pStyle w:val="Otsikkolistaus"/>
      </w:pPr>
      <w:r w:rsidRPr="00173E7B">
        <w:t xml:space="preserve"> </w:t>
      </w:r>
      <w:r w:rsidR="00400274">
        <w:rPr>
          <w:rFonts w:hint="eastAsia"/>
          <w:lang w:eastAsia="ja-JP"/>
        </w:rPr>
        <w:t>OTHER ISSUES</w:t>
      </w:r>
      <w:r w:rsidR="0069630D" w:rsidRPr="00173E7B">
        <w:t xml:space="preserve">  </w:t>
      </w:r>
    </w:p>
    <w:p w14:paraId="316A9791" w14:textId="77777777" w:rsidR="00BE0833" w:rsidRDefault="00BE0833" w:rsidP="00BE0833">
      <w:pPr>
        <w:pStyle w:val="ListParagraph"/>
        <w:rPr>
          <w:rFonts w:ascii="Arial" w:hAnsi="Arial" w:cs="Arial"/>
          <w:sz w:val="20"/>
          <w:szCs w:val="20"/>
          <w:lang w:val="en-US"/>
        </w:rPr>
      </w:pPr>
    </w:p>
    <w:p w14:paraId="61455CDB" w14:textId="77777777" w:rsidR="00400274" w:rsidRDefault="00400274" w:rsidP="00400274">
      <w:pPr>
        <w:pStyle w:val="Pieniluettelo"/>
      </w:pPr>
      <w:r w:rsidRPr="00400274">
        <w:rPr>
          <w:rFonts w:hint="eastAsia"/>
          <w:lang w:eastAsia="ja-JP"/>
        </w:rPr>
        <w:t>Registration to course</w:t>
      </w:r>
    </w:p>
    <w:p w14:paraId="3D082CD4" w14:textId="77777777" w:rsidR="00F93FDB" w:rsidRDefault="00F93FDB" w:rsidP="00F93FDB">
      <w:pPr>
        <w:pStyle w:val="Pieniluettelo"/>
        <w:numPr>
          <w:ilvl w:val="0"/>
          <w:numId w:val="0"/>
        </w:numPr>
        <w:ind w:left="720"/>
        <w:rPr>
          <w:lang w:eastAsia="ja-JP"/>
        </w:rPr>
      </w:pPr>
    </w:p>
    <w:p w14:paraId="7DAC90BC" w14:textId="77777777" w:rsidR="00F93FDB" w:rsidRPr="00A67205" w:rsidRDefault="00F93FDB" w:rsidP="00F93FDB">
      <w:pPr>
        <w:pStyle w:val="Pieniluettelo"/>
        <w:numPr>
          <w:ilvl w:val="0"/>
          <w:numId w:val="0"/>
        </w:numPr>
        <w:ind w:left="720"/>
        <w:rPr>
          <w:rFonts w:ascii="Times New Roman" w:hAnsi="Times New Roman" w:cs="Times New Roman"/>
          <w:color w:val="auto"/>
          <w:sz w:val="24"/>
          <w:szCs w:val="24"/>
          <w:lang w:eastAsia="ja-JP"/>
        </w:rPr>
      </w:pPr>
      <w:r w:rsidRPr="00A67205">
        <w:rPr>
          <w:rFonts w:ascii="Times New Roman" w:hAnsi="Times New Roman" w:cs="Times New Roman"/>
          <w:color w:val="auto"/>
          <w:sz w:val="24"/>
          <w:szCs w:val="24"/>
          <w:lang w:eastAsia="ja-JP"/>
        </w:rPr>
        <w:t xml:space="preserve">At course website. </w:t>
      </w:r>
    </w:p>
    <w:p w14:paraId="603986B0" w14:textId="77777777" w:rsidR="00F93FDB" w:rsidRPr="00400274" w:rsidRDefault="00F93FDB" w:rsidP="00F93FDB">
      <w:pPr>
        <w:pStyle w:val="Pieniluettelo"/>
        <w:numPr>
          <w:ilvl w:val="0"/>
          <w:numId w:val="0"/>
        </w:numPr>
        <w:ind w:left="720"/>
      </w:pPr>
    </w:p>
    <w:p w14:paraId="19F0FAA9" w14:textId="77777777" w:rsidR="00404525" w:rsidRDefault="00400274" w:rsidP="00F41F18">
      <w:pPr>
        <w:pStyle w:val="Pieniluettelo"/>
      </w:pPr>
      <w:r w:rsidRPr="00400274">
        <w:rPr>
          <w:rFonts w:hint="eastAsia"/>
          <w:lang w:eastAsia="ja-JP"/>
        </w:rPr>
        <w:t>Course Policies</w:t>
      </w:r>
    </w:p>
    <w:p w14:paraId="4CCCEE60" w14:textId="77777777" w:rsidR="00F93FDB" w:rsidRDefault="00F93FDB" w:rsidP="00F93FDB">
      <w:pPr>
        <w:pStyle w:val="Pieniluettelo"/>
        <w:numPr>
          <w:ilvl w:val="0"/>
          <w:numId w:val="0"/>
        </w:numPr>
        <w:ind w:left="720" w:hanging="360"/>
        <w:rPr>
          <w:lang w:eastAsia="ja-JP"/>
        </w:rPr>
      </w:pPr>
    </w:p>
    <w:p w14:paraId="6CE1AF91" w14:textId="77777777" w:rsidR="001143CD" w:rsidRDefault="001143CD" w:rsidP="003863E9">
      <w:pPr>
        <w:pStyle w:val="NoSpacing"/>
        <w:rPr>
          <w:rFonts w:ascii="Times New Roman" w:hAnsi="Times New Roman"/>
          <w:b/>
        </w:rPr>
      </w:pPr>
    </w:p>
    <w:p w14:paraId="29192D96" w14:textId="77777777" w:rsidR="003863E9" w:rsidRPr="003863E9" w:rsidRDefault="003863E9" w:rsidP="003863E9">
      <w:pPr>
        <w:pStyle w:val="NoSpacing"/>
        <w:rPr>
          <w:rFonts w:ascii="Times New Roman" w:hAnsi="Times New Roman"/>
          <w:b/>
        </w:rPr>
      </w:pPr>
      <w:r w:rsidRPr="003863E9">
        <w:rPr>
          <w:rFonts w:ascii="Times New Roman" w:hAnsi="Times New Roman"/>
          <w:b/>
        </w:rPr>
        <w:t>You can expect me:</w:t>
      </w:r>
    </w:p>
    <w:p w14:paraId="45F69A26" w14:textId="77777777" w:rsidR="003863E9" w:rsidRDefault="003863E9" w:rsidP="003863E9">
      <w:pPr>
        <w:pStyle w:val="NoSpacing"/>
        <w:rPr>
          <w:rFonts w:ascii="Times New Roman" w:hAnsi="Times New Roman"/>
        </w:rPr>
      </w:pPr>
    </w:p>
    <w:p w14:paraId="208488A9" w14:textId="77777777" w:rsidR="003863E9" w:rsidRDefault="003863E9" w:rsidP="003863E9">
      <w:pPr>
        <w:pStyle w:val="NoSpacing"/>
        <w:numPr>
          <w:ilvl w:val="0"/>
          <w:numId w:val="23"/>
        </w:numPr>
        <w:rPr>
          <w:rFonts w:ascii="Times New Roman" w:hAnsi="Times New Roman"/>
        </w:rPr>
      </w:pPr>
      <w:r>
        <w:rPr>
          <w:rFonts w:ascii="Times New Roman" w:hAnsi="Times New Roman"/>
        </w:rPr>
        <w:t>To start and end class on time.</w:t>
      </w:r>
    </w:p>
    <w:p w14:paraId="177B819B" w14:textId="77777777" w:rsidR="003863E9" w:rsidRDefault="003863E9" w:rsidP="003863E9">
      <w:pPr>
        <w:pStyle w:val="NoSpacing"/>
        <w:numPr>
          <w:ilvl w:val="0"/>
          <w:numId w:val="23"/>
        </w:numPr>
        <w:rPr>
          <w:rFonts w:ascii="Times New Roman" w:hAnsi="Times New Roman"/>
        </w:rPr>
      </w:pPr>
      <w:r>
        <w:rPr>
          <w:rFonts w:ascii="Times New Roman" w:hAnsi="Times New Roman"/>
        </w:rPr>
        <w:lastRenderedPageBreak/>
        <w:t>To assign homework that adequately covers the material and meets the learning objectives of the course while adhering to the time expectations for a course.</w:t>
      </w:r>
    </w:p>
    <w:p w14:paraId="7827D259" w14:textId="77777777" w:rsidR="003863E9" w:rsidRDefault="003863E9" w:rsidP="003863E9">
      <w:pPr>
        <w:pStyle w:val="NoSpacing"/>
        <w:numPr>
          <w:ilvl w:val="0"/>
          <w:numId w:val="23"/>
        </w:numPr>
        <w:rPr>
          <w:rFonts w:ascii="Times New Roman" w:hAnsi="Times New Roman"/>
        </w:rPr>
      </w:pPr>
      <w:r>
        <w:rPr>
          <w:rFonts w:ascii="Times New Roman" w:hAnsi="Times New Roman"/>
        </w:rPr>
        <w:t>To give exam that accurately reflects the material covered in class and assigned in homework.</w:t>
      </w:r>
    </w:p>
    <w:p w14:paraId="2ABDA5A2" w14:textId="77777777" w:rsidR="003863E9" w:rsidRPr="003863E9" w:rsidRDefault="003863E9" w:rsidP="003863E9">
      <w:pPr>
        <w:pStyle w:val="NoSpacing"/>
        <w:ind w:left="1440"/>
        <w:rPr>
          <w:rFonts w:ascii="Times New Roman" w:hAnsi="Times New Roman"/>
        </w:rPr>
      </w:pPr>
    </w:p>
    <w:p w14:paraId="4887F0B9" w14:textId="77777777" w:rsidR="003863E9" w:rsidRPr="003863E9" w:rsidRDefault="003863E9" w:rsidP="003863E9">
      <w:pPr>
        <w:pStyle w:val="NoSpacing"/>
        <w:rPr>
          <w:rFonts w:ascii="Times New Roman" w:hAnsi="Times New Roman"/>
          <w:b/>
        </w:rPr>
      </w:pPr>
      <w:r w:rsidRPr="003863E9">
        <w:rPr>
          <w:rFonts w:ascii="Times New Roman" w:hAnsi="Times New Roman"/>
          <w:b/>
        </w:rPr>
        <w:t>I can expect you:</w:t>
      </w:r>
    </w:p>
    <w:p w14:paraId="222ABDE1" w14:textId="77777777" w:rsidR="003863E9" w:rsidRDefault="003863E9" w:rsidP="003863E9">
      <w:pPr>
        <w:pStyle w:val="NoSpacing"/>
        <w:rPr>
          <w:rFonts w:ascii="Times New Roman" w:hAnsi="Times New Roman"/>
        </w:rPr>
      </w:pPr>
    </w:p>
    <w:p w14:paraId="5CC31DF4" w14:textId="77777777" w:rsidR="003863E9" w:rsidRDefault="003863E9" w:rsidP="003863E9">
      <w:pPr>
        <w:pStyle w:val="NoSpacing"/>
        <w:numPr>
          <w:ilvl w:val="0"/>
          <w:numId w:val="22"/>
        </w:numPr>
        <w:rPr>
          <w:rFonts w:ascii="Times New Roman" w:hAnsi="Times New Roman"/>
        </w:rPr>
      </w:pPr>
      <w:r>
        <w:rPr>
          <w:rFonts w:ascii="Times New Roman" w:hAnsi="Times New Roman"/>
        </w:rPr>
        <w:t>To come to class on time.</w:t>
      </w:r>
    </w:p>
    <w:p w14:paraId="446102D7" w14:textId="77777777" w:rsidR="003863E9" w:rsidRDefault="003863E9" w:rsidP="003863E9">
      <w:pPr>
        <w:pStyle w:val="NoSpacing"/>
        <w:numPr>
          <w:ilvl w:val="0"/>
          <w:numId w:val="22"/>
        </w:numPr>
        <w:rPr>
          <w:rFonts w:ascii="Times New Roman" w:hAnsi="Times New Roman"/>
        </w:rPr>
      </w:pPr>
      <w:r>
        <w:rPr>
          <w:rFonts w:ascii="Times New Roman" w:hAnsi="Times New Roman"/>
        </w:rPr>
        <w:t>To be attentive and engaged in class.</w:t>
      </w:r>
    </w:p>
    <w:p w14:paraId="58B6CCD8" w14:textId="77777777" w:rsidR="003863E9" w:rsidRDefault="003863E9" w:rsidP="003863E9">
      <w:pPr>
        <w:pStyle w:val="NoSpacing"/>
        <w:numPr>
          <w:ilvl w:val="0"/>
          <w:numId w:val="22"/>
        </w:numPr>
        <w:rPr>
          <w:rFonts w:ascii="Times New Roman" w:hAnsi="Times New Roman"/>
        </w:rPr>
      </w:pPr>
      <w:r>
        <w:rPr>
          <w:rFonts w:ascii="Times New Roman" w:hAnsi="Times New Roman"/>
        </w:rPr>
        <w:t>To refrain from using cell phones and other electronic devices during class.</w:t>
      </w:r>
    </w:p>
    <w:p w14:paraId="77DD5308" w14:textId="77777777" w:rsidR="003863E9" w:rsidRDefault="003863E9" w:rsidP="003863E9">
      <w:pPr>
        <w:pStyle w:val="NoSpacing"/>
        <w:numPr>
          <w:ilvl w:val="0"/>
          <w:numId w:val="22"/>
        </w:numPr>
        <w:rPr>
          <w:rFonts w:ascii="Times New Roman" w:hAnsi="Times New Roman"/>
        </w:rPr>
      </w:pPr>
      <w:r>
        <w:rPr>
          <w:rFonts w:ascii="Times New Roman" w:hAnsi="Times New Roman"/>
        </w:rPr>
        <w:t>To spend an adequate amount of time on the homework</w:t>
      </w:r>
      <w:r w:rsidR="00083336">
        <w:rPr>
          <w:rFonts w:ascii="Times New Roman" w:hAnsi="Times New Roman"/>
        </w:rPr>
        <w:t xml:space="preserve"> (preparation for round-tables)</w:t>
      </w:r>
      <w:r>
        <w:rPr>
          <w:rFonts w:ascii="Times New Roman" w:hAnsi="Times New Roman"/>
        </w:rPr>
        <w:t xml:space="preserve"> and term paper.</w:t>
      </w:r>
    </w:p>
    <w:p w14:paraId="00C74E93" w14:textId="77777777" w:rsidR="003863E9" w:rsidRDefault="00083336" w:rsidP="003863E9">
      <w:pPr>
        <w:pStyle w:val="NoSpacing"/>
        <w:numPr>
          <w:ilvl w:val="0"/>
          <w:numId w:val="22"/>
        </w:numPr>
        <w:rPr>
          <w:rFonts w:ascii="Times New Roman" w:hAnsi="Times New Roman"/>
        </w:rPr>
      </w:pPr>
      <w:r>
        <w:rPr>
          <w:rFonts w:ascii="Times New Roman" w:hAnsi="Times New Roman"/>
        </w:rPr>
        <w:t>To submit</w:t>
      </w:r>
      <w:r w:rsidR="003863E9">
        <w:rPr>
          <w:rFonts w:ascii="Times New Roman" w:hAnsi="Times New Roman"/>
        </w:rPr>
        <w:t xml:space="preserve"> term papers in time. </w:t>
      </w:r>
    </w:p>
    <w:p w14:paraId="791E09D5" w14:textId="77777777" w:rsidR="003863E9" w:rsidRDefault="003863E9" w:rsidP="003863E9">
      <w:pPr>
        <w:pStyle w:val="NoSpacing"/>
        <w:numPr>
          <w:ilvl w:val="0"/>
          <w:numId w:val="22"/>
        </w:numPr>
        <w:rPr>
          <w:rFonts w:ascii="Times New Roman" w:hAnsi="Times New Roman"/>
        </w:rPr>
      </w:pPr>
      <w:r>
        <w:rPr>
          <w:rFonts w:ascii="Times New Roman" w:hAnsi="Times New Roman"/>
        </w:rPr>
        <w:t>To seek help when appropriate.</w:t>
      </w:r>
    </w:p>
    <w:p w14:paraId="106C2592" w14:textId="77777777" w:rsidR="00F93FDB" w:rsidRDefault="00F93FDB" w:rsidP="00F93FDB">
      <w:pPr>
        <w:pStyle w:val="Pieniluettelo"/>
        <w:numPr>
          <w:ilvl w:val="0"/>
          <w:numId w:val="0"/>
        </w:numPr>
        <w:ind w:left="720" w:hanging="360"/>
        <w:rPr>
          <w:color w:val="auto"/>
          <w:lang w:eastAsia="ja-JP"/>
        </w:rPr>
      </w:pPr>
    </w:p>
    <w:p w14:paraId="1FEA145A" w14:textId="77777777" w:rsidR="00F93FDB" w:rsidRPr="00400274" w:rsidRDefault="00F93FDB" w:rsidP="00A42FF5">
      <w:pPr>
        <w:pStyle w:val="Pieniluettelo"/>
        <w:numPr>
          <w:ilvl w:val="0"/>
          <w:numId w:val="0"/>
        </w:numPr>
      </w:pPr>
    </w:p>
    <w:p w14:paraId="721B9104" w14:textId="77777777" w:rsidR="00400274" w:rsidRDefault="00400274" w:rsidP="00F41F18">
      <w:pPr>
        <w:pStyle w:val="Pieniluettelo"/>
      </w:pPr>
      <w:r w:rsidRPr="00400274">
        <w:rPr>
          <w:rFonts w:hint="eastAsia"/>
          <w:lang w:eastAsia="ja-JP"/>
        </w:rPr>
        <w:t>Retrieving Course Materials</w:t>
      </w:r>
    </w:p>
    <w:p w14:paraId="26973BDE" w14:textId="77777777" w:rsidR="00F93FDB" w:rsidRDefault="00F93FDB" w:rsidP="00F93FDB">
      <w:pPr>
        <w:pStyle w:val="Pieniluettelo"/>
        <w:numPr>
          <w:ilvl w:val="0"/>
          <w:numId w:val="0"/>
        </w:numPr>
        <w:ind w:left="720" w:hanging="360"/>
        <w:rPr>
          <w:lang w:eastAsia="ja-JP"/>
        </w:rPr>
      </w:pPr>
    </w:p>
    <w:p w14:paraId="57D9ED27" w14:textId="273BB906" w:rsidR="00B51B0C" w:rsidRDefault="00F93FDB" w:rsidP="00514A50">
      <w:pPr>
        <w:pStyle w:val="Pieniluettelo"/>
        <w:numPr>
          <w:ilvl w:val="0"/>
          <w:numId w:val="0"/>
        </w:numPr>
        <w:ind w:left="720" w:hanging="360"/>
        <w:rPr>
          <w:rFonts w:ascii="Times New Roman" w:hAnsi="Times New Roman" w:cs="Times New Roman"/>
          <w:color w:val="auto"/>
          <w:sz w:val="24"/>
          <w:szCs w:val="24"/>
          <w:lang w:eastAsia="ja-JP"/>
        </w:rPr>
      </w:pPr>
      <w:r w:rsidRPr="00A67205">
        <w:rPr>
          <w:rFonts w:ascii="Times New Roman" w:hAnsi="Times New Roman" w:cs="Times New Roman"/>
          <w:color w:val="auto"/>
          <w:sz w:val="24"/>
          <w:szCs w:val="24"/>
          <w:lang w:eastAsia="ja-JP"/>
        </w:rPr>
        <w:t xml:space="preserve">The relevant chapters of </w:t>
      </w:r>
      <w:r w:rsidR="00083336">
        <w:rPr>
          <w:rFonts w:ascii="Times New Roman" w:hAnsi="Times New Roman" w:cs="Times New Roman"/>
          <w:color w:val="auto"/>
          <w:sz w:val="24"/>
          <w:szCs w:val="24"/>
          <w:lang w:eastAsia="ja-JP"/>
        </w:rPr>
        <w:t>the course book</w:t>
      </w:r>
      <w:r w:rsidRPr="00A67205">
        <w:rPr>
          <w:rFonts w:ascii="Times New Roman" w:hAnsi="Times New Roman" w:cs="Times New Roman"/>
          <w:color w:val="auto"/>
          <w:sz w:val="24"/>
          <w:szCs w:val="24"/>
          <w:lang w:eastAsia="ja-JP"/>
        </w:rPr>
        <w:t xml:space="preserve"> </w:t>
      </w:r>
      <w:r w:rsidR="00A67205" w:rsidRPr="00A67205">
        <w:rPr>
          <w:rFonts w:ascii="Times New Roman" w:hAnsi="Times New Roman" w:cs="Times New Roman"/>
          <w:color w:val="auto"/>
          <w:sz w:val="24"/>
          <w:szCs w:val="24"/>
          <w:lang w:eastAsia="ja-JP"/>
        </w:rPr>
        <w:t xml:space="preserve">and other relevant course materials </w:t>
      </w:r>
      <w:r w:rsidR="002B5C5E">
        <w:rPr>
          <w:rFonts w:ascii="Times New Roman" w:hAnsi="Times New Roman" w:cs="Times New Roman"/>
          <w:color w:val="auto"/>
          <w:sz w:val="24"/>
          <w:szCs w:val="24"/>
          <w:lang w:eastAsia="ja-JP"/>
        </w:rPr>
        <w:t xml:space="preserve">(which are </w:t>
      </w:r>
      <w:r w:rsidR="00A67205" w:rsidRPr="00A67205">
        <w:rPr>
          <w:rFonts w:ascii="Times New Roman" w:hAnsi="Times New Roman" w:cs="Times New Roman"/>
          <w:color w:val="auto"/>
          <w:sz w:val="24"/>
          <w:szCs w:val="24"/>
          <w:lang w:eastAsia="ja-JP"/>
        </w:rPr>
        <w:t>not publicly available</w:t>
      </w:r>
      <w:r w:rsidR="002B5C5E">
        <w:rPr>
          <w:rFonts w:ascii="Times New Roman" w:hAnsi="Times New Roman" w:cs="Times New Roman"/>
          <w:color w:val="auto"/>
          <w:sz w:val="24"/>
          <w:szCs w:val="24"/>
          <w:lang w:eastAsia="ja-JP"/>
        </w:rPr>
        <w:t xml:space="preserve"> otherwise)</w:t>
      </w:r>
      <w:r w:rsidR="00A67205" w:rsidRPr="00A67205">
        <w:rPr>
          <w:rFonts w:ascii="Times New Roman" w:hAnsi="Times New Roman" w:cs="Times New Roman"/>
          <w:color w:val="auto"/>
          <w:sz w:val="24"/>
          <w:szCs w:val="24"/>
          <w:lang w:eastAsia="ja-JP"/>
        </w:rPr>
        <w:t xml:space="preserve"> </w:t>
      </w:r>
      <w:r w:rsidRPr="00A67205">
        <w:rPr>
          <w:rFonts w:ascii="Times New Roman" w:hAnsi="Times New Roman" w:cs="Times New Roman"/>
          <w:color w:val="auto"/>
          <w:sz w:val="24"/>
          <w:szCs w:val="24"/>
          <w:lang w:eastAsia="ja-JP"/>
        </w:rPr>
        <w:t xml:space="preserve">will be uploaded on the course </w:t>
      </w:r>
      <w:proofErr w:type="gramStart"/>
      <w:r w:rsidRPr="00A67205">
        <w:rPr>
          <w:rFonts w:ascii="Times New Roman" w:hAnsi="Times New Roman" w:cs="Times New Roman"/>
          <w:color w:val="auto"/>
          <w:sz w:val="24"/>
          <w:szCs w:val="24"/>
          <w:lang w:eastAsia="ja-JP"/>
        </w:rPr>
        <w:t>web-site</w:t>
      </w:r>
      <w:proofErr w:type="gramEnd"/>
      <w:r w:rsidRPr="00A67205">
        <w:rPr>
          <w:rFonts w:ascii="Times New Roman" w:hAnsi="Times New Roman" w:cs="Times New Roman"/>
          <w:color w:val="auto"/>
          <w:sz w:val="24"/>
          <w:szCs w:val="24"/>
          <w:lang w:eastAsia="ja-JP"/>
        </w:rPr>
        <w:t xml:space="preserve">. </w:t>
      </w:r>
    </w:p>
    <w:p w14:paraId="3935F10C" w14:textId="77777777" w:rsidR="00514A50" w:rsidRPr="00514A50" w:rsidRDefault="00514A50" w:rsidP="00514A50">
      <w:pPr>
        <w:pStyle w:val="Pieniluettelo"/>
        <w:numPr>
          <w:ilvl w:val="0"/>
          <w:numId w:val="0"/>
        </w:numPr>
        <w:ind w:left="720" w:hanging="360"/>
        <w:rPr>
          <w:rFonts w:ascii="Times New Roman" w:hAnsi="Times New Roman" w:cs="Times New Roman"/>
          <w:color w:val="auto"/>
          <w:sz w:val="24"/>
          <w:szCs w:val="24"/>
          <w:lang w:eastAsia="ja-JP"/>
        </w:rPr>
      </w:pPr>
    </w:p>
    <w:p w14:paraId="5E6BDD23" w14:textId="77777777" w:rsidR="00B51B0C" w:rsidRPr="00B51B0C" w:rsidRDefault="00B51B0C" w:rsidP="00B51B0C">
      <w:pPr>
        <w:pStyle w:val="Otsikkolistaus"/>
        <w:numPr>
          <w:ilvl w:val="0"/>
          <w:numId w:val="0"/>
        </w:numPr>
        <w:spacing w:line="480" w:lineRule="auto"/>
        <w:ind w:left="360" w:hanging="360"/>
        <w:rPr>
          <w:rFonts w:ascii="Times New Roman" w:hAnsi="Times New Roman" w:cs="Times New Roman"/>
          <w:b w:val="0"/>
          <w:color w:val="FF0000"/>
          <w:sz w:val="24"/>
        </w:rPr>
      </w:pPr>
      <w:r w:rsidRPr="00B51B0C">
        <w:rPr>
          <w:color w:val="FF0000"/>
        </w:rPr>
        <w:t xml:space="preserve">The grading system is: </w:t>
      </w:r>
      <w:r w:rsidRPr="00B51B0C">
        <w:rPr>
          <w:color w:val="FF0000"/>
          <w:highlight w:val="yellow"/>
        </w:rPr>
        <w:t>5:</w:t>
      </w:r>
      <w:r w:rsidRPr="00B51B0C">
        <w:rPr>
          <w:color w:val="FF0000"/>
        </w:rPr>
        <w:t xml:space="preserve"> 86-102; </w:t>
      </w:r>
      <w:r w:rsidRPr="00B51B0C">
        <w:rPr>
          <w:color w:val="FF0000"/>
          <w:highlight w:val="yellow"/>
        </w:rPr>
        <w:t>4:</w:t>
      </w:r>
      <w:r w:rsidRPr="00B51B0C">
        <w:rPr>
          <w:color w:val="FF0000"/>
        </w:rPr>
        <w:t xml:space="preserve"> 70-85; </w:t>
      </w:r>
      <w:r w:rsidRPr="00B51B0C">
        <w:rPr>
          <w:color w:val="FF0000"/>
          <w:highlight w:val="yellow"/>
        </w:rPr>
        <w:t>3:</w:t>
      </w:r>
      <w:r w:rsidRPr="00B51B0C">
        <w:rPr>
          <w:color w:val="FF0000"/>
        </w:rPr>
        <w:t xml:space="preserve"> 60-69; </w:t>
      </w:r>
      <w:r w:rsidRPr="00B51B0C">
        <w:rPr>
          <w:color w:val="FF0000"/>
          <w:highlight w:val="yellow"/>
        </w:rPr>
        <w:t>2:</w:t>
      </w:r>
      <w:r w:rsidRPr="00B51B0C">
        <w:rPr>
          <w:color w:val="FF0000"/>
        </w:rPr>
        <w:t xml:space="preserve"> 50-59; </w:t>
      </w:r>
      <w:r w:rsidRPr="00B51B0C">
        <w:rPr>
          <w:color w:val="FF0000"/>
          <w:highlight w:val="yellow"/>
        </w:rPr>
        <w:t>1:</w:t>
      </w:r>
      <w:r w:rsidRPr="00B51B0C">
        <w:rPr>
          <w:color w:val="FF0000"/>
        </w:rPr>
        <w:t xml:space="preserve"> 40-49.</w:t>
      </w:r>
    </w:p>
    <w:p w14:paraId="4A22CAF4" w14:textId="77777777" w:rsidR="003A132E" w:rsidRPr="0079084B" w:rsidRDefault="003A132E" w:rsidP="00514A50">
      <w:pPr>
        <w:pStyle w:val="Otsikkolistaus"/>
        <w:numPr>
          <w:ilvl w:val="0"/>
          <w:numId w:val="0"/>
        </w:numPr>
        <w:spacing w:line="480" w:lineRule="auto"/>
        <w:rPr>
          <w:rFonts w:ascii="Times New Roman" w:hAnsi="Times New Roman" w:cs="Times New Roman"/>
          <w:b w:val="0"/>
          <w:color w:val="auto"/>
          <w:sz w:val="24"/>
        </w:rPr>
      </w:pPr>
    </w:p>
    <w:p w14:paraId="33D0D566" w14:textId="7F850268" w:rsidR="00036A69" w:rsidRPr="00A1222E" w:rsidRDefault="00C37CFF" w:rsidP="002D4082">
      <w:pPr>
        <w:pStyle w:val="Pieniluettelo"/>
        <w:numPr>
          <w:ilvl w:val="0"/>
          <w:numId w:val="0"/>
        </w:numPr>
        <w:spacing w:after="0" w:line="480" w:lineRule="auto"/>
        <w:ind w:left="720" w:hanging="360"/>
        <w:rPr>
          <w:rFonts w:ascii="Times New Roman" w:hAnsi="Times New Roman" w:cs="Times New Roman"/>
          <w:b/>
          <w:i/>
          <w:color w:val="auto"/>
          <w:sz w:val="28"/>
          <w:szCs w:val="28"/>
        </w:rPr>
      </w:pPr>
      <w:r w:rsidRPr="00A1222E">
        <w:rPr>
          <w:rFonts w:ascii="Times New Roman" w:hAnsi="Times New Roman" w:cs="Times New Roman"/>
          <w:b/>
          <w:i/>
          <w:color w:val="auto"/>
          <w:sz w:val="28"/>
          <w:szCs w:val="28"/>
        </w:rPr>
        <w:t xml:space="preserve">Evaluation rubrics </w:t>
      </w:r>
      <w:r w:rsidR="00083336">
        <w:rPr>
          <w:rFonts w:ascii="Times New Roman" w:hAnsi="Times New Roman" w:cs="Times New Roman"/>
          <w:b/>
          <w:i/>
          <w:color w:val="auto"/>
          <w:sz w:val="28"/>
          <w:szCs w:val="28"/>
        </w:rPr>
        <w:t>for written pieces (</w:t>
      </w:r>
      <w:r w:rsidRPr="00A1222E">
        <w:rPr>
          <w:rFonts w:ascii="Times New Roman" w:hAnsi="Times New Roman" w:cs="Times New Roman"/>
          <w:b/>
          <w:i/>
          <w:color w:val="auto"/>
          <w:sz w:val="28"/>
          <w:szCs w:val="28"/>
        </w:rPr>
        <w:t>term papers,</w:t>
      </w:r>
      <w:r w:rsidR="00514A50">
        <w:rPr>
          <w:rFonts w:ascii="Times New Roman" w:hAnsi="Times New Roman" w:cs="Times New Roman"/>
          <w:b/>
          <w:i/>
          <w:color w:val="auto"/>
          <w:sz w:val="28"/>
          <w:szCs w:val="28"/>
        </w:rPr>
        <w:t xml:space="preserve"> essay-report</w:t>
      </w:r>
      <w:r w:rsidRPr="00A1222E">
        <w:rPr>
          <w:rFonts w:ascii="Times New Roman" w:hAnsi="Times New Roman" w:cs="Times New Roman"/>
          <w:b/>
          <w:i/>
          <w:color w:val="auto"/>
          <w:sz w:val="28"/>
          <w:szCs w:val="28"/>
        </w:rPr>
        <w:t>)</w:t>
      </w:r>
    </w:p>
    <w:tbl>
      <w:tblPr>
        <w:tblStyle w:val="TableGrid"/>
        <w:tblW w:w="0" w:type="auto"/>
        <w:tblInd w:w="137" w:type="dxa"/>
        <w:tblLook w:val="04A0" w:firstRow="1" w:lastRow="0" w:firstColumn="1" w:lastColumn="0" w:noHBand="0" w:noVBand="1"/>
      </w:tblPr>
      <w:tblGrid>
        <w:gridCol w:w="2447"/>
        <w:gridCol w:w="1738"/>
        <w:gridCol w:w="1724"/>
        <w:gridCol w:w="1754"/>
        <w:gridCol w:w="1828"/>
      </w:tblGrid>
      <w:tr w:rsidR="00C37CFF" w14:paraId="57E742A3" w14:textId="77777777" w:rsidTr="00514A50">
        <w:trPr>
          <w:trHeight w:val="308"/>
        </w:trPr>
        <w:tc>
          <w:tcPr>
            <w:tcW w:w="2447" w:type="dxa"/>
          </w:tcPr>
          <w:p w14:paraId="6D976CF7"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p>
        </w:tc>
        <w:tc>
          <w:tcPr>
            <w:tcW w:w="1738" w:type="dxa"/>
          </w:tcPr>
          <w:p w14:paraId="653C216F" w14:textId="77777777" w:rsidR="00C37CFF" w:rsidRPr="007C1DD4" w:rsidRDefault="00C37CFF" w:rsidP="0040436E">
            <w:pPr>
              <w:pStyle w:val="Otsikkolistaus"/>
              <w:numPr>
                <w:ilvl w:val="0"/>
                <w:numId w:val="0"/>
              </w:numPr>
              <w:spacing w:line="480" w:lineRule="auto"/>
              <w:rPr>
                <w:rFonts w:ascii="Times New Roman" w:hAnsi="Times New Roman" w:cs="Times New Roman"/>
                <w:color w:val="auto"/>
                <w:sz w:val="24"/>
              </w:rPr>
            </w:pPr>
            <w:r w:rsidRPr="007C1DD4">
              <w:rPr>
                <w:rFonts w:ascii="Times New Roman" w:hAnsi="Times New Roman" w:cs="Times New Roman"/>
                <w:color w:val="auto"/>
                <w:sz w:val="24"/>
              </w:rPr>
              <w:t>Poor</w:t>
            </w:r>
          </w:p>
        </w:tc>
        <w:tc>
          <w:tcPr>
            <w:tcW w:w="1724" w:type="dxa"/>
          </w:tcPr>
          <w:p w14:paraId="4EDB9A22" w14:textId="77777777" w:rsidR="00C37CFF" w:rsidRPr="007C1DD4" w:rsidRDefault="00C37CFF" w:rsidP="0040436E">
            <w:pPr>
              <w:pStyle w:val="Otsikkolistaus"/>
              <w:numPr>
                <w:ilvl w:val="0"/>
                <w:numId w:val="0"/>
              </w:numPr>
              <w:spacing w:line="480" w:lineRule="auto"/>
              <w:rPr>
                <w:rFonts w:ascii="Times New Roman" w:hAnsi="Times New Roman" w:cs="Times New Roman"/>
                <w:color w:val="auto"/>
                <w:sz w:val="24"/>
              </w:rPr>
            </w:pPr>
            <w:r w:rsidRPr="007C1DD4">
              <w:rPr>
                <w:rFonts w:ascii="Times New Roman" w:hAnsi="Times New Roman" w:cs="Times New Roman"/>
                <w:color w:val="auto"/>
                <w:sz w:val="24"/>
              </w:rPr>
              <w:t>Fair</w:t>
            </w:r>
          </w:p>
        </w:tc>
        <w:tc>
          <w:tcPr>
            <w:tcW w:w="1754" w:type="dxa"/>
          </w:tcPr>
          <w:p w14:paraId="59B4D906" w14:textId="77777777" w:rsidR="00C37CFF" w:rsidRPr="007C1DD4" w:rsidRDefault="00C37CFF" w:rsidP="0040436E">
            <w:pPr>
              <w:pStyle w:val="Otsikkolistaus"/>
              <w:numPr>
                <w:ilvl w:val="0"/>
                <w:numId w:val="0"/>
              </w:numPr>
              <w:spacing w:line="480" w:lineRule="auto"/>
              <w:rPr>
                <w:rFonts w:ascii="Times New Roman" w:hAnsi="Times New Roman" w:cs="Times New Roman"/>
                <w:color w:val="auto"/>
                <w:sz w:val="24"/>
              </w:rPr>
            </w:pPr>
            <w:r w:rsidRPr="007C1DD4">
              <w:rPr>
                <w:rFonts w:ascii="Times New Roman" w:hAnsi="Times New Roman" w:cs="Times New Roman"/>
                <w:color w:val="auto"/>
                <w:sz w:val="24"/>
              </w:rPr>
              <w:t>Good</w:t>
            </w:r>
          </w:p>
        </w:tc>
        <w:tc>
          <w:tcPr>
            <w:tcW w:w="1828" w:type="dxa"/>
          </w:tcPr>
          <w:p w14:paraId="09F6B0BF" w14:textId="77777777" w:rsidR="00C37CFF" w:rsidRPr="007C1DD4" w:rsidRDefault="00C37CFF" w:rsidP="0040436E">
            <w:pPr>
              <w:pStyle w:val="Otsikkolistaus"/>
              <w:numPr>
                <w:ilvl w:val="0"/>
                <w:numId w:val="0"/>
              </w:numPr>
              <w:spacing w:line="480" w:lineRule="auto"/>
              <w:rPr>
                <w:rFonts w:ascii="Times New Roman" w:hAnsi="Times New Roman" w:cs="Times New Roman"/>
                <w:color w:val="auto"/>
                <w:sz w:val="24"/>
              </w:rPr>
            </w:pPr>
            <w:r w:rsidRPr="007C1DD4">
              <w:rPr>
                <w:rFonts w:ascii="Times New Roman" w:hAnsi="Times New Roman" w:cs="Times New Roman"/>
                <w:color w:val="auto"/>
                <w:sz w:val="24"/>
              </w:rPr>
              <w:t>Excellent</w:t>
            </w:r>
          </w:p>
        </w:tc>
      </w:tr>
      <w:tr w:rsidR="00C37CFF" w:rsidRPr="009C5AA5" w14:paraId="7D954940" w14:textId="77777777" w:rsidTr="00514A50">
        <w:tc>
          <w:tcPr>
            <w:tcW w:w="2447" w:type="dxa"/>
          </w:tcPr>
          <w:p w14:paraId="5DF44A58" w14:textId="77777777" w:rsidR="00C37CFF" w:rsidRPr="00C37CFF" w:rsidRDefault="00C37CFF" w:rsidP="0040436E">
            <w:pPr>
              <w:pStyle w:val="Otsikkolistaus"/>
              <w:numPr>
                <w:ilvl w:val="0"/>
                <w:numId w:val="0"/>
              </w:numPr>
              <w:spacing w:line="480" w:lineRule="auto"/>
              <w:rPr>
                <w:rFonts w:ascii="Times New Roman" w:hAnsi="Times New Roman" w:cs="Times New Roman"/>
                <w:color w:val="auto"/>
                <w:sz w:val="24"/>
              </w:rPr>
            </w:pPr>
            <w:r w:rsidRPr="00C37CFF">
              <w:rPr>
                <w:rFonts w:ascii="Times New Roman" w:hAnsi="Times New Roman" w:cs="Times New Roman"/>
                <w:color w:val="auto"/>
                <w:sz w:val="24"/>
              </w:rPr>
              <w:t>Reasoning (makes sense)</w:t>
            </w:r>
          </w:p>
        </w:tc>
        <w:tc>
          <w:tcPr>
            <w:tcW w:w="1738" w:type="dxa"/>
          </w:tcPr>
          <w:p w14:paraId="7FD4F7B8"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The student reasons inconsistently and with little understanding.</w:t>
            </w:r>
          </w:p>
        </w:tc>
        <w:tc>
          <w:tcPr>
            <w:tcW w:w="1724" w:type="dxa"/>
          </w:tcPr>
          <w:p w14:paraId="2830414F"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The student reasons consistently and with limited understanding.</w:t>
            </w:r>
          </w:p>
        </w:tc>
        <w:tc>
          <w:tcPr>
            <w:tcW w:w="1754" w:type="dxa"/>
          </w:tcPr>
          <w:p w14:paraId="5E464A17" w14:textId="77777777" w:rsidR="00C37CFF" w:rsidRDefault="00C37CFF" w:rsidP="008A7B0A">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The student reasons consistently and with general understanding.</w:t>
            </w:r>
            <w:r w:rsidR="008A7B0A">
              <w:rPr>
                <w:rFonts w:ascii="Times New Roman" w:hAnsi="Times New Roman" w:cs="Times New Roman"/>
                <w:b w:val="0"/>
                <w:color w:val="auto"/>
                <w:sz w:val="24"/>
              </w:rPr>
              <w:t xml:space="preserve"> </w:t>
            </w:r>
          </w:p>
        </w:tc>
        <w:tc>
          <w:tcPr>
            <w:tcW w:w="1828" w:type="dxa"/>
          </w:tcPr>
          <w:p w14:paraId="49953EC1"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 xml:space="preserve">The student reasons consistently and with thorough understanding. The student uses complex ideas. </w:t>
            </w:r>
          </w:p>
        </w:tc>
      </w:tr>
      <w:tr w:rsidR="00C37CFF" w:rsidRPr="0011060E" w14:paraId="613867CA" w14:textId="77777777" w:rsidTr="00514A50">
        <w:tc>
          <w:tcPr>
            <w:tcW w:w="2447" w:type="dxa"/>
          </w:tcPr>
          <w:p w14:paraId="632825F7" w14:textId="77777777" w:rsidR="00C37CFF" w:rsidRPr="00C37CFF" w:rsidRDefault="00C37CFF" w:rsidP="0040436E">
            <w:pPr>
              <w:pStyle w:val="Otsikkolistaus"/>
              <w:numPr>
                <w:ilvl w:val="0"/>
                <w:numId w:val="0"/>
              </w:numPr>
              <w:spacing w:line="480" w:lineRule="auto"/>
              <w:rPr>
                <w:rFonts w:ascii="Times New Roman" w:hAnsi="Times New Roman" w:cs="Times New Roman"/>
                <w:color w:val="auto"/>
                <w:sz w:val="24"/>
              </w:rPr>
            </w:pPr>
            <w:r w:rsidRPr="00C37CFF">
              <w:rPr>
                <w:rFonts w:ascii="Times New Roman" w:hAnsi="Times New Roman" w:cs="Times New Roman"/>
                <w:color w:val="auto"/>
                <w:sz w:val="24"/>
              </w:rPr>
              <w:t>Communication</w:t>
            </w:r>
          </w:p>
        </w:tc>
        <w:tc>
          <w:tcPr>
            <w:tcW w:w="1738" w:type="dxa"/>
          </w:tcPr>
          <w:p w14:paraId="16456F8A"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 xml:space="preserve">The student communicates unclearly. </w:t>
            </w:r>
          </w:p>
        </w:tc>
        <w:tc>
          <w:tcPr>
            <w:tcW w:w="1724" w:type="dxa"/>
          </w:tcPr>
          <w:p w14:paraId="00D4CFD0"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 xml:space="preserve">The student communicates with some </w:t>
            </w:r>
            <w:r>
              <w:rPr>
                <w:rFonts w:ascii="Times New Roman" w:hAnsi="Times New Roman" w:cs="Times New Roman"/>
                <w:b w:val="0"/>
                <w:color w:val="auto"/>
                <w:sz w:val="24"/>
              </w:rPr>
              <w:lastRenderedPageBreak/>
              <w:t xml:space="preserve">clarity and understanding. </w:t>
            </w:r>
          </w:p>
        </w:tc>
        <w:tc>
          <w:tcPr>
            <w:tcW w:w="1754" w:type="dxa"/>
          </w:tcPr>
          <w:p w14:paraId="7F350765"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lastRenderedPageBreak/>
              <w:t xml:space="preserve">The student communicates </w:t>
            </w:r>
            <w:r>
              <w:rPr>
                <w:rFonts w:ascii="Times New Roman" w:hAnsi="Times New Roman" w:cs="Times New Roman"/>
                <w:b w:val="0"/>
                <w:color w:val="auto"/>
                <w:sz w:val="24"/>
              </w:rPr>
              <w:lastRenderedPageBreak/>
              <w:t xml:space="preserve">clearly and precisely. </w:t>
            </w:r>
          </w:p>
        </w:tc>
        <w:tc>
          <w:tcPr>
            <w:tcW w:w="1828" w:type="dxa"/>
          </w:tcPr>
          <w:p w14:paraId="3069ADAC"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lastRenderedPageBreak/>
              <w:t xml:space="preserve">The student communicates clearly and </w:t>
            </w:r>
            <w:r>
              <w:rPr>
                <w:rFonts w:ascii="Times New Roman" w:hAnsi="Times New Roman" w:cs="Times New Roman"/>
                <w:b w:val="0"/>
                <w:color w:val="auto"/>
                <w:sz w:val="24"/>
              </w:rPr>
              <w:lastRenderedPageBreak/>
              <w:t xml:space="preserve">precisely. The student uses complex forms. </w:t>
            </w:r>
          </w:p>
        </w:tc>
      </w:tr>
      <w:tr w:rsidR="00C37CFF" w:rsidRPr="0011060E" w14:paraId="3811AD35" w14:textId="77777777" w:rsidTr="00514A50">
        <w:tc>
          <w:tcPr>
            <w:tcW w:w="2447" w:type="dxa"/>
          </w:tcPr>
          <w:p w14:paraId="4BF29516" w14:textId="77777777" w:rsidR="00C37CFF" w:rsidRPr="00C37CFF" w:rsidRDefault="00C37CFF" w:rsidP="0040436E">
            <w:pPr>
              <w:pStyle w:val="Otsikkolistaus"/>
              <w:numPr>
                <w:ilvl w:val="0"/>
                <w:numId w:val="0"/>
              </w:numPr>
              <w:spacing w:line="480" w:lineRule="auto"/>
              <w:rPr>
                <w:rFonts w:ascii="Times New Roman" w:hAnsi="Times New Roman" w:cs="Times New Roman"/>
                <w:color w:val="auto"/>
                <w:sz w:val="24"/>
              </w:rPr>
            </w:pPr>
            <w:r w:rsidRPr="00C37CFF">
              <w:rPr>
                <w:rFonts w:ascii="Times New Roman" w:hAnsi="Times New Roman" w:cs="Times New Roman"/>
                <w:color w:val="auto"/>
                <w:sz w:val="24"/>
              </w:rPr>
              <w:lastRenderedPageBreak/>
              <w:t>Organization of ideas</w:t>
            </w:r>
          </w:p>
        </w:tc>
        <w:tc>
          <w:tcPr>
            <w:tcW w:w="1738" w:type="dxa"/>
          </w:tcPr>
          <w:p w14:paraId="344E4BA1" w14:textId="77777777" w:rsidR="00C37CFF" w:rsidRDefault="00C37CFF" w:rsidP="0040436E">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 xml:space="preserve">Not clear, not </w:t>
            </w:r>
            <w:r w:rsidR="00490A9F">
              <w:rPr>
                <w:rFonts w:ascii="Times New Roman" w:hAnsi="Times New Roman" w:cs="Times New Roman"/>
                <w:b w:val="0"/>
                <w:color w:val="auto"/>
                <w:sz w:val="24"/>
              </w:rPr>
              <w:t>well-structured</w:t>
            </w:r>
            <w:r>
              <w:rPr>
                <w:rFonts w:ascii="Times New Roman" w:hAnsi="Times New Roman" w:cs="Times New Roman"/>
                <w:b w:val="0"/>
                <w:color w:val="auto"/>
                <w:sz w:val="24"/>
              </w:rPr>
              <w:t xml:space="preserve">.  </w:t>
            </w:r>
          </w:p>
        </w:tc>
        <w:tc>
          <w:tcPr>
            <w:tcW w:w="1724" w:type="dxa"/>
          </w:tcPr>
          <w:p w14:paraId="3AB822C6" w14:textId="77777777" w:rsidR="00C37CFF" w:rsidRDefault="00490A9F" w:rsidP="00490A9F">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 xml:space="preserve">Clear but not well-structured. </w:t>
            </w:r>
          </w:p>
        </w:tc>
        <w:tc>
          <w:tcPr>
            <w:tcW w:w="1754" w:type="dxa"/>
          </w:tcPr>
          <w:p w14:paraId="451AE41D" w14:textId="77777777" w:rsidR="00C37CFF" w:rsidRDefault="00C37CFF" w:rsidP="00490A9F">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Clear and well</w:t>
            </w:r>
            <w:r w:rsidR="00490A9F">
              <w:rPr>
                <w:rFonts w:ascii="Times New Roman" w:hAnsi="Times New Roman" w:cs="Times New Roman"/>
                <w:b w:val="0"/>
                <w:color w:val="auto"/>
                <w:sz w:val="24"/>
              </w:rPr>
              <w:t>-structured</w:t>
            </w:r>
            <w:r>
              <w:rPr>
                <w:rFonts w:ascii="Times New Roman" w:hAnsi="Times New Roman" w:cs="Times New Roman"/>
                <w:b w:val="0"/>
                <w:color w:val="auto"/>
                <w:sz w:val="24"/>
              </w:rPr>
              <w:t>.</w:t>
            </w:r>
          </w:p>
        </w:tc>
        <w:tc>
          <w:tcPr>
            <w:tcW w:w="1828" w:type="dxa"/>
          </w:tcPr>
          <w:p w14:paraId="33AE12BD" w14:textId="77777777" w:rsidR="00C37CFF" w:rsidRDefault="00C37CFF" w:rsidP="00490A9F">
            <w:pPr>
              <w:pStyle w:val="Otsikkolistaus"/>
              <w:numPr>
                <w:ilvl w:val="0"/>
                <w:numId w:val="0"/>
              </w:numPr>
              <w:spacing w:line="480" w:lineRule="auto"/>
              <w:rPr>
                <w:rFonts w:ascii="Times New Roman" w:hAnsi="Times New Roman" w:cs="Times New Roman"/>
                <w:b w:val="0"/>
                <w:color w:val="auto"/>
                <w:sz w:val="24"/>
              </w:rPr>
            </w:pPr>
            <w:r>
              <w:rPr>
                <w:rFonts w:ascii="Times New Roman" w:hAnsi="Times New Roman" w:cs="Times New Roman"/>
                <w:b w:val="0"/>
                <w:color w:val="auto"/>
                <w:sz w:val="24"/>
              </w:rPr>
              <w:t>Clear and well</w:t>
            </w:r>
            <w:r w:rsidR="00490A9F">
              <w:rPr>
                <w:rFonts w:ascii="Times New Roman" w:hAnsi="Times New Roman" w:cs="Times New Roman"/>
                <w:b w:val="0"/>
                <w:color w:val="auto"/>
                <w:sz w:val="24"/>
              </w:rPr>
              <w:t>-structured</w:t>
            </w:r>
            <w:r>
              <w:rPr>
                <w:rFonts w:ascii="Times New Roman" w:hAnsi="Times New Roman" w:cs="Times New Roman"/>
                <w:b w:val="0"/>
                <w:color w:val="auto"/>
                <w:sz w:val="24"/>
              </w:rPr>
              <w:t xml:space="preserve">. The student reports ideas in complex ways. </w:t>
            </w:r>
          </w:p>
        </w:tc>
      </w:tr>
    </w:tbl>
    <w:p w14:paraId="614F7B71" w14:textId="77777777" w:rsidR="002C67E1" w:rsidRDefault="002C67E1" w:rsidP="00F205DD">
      <w:pPr>
        <w:pStyle w:val="Pieniluettelo"/>
        <w:numPr>
          <w:ilvl w:val="0"/>
          <w:numId w:val="0"/>
        </w:numPr>
        <w:spacing w:after="0" w:line="480" w:lineRule="auto"/>
        <w:rPr>
          <w:rFonts w:ascii="Times New Roman" w:hAnsi="Times New Roman" w:cs="Times New Roman"/>
          <w:b/>
          <w:i/>
          <w:color w:val="auto"/>
          <w:sz w:val="28"/>
          <w:szCs w:val="28"/>
        </w:rPr>
      </w:pPr>
    </w:p>
    <w:p w14:paraId="413F811B" w14:textId="77777777" w:rsidR="002F4438" w:rsidRDefault="002F4438" w:rsidP="00F205DD">
      <w:pPr>
        <w:pStyle w:val="Pieniluettelo"/>
        <w:numPr>
          <w:ilvl w:val="0"/>
          <w:numId w:val="0"/>
        </w:numPr>
        <w:spacing w:after="0" w:line="480" w:lineRule="auto"/>
        <w:rPr>
          <w:rFonts w:ascii="Times New Roman" w:hAnsi="Times New Roman" w:cs="Times New Roman"/>
          <w:b/>
          <w:i/>
          <w:color w:val="auto"/>
          <w:sz w:val="28"/>
          <w:szCs w:val="28"/>
        </w:rPr>
      </w:pPr>
      <w:r w:rsidRPr="00A1222E">
        <w:rPr>
          <w:rFonts w:ascii="Times New Roman" w:hAnsi="Times New Roman" w:cs="Times New Roman"/>
          <w:b/>
          <w:i/>
          <w:color w:val="auto"/>
          <w:sz w:val="28"/>
          <w:szCs w:val="28"/>
        </w:rPr>
        <w:t xml:space="preserve">Evaluation rubrics for </w:t>
      </w:r>
      <w:r>
        <w:rPr>
          <w:rFonts w:ascii="Times New Roman" w:hAnsi="Times New Roman" w:cs="Times New Roman"/>
          <w:b/>
          <w:i/>
          <w:color w:val="auto"/>
          <w:sz w:val="28"/>
          <w:szCs w:val="28"/>
        </w:rPr>
        <w:t>presentations and participation in discussions</w:t>
      </w:r>
    </w:p>
    <w:p w14:paraId="3C48C798"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r w:rsidRPr="00490A9F">
        <w:rPr>
          <w:rFonts w:ascii="Times New Roman" w:hAnsi="Times New Roman" w:cs="Times New Roman"/>
          <w:b/>
          <w:bCs/>
          <w:sz w:val="24"/>
          <w:szCs w:val="24"/>
          <w:lang w:val="en-US"/>
        </w:rPr>
        <w:t>Oral Presentation Scoring Rubric</w:t>
      </w:r>
    </w:p>
    <w:p w14:paraId="4F1DE371"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p>
    <w:p w14:paraId="48AB3BFE"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sz w:val="24"/>
          <w:szCs w:val="24"/>
          <w:lang w:val="en-US"/>
        </w:rPr>
        <w:t>This rubric is based upon the scoring rubric used by the Writing Outcomes Program at Southeast</w:t>
      </w:r>
    </w:p>
    <w:p w14:paraId="6C296639" w14:textId="77777777" w:rsidR="00490A9F" w:rsidRPr="00490A9F" w:rsidRDefault="00490A9F" w:rsidP="00490A9F">
      <w:pPr>
        <w:rPr>
          <w:lang w:val="en-US"/>
        </w:rPr>
      </w:pPr>
      <w:r w:rsidRPr="00490A9F">
        <w:rPr>
          <w:rFonts w:ascii="Times New Roman" w:hAnsi="Times New Roman" w:cs="Times New Roman"/>
          <w:sz w:val="24"/>
          <w:szCs w:val="24"/>
          <w:lang w:val="en-US"/>
        </w:rPr>
        <w:t>Missouri State University.</w:t>
      </w:r>
    </w:p>
    <w:p w14:paraId="0B438894"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p>
    <w:p w14:paraId="38DB5096"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r w:rsidRPr="00490A9F">
        <w:rPr>
          <w:rFonts w:ascii="Times New Roman" w:hAnsi="Times New Roman" w:cs="Times New Roman"/>
          <w:b/>
          <w:bCs/>
          <w:sz w:val="24"/>
          <w:szCs w:val="24"/>
          <w:lang w:val="en-US"/>
        </w:rPr>
        <w:t>Excellent</w:t>
      </w:r>
    </w:p>
    <w:p w14:paraId="50AF5485" w14:textId="77777777" w:rsidR="00490A9F" w:rsidRPr="00490A9F" w:rsidRDefault="00490A9F" w:rsidP="00490A9F">
      <w:pPr>
        <w:autoSpaceDE w:val="0"/>
        <w:autoSpaceDN w:val="0"/>
        <w:adjustRightInd w:val="0"/>
        <w:spacing w:after="0" w:line="240" w:lineRule="auto"/>
        <w:rPr>
          <w:rFonts w:ascii="Times New Roman" w:hAnsi="Times New Roman" w:cs="Times New Roman"/>
          <w:i/>
          <w:iCs/>
          <w:sz w:val="24"/>
          <w:szCs w:val="24"/>
          <w:lang w:val="en-US"/>
        </w:rPr>
      </w:pPr>
      <w:r w:rsidRPr="00490A9F">
        <w:rPr>
          <w:rFonts w:ascii="Times New Roman" w:hAnsi="Times New Roman" w:cs="Times New Roman"/>
          <w:i/>
          <w:iCs/>
          <w:sz w:val="24"/>
          <w:szCs w:val="24"/>
          <w:lang w:val="en-US"/>
        </w:rPr>
        <w:t xml:space="preserve">Designates a </w:t>
      </w:r>
      <w:r w:rsidRPr="00490A9F">
        <w:rPr>
          <w:rFonts w:ascii="Times New Roman" w:hAnsi="Times New Roman" w:cs="Times New Roman"/>
          <w:b/>
          <w:bCs/>
          <w:i/>
          <w:iCs/>
          <w:sz w:val="24"/>
          <w:szCs w:val="24"/>
          <w:lang w:val="en-US"/>
        </w:rPr>
        <w:t xml:space="preserve">Clearly Excellent </w:t>
      </w:r>
      <w:r w:rsidRPr="00490A9F">
        <w:rPr>
          <w:rFonts w:ascii="Times New Roman" w:hAnsi="Times New Roman" w:cs="Times New Roman"/>
          <w:i/>
          <w:iCs/>
          <w:sz w:val="24"/>
          <w:szCs w:val="24"/>
          <w:lang w:val="en-US"/>
        </w:rPr>
        <w:t>speech.</w:t>
      </w:r>
    </w:p>
    <w:p w14:paraId="714A5DD6"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A. Focus</w:t>
      </w:r>
      <w:r w:rsidRPr="00490A9F">
        <w:rPr>
          <w:rFonts w:ascii="Times New Roman" w:hAnsi="Times New Roman" w:cs="Times New Roman"/>
          <w:sz w:val="24"/>
          <w:szCs w:val="24"/>
          <w:lang w:val="en-US"/>
        </w:rPr>
        <w:t>: the thesis is very clearly stated; the topic is narrowed sufficiently; the specific audience has clearly been taken into account when delivering the speech</w:t>
      </w:r>
    </w:p>
    <w:p w14:paraId="4CFECDAF"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B. Organization</w:t>
      </w:r>
      <w:r w:rsidRPr="00490A9F">
        <w:rPr>
          <w:rFonts w:ascii="Times New Roman" w:hAnsi="Times New Roman" w:cs="Times New Roman"/>
          <w:sz w:val="24"/>
          <w:szCs w:val="24"/>
          <w:lang w:val="en-US"/>
        </w:rPr>
        <w:t>: the speech has a clear introduction that catches the audience’s attention effectively and is connected to the whole; effective transitions recap each main point; the conclusion effectively summarizes the speech and is related to the whole</w:t>
      </w:r>
    </w:p>
    <w:p w14:paraId="66257EA0"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C. Development</w:t>
      </w:r>
      <w:r w:rsidRPr="00490A9F">
        <w:rPr>
          <w:rFonts w:ascii="Times New Roman" w:hAnsi="Times New Roman" w:cs="Times New Roman"/>
          <w:sz w:val="24"/>
          <w:szCs w:val="24"/>
          <w:lang w:val="en-US"/>
        </w:rPr>
        <w:t>: all main points begin with a clear topic sentence; all main and supporting points are supported by specific and highly effective examples/evidence; the main and supporting points all relate to each other</w:t>
      </w:r>
    </w:p>
    <w:p w14:paraId="4777A7FA"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D. Style</w:t>
      </w:r>
      <w:r w:rsidRPr="00490A9F">
        <w:rPr>
          <w:rFonts w:ascii="Times New Roman" w:hAnsi="Times New Roman" w:cs="Times New Roman"/>
          <w:sz w:val="24"/>
          <w:szCs w:val="24"/>
          <w:lang w:val="en-US"/>
        </w:rPr>
        <w:t>: language is memorable; language usage is felicitous; tone is appropriate</w:t>
      </w:r>
    </w:p>
    <w:p w14:paraId="5473F238"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E. Delivery</w:t>
      </w:r>
      <w:r w:rsidRPr="00490A9F">
        <w:rPr>
          <w:rFonts w:ascii="Times New Roman" w:hAnsi="Times New Roman" w:cs="Times New Roman"/>
          <w:sz w:val="24"/>
          <w:szCs w:val="24"/>
          <w:lang w:val="en-US"/>
        </w:rPr>
        <w:t>: eye contact is effectively established with the audience; gestures and paralinguistic</w:t>
      </w:r>
    </w:p>
    <w:p w14:paraId="7F20245C"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sz w:val="24"/>
          <w:szCs w:val="24"/>
          <w:lang w:val="en-US"/>
        </w:rPr>
        <w:t xml:space="preserve">cues are used to reinforce particularly important </w:t>
      </w:r>
      <w:proofErr w:type="gramStart"/>
      <w:r w:rsidRPr="00490A9F">
        <w:rPr>
          <w:rFonts w:ascii="Times New Roman" w:hAnsi="Times New Roman" w:cs="Times New Roman"/>
          <w:sz w:val="24"/>
          <w:szCs w:val="24"/>
          <w:lang w:val="en-US"/>
        </w:rPr>
        <w:t>ideas;</w:t>
      </w:r>
      <w:proofErr w:type="gramEnd"/>
      <w:r w:rsidRPr="00490A9F">
        <w:rPr>
          <w:rFonts w:ascii="Times New Roman" w:hAnsi="Times New Roman" w:cs="Times New Roman"/>
          <w:sz w:val="24"/>
          <w:szCs w:val="24"/>
          <w:lang w:val="en-US"/>
        </w:rPr>
        <w:t xml:space="preserve"> no excessive use of vocalized pauses</w:t>
      </w:r>
    </w:p>
    <w:p w14:paraId="0F1FCB58"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sz w:val="24"/>
          <w:szCs w:val="24"/>
          <w:lang w:val="en-US"/>
        </w:rPr>
        <w:t>(e.g., “ah, um”); student is extremely articulate</w:t>
      </w:r>
    </w:p>
    <w:p w14:paraId="51C8B46D"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F. References</w:t>
      </w:r>
      <w:r w:rsidRPr="00490A9F">
        <w:rPr>
          <w:rFonts w:ascii="Times New Roman" w:hAnsi="Times New Roman" w:cs="Times New Roman"/>
          <w:sz w:val="24"/>
          <w:szCs w:val="24"/>
          <w:lang w:val="en-US"/>
        </w:rPr>
        <w:t>: outside sources and incorporated logically, insightfully, and elegantly; sources are documented accurately</w:t>
      </w:r>
    </w:p>
    <w:p w14:paraId="1BBEA20D"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p>
    <w:p w14:paraId="7B5B8823"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r w:rsidRPr="00490A9F">
        <w:rPr>
          <w:rFonts w:ascii="Times New Roman" w:hAnsi="Times New Roman" w:cs="Times New Roman"/>
          <w:b/>
          <w:bCs/>
          <w:sz w:val="24"/>
          <w:szCs w:val="24"/>
          <w:lang w:val="en-US"/>
        </w:rPr>
        <w:t>Good</w:t>
      </w:r>
    </w:p>
    <w:p w14:paraId="0182A87F" w14:textId="77777777" w:rsidR="00490A9F" w:rsidRPr="00490A9F" w:rsidRDefault="00490A9F" w:rsidP="00490A9F">
      <w:pPr>
        <w:autoSpaceDE w:val="0"/>
        <w:autoSpaceDN w:val="0"/>
        <w:adjustRightInd w:val="0"/>
        <w:spacing w:after="0" w:line="240" w:lineRule="auto"/>
        <w:rPr>
          <w:rFonts w:ascii="Times New Roman" w:hAnsi="Times New Roman" w:cs="Times New Roman"/>
          <w:i/>
          <w:iCs/>
          <w:sz w:val="24"/>
          <w:szCs w:val="24"/>
          <w:lang w:val="en-US"/>
        </w:rPr>
      </w:pPr>
      <w:r w:rsidRPr="00490A9F">
        <w:rPr>
          <w:rFonts w:ascii="Times New Roman" w:hAnsi="Times New Roman" w:cs="Times New Roman"/>
          <w:i/>
          <w:iCs/>
          <w:sz w:val="24"/>
          <w:szCs w:val="24"/>
          <w:lang w:val="en-US"/>
        </w:rPr>
        <w:t xml:space="preserve">Designates a </w:t>
      </w:r>
      <w:r w:rsidRPr="00490A9F">
        <w:rPr>
          <w:rFonts w:ascii="Times New Roman" w:hAnsi="Times New Roman" w:cs="Times New Roman"/>
          <w:b/>
          <w:bCs/>
          <w:i/>
          <w:iCs/>
          <w:sz w:val="24"/>
          <w:szCs w:val="24"/>
          <w:lang w:val="en-US"/>
        </w:rPr>
        <w:t xml:space="preserve">Still Impressive </w:t>
      </w:r>
      <w:r w:rsidRPr="00490A9F">
        <w:rPr>
          <w:rFonts w:ascii="Times New Roman" w:hAnsi="Times New Roman" w:cs="Times New Roman"/>
          <w:i/>
          <w:iCs/>
          <w:sz w:val="24"/>
          <w:szCs w:val="24"/>
          <w:lang w:val="en-US"/>
        </w:rPr>
        <w:t>speech.</w:t>
      </w:r>
    </w:p>
    <w:p w14:paraId="0C86B455"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A. Focus</w:t>
      </w:r>
      <w:r w:rsidRPr="00490A9F">
        <w:rPr>
          <w:rFonts w:ascii="Times New Roman" w:hAnsi="Times New Roman" w:cs="Times New Roman"/>
          <w:sz w:val="24"/>
          <w:szCs w:val="24"/>
          <w:lang w:val="en-US"/>
        </w:rPr>
        <w:t>: the thesis is clearly stated; the topic is limited; the specific audience has clearly been considered when delivering the speech</w:t>
      </w:r>
    </w:p>
    <w:p w14:paraId="26C0CA18"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B. Organization</w:t>
      </w:r>
      <w:r w:rsidRPr="00490A9F">
        <w:rPr>
          <w:rFonts w:ascii="Times New Roman" w:hAnsi="Times New Roman" w:cs="Times New Roman"/>
          <w:sz w:val="24"/>
          <w:szCs w:val="24"/>
          <w:lang w:val="en-US"/>
        </w:rPr>
        <w:t>: the introduction catches the audience’s attention and is connected to the whole; transitions signal movement to another point; the conclusion is clean and related to the whole</w:t>
      </w:r>
    </w:p>
    <w:p w14:paraId="4D15B5F3"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lastRenderedPageBreak/>
        <w:t>C. Development</w:t>
      </w:r>
      <w:r w:rsidRPr="00490A9F">
        <w:rPr>
          <w:rFonts w:ascii="Times New Roman" w:hAnsi="Times New Roman" w:cs="Times New Roman"/>
          <w:sz w:val="24"/>
          <w:szCs w:val="24"/>
          <w:lang w:val="en-US"/>
        </w:rPr>
        <w:t>: almost all main points begin with a clear topic sentence; the main and supporting points include concrete, specific evidence/examples; almost all the main and supporting points relate to each other</w:t>
      </w:r>
    </w:p>
    <w:p w14:paraId="54F20873"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D. Style</w:t>
      </w:r>
      <w:r w:rsidRPr="00490A9F">
        <w:rPr>
          <w:rFonts w:ascii="Times New Roman" w:hAnsi="Times New Roman" w:cs="Times New Roman"/>
          <w:sz w:val="24"/>
          <w:szCs w:val="24"/>
          <w:lang w:val="en-US"/>
        </w:rPr>
        <w:t>: most language is memorable; language usage is accurate; tone is appropriate</w:t>
      </w:r>
    </w:p>
    <w:p w14:paraId="643B0BC7"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E. Delivery</w:t>
      </w:r>
      <w:r w:rsidRPr="00490A9F">
        <w:rPr>
          <w:rFonts w:ascii="Times New Roman" w:hAnsi="Times New Roman" w:cs="Times New Roman"/>
          <w:sz w:val="24"/>
          <w:szCs w:val="24"/>
          <w:lang w:val="en-US"/>
        </w:rPr>
        <w:t>: eye contact is established with the audience; gestures and paralinguistic cues are mostly used to reinforce particularly important ideas; some vocalized pauses are used; student is articulate</w:t>
      </w:r>
    </w:p>
    <w:p w14:paraId="483FAFA1"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F. References</w:t>
      </w:r>
      <w:r w:rsidRPr="00490A9F">
        <w:rPr>
          <w:rFonts w:ascii="Times New Roman" w:hAnsi="Times New Roman" w:cs="Times New Roman"/>
          <w:sz w:val="24"/>
          <w:szCs w:val="24"/>
          <w:lang w:val="en-US"/>
        </w:rPr>
        <w:t>: source material is used logically and proficiently; sources are accurately documented</w:t>
      </w:r>
    </w:p>
    <w:p w14:paraId="4E418143"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p>
    <w:p w14:paraId="4208D602"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r w:rsidRPr="00490A9F">
        <w:rPr>
          <w:rFonts w:ascii="Times New Roman" w:hAnsi="Times New Roman" w:cs="Times New Roman"/>
          <w:b/>
          <w:bCs/>
          <w:sz w:val="24"/>
          <w:szCs w:val="24"/>
          <w:lang w:val="en-US"/>
        </w:rPr>
        <w:t>Fair</w:t>
      </w:r>
    </w:p>
    <w:p w14:paraId="6806EF6E" w14:textId="77777777" w:rsidR="00490A9F" w:rsidRPr="00490A9F" w:rsidRDefault="00490A9F" w:rsidP="00490A9F">
      <w:pPr>
        <w:autoSpaceDE w:val="0"/>
        <w:autoSpaceDN w:val="0"/>
        <w:adjustRightInd w:val="0"/>
        <w:spacing w:after="0" w:line="240" w:lineRule="auto"/>
        <w:rPr>
          <w:rFonts w:ascii="Times New Roman" w:hAnsi="Times New Roman" w:cs="Times New Roman"/>
          <w:i/>
          <w:iCs/>
          <w:sz w:val="24"/>
          <w:szCs w:val="24"/>
          <w:lang w:val="en-US"/>
        </w:rPr>
      </w:pPr>
      <w:r w:rsidRPr="00490A9F">
        <w:rPr>
          <w:rFonts w:ascii="Times New Roman" w:hAnsi="Times New Roman" w:cs="Times New Roman"/>
          <w:i/>
          <w:iCs/>
          <w:sz w:val="24"/>
          <w:szCs w:val="24"/>
          <w:lang w:val="en-US"/>
        </w:rPr>
        <w:t xml:space="preserve">Designates an </w:t>
      </w:r>
      <w:r w:rsidRPr="00490A9F">
        <w:rPr>
          <w:rFonts w:ascii="Times New Roman" w:hAnsi="Times New Roman" w:cs="Times New Roman"/>
          <w:b/>
          <w:bCs/>
          <w:i/>
          <w:iCs/>
          <w:sz w:val="24"/>
          <w:szCs w:val="24"/>
          <w:lang w:val="en-US"/>
        </w:rPr>
        <w:t xml:space="preserve">Adequate </w:t>
      </w:r>
      <w:r w:rsidRPr="00490A9F">
        <w:rPr>
          <w:rFonts w:ascii="Times New Roman" w:hAnsi="Times New Roman" w:cs="Times New Roman"/>
          <w:i/>
          <w:iCs/>
          <w:sz w:val="24"/>
          <w:szCs w:val="24"/>
          <w:lang w:val="en-US"/>
        </w:rPr>
        <w:t>speech.</w:t>
      </w:r>
    </w:p>
    <w:p w14:paraId="6D1C2D98"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A. Focus</w:t>
      </w:r>
      <w:r w:rsidRPr="00490A9F">
        <w:rPr>
          <w:rFonts w:ascii="Times New Roman" w:hAnsi="Times New Roman" w:cs="Times New Roman"/>
          <w:sz w:val="24"/>
          <w:szCs w:val="24"/>
          <w:lang w:val="en-US"/>
        </w:rPr>
        <w:t>: the thesis is clear or clearly implicit; the topic is partially limited; it is implied that the specific audience has been considered when delivering the speech</w:t>
      </w:r>
    </w:p>
    <w:p w14:paraId="6D0E09DD"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B. Organization</w:t>
      </w:r>
      <w:r w:rsidRPr="00490A9F">
        <w:rPr>
          <w:rFonts w:ascii="Times New Roman" w:hAnsi="Times New Roman" w:cs="Times New Roman"/>
          <w:sz w:val="24"/>
          <w:szCs w:val="24"/>
          <w:lang w:val="en-US"/>
        </w:rPr>
        <w:t>: the introduction and conclusion are clear and somewhat related to the whole; some transitions are used</w:t>
      </w:r>
    </w:p>
    <w:p w14:paraId="4E9D67FC"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C. Development</w:t>
      </w:r>
      <w:r w:rsidRPr="00490A9F">
        <w:rPr>
          <w:rFonts w:ascii="Times New Roman" w:hAnsi="Times New Roman" w:cs="Times New Roman"/>
          <w:sz w:val="24"/>
          <w:szCs w:val="24"/>
          <w:lang w:val="en-US"/>
        </w:rPr>
        <w:t>: some main points begin with a clear topic sentence; some main and supporting points include specific evidence/examples; most main and supporting points relate to each other</w:t>
      </w:r>
    </w:p>
    <w:p w14:paraId="07AAFC67"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D. Style</w:t>
      </w:r>
      <w:r w:rsidRPr="00490A9F">
        <w:rPr>
          <w:rFonts w:ascii="Times New Roman" w:hAnsi="Times New Roman" w:cs="Times New Roman"/>
          <w:sz w:val="24"/>
          <w:szCs w:val="24"/>
          <w:lang w:val="en-US"/>
        </w:rPr>
        <w:t>: most language is somewhat memorable; language usage is correct; tone is usually appropriate</w:t>
      </w:r>
    </w:p>
    <w:p w14:paraId="45A1A454"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E. Delivery</w:t>
      </w:r>
      <w:r w:rsidRPr="00490A9F">
        <w:rPr>
          <w:rFonts w:ascii="Times New Roman" w:hAnsi="Times New Roman" w:cs="Times New Roman"/>
          <w:sz w:val="24"/>
          <w:szCs w:val="24"/>
          <w:lang w:val="en-US"/>
        </w:rPr>
        <w:t>: eye contact with the audience is somewhat established; gestures and paralinguistic cues are sometimes used to reinforce particularly important ideas; several vocalized pauses are used; student is somewhat articulate</w:t>
      </w:r>
    </w:p>
    <w:p w14:paraId="652A0B19"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F. References</w:t>
      </w:r>
      <w:r w:rsidRPr="00490A9F">
        <w:rPr>
          <w:rFonts w:ascii="Times New Roman" w:hAnsi="Times New Roman" w:cs="Times New Roman"/>
          <w:sz w:val="24"/>
          <w:szCs w:val="24"/>
          <w:lang w:val="en-US"/>
        </w:rPr>
        <w:t>: source material is incorporated logically and adequately; sources are documented</w:t>
      </w:r>
    </w:p>
    <w:p w14:paraId="18F89D18"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sz w:val="24"/>
          <w:szCs w:val="24"/>
          <w:lang w:val="en-US"/>
        </w:rPr>
        <w:t>accurately for the most part</w:t>
      </w:r>
    </w:p>
    <w:p w14:paraId="14AF617C" w14:textId="77777777" w:rsidR="00490A9F" w:rsidRPr="00490A9F" w:rsidRDefault="00490A9F" w:rsidP="00490A9F">
      <w:pPr>
        <w:autoSpaceDE w:val="0"/>
        <w:autoSpaceDN w:val="0"/>
        <w:adjustRightInd w:val="0"/>
        <w:spacing w:after="0" w:line="240" w:lineRule="auto"/>
        <w:rPr>
          <w:rFonts w:ascii="ArialUnicodeMS" w:eastAsia="ArialUnicodeMS" w:hAnsi="Times New Roman" w:cs="ArialUnicodeMS"/>
          <w:sz w:val="25"/>
          <w:szCs w:val="25"/>
          <w:lang w:val="en-US"/>
        </w:rPr>
      </w:pPr>
    </w:p>
    <w:p w14:paraId="273B9BA1" w14:textId="77777777" w:rsidR="00490A9F" w:rsidRPr="00490A9F" w:rsidRDefault="00490A9F" w:rsidP="00490A9F">
      <w:pPr>
        <w:autoSpaceDE w:val="0"/>
        <w:autoSpaceDN w:val="0"/>
        <w:adjustRightInd w:val="0"/>
        <w:spacing w:after="0" w:line="240" w:lineRule="auto"/>
        <w:rPr>
          <w:rFonts w:ascii="Times New Roman" w:eastAsia="ArialUnicodeMS" w:hAnsi="Times New Roman" w:cs="Times New Roman"/>
          <w:b/>
          <w:sz w:val="24"/>
          <w:szCs w:val="24"/>
          <w:lang w:val="en-US"/>
        </w:rPr>
      </w:pPr>
      <w:r w:rsidRPr="00490A9F">
        <w:rPr>
          <w:rFonts w:ascii="Times New Roman" w:eastAsia="ArialUnicodeMS" w:hAnsi="Times New Roman" w:cs="Times New Roman"/>
          <w:b/>
          <w:sz w:val="24"/>
          <w:szCs w:val="24"/>
          <w:lang w:val="en-US"/>
        </w:rPr>
        <w:t>Poor</w:t>
      </w:r>
    </w:p>
    <w:p w14:paraId="34CE3134" w14:textId="77777777" w:rsidR="00490A9F" w:rsidRPr="00490A9F" w:rsidRDefault="00490A9F" w:rsidP="00490A9F">
      <w:pPr>
        <w:autoSpaceDE w:val="0"/>
        <w:autoSpaceDN w:val="0"/>
        <w:adjustRightInd w:val="0"/>
        <w:spacing w:after="0" w:line="240" w:lineRule="auto"/>
        <w:rPr>
          <w:rFonts w:ascii="ArialUnicodeMS" w:eastAsia="ArialUnicodeMS" w:hAnsi="Times New Roman" w:cs="ArialUnicodeMS"/>
          <w:i/>
          <w:sz w:val="25"/>
          <w:szCs w:val="25"/>
          <w:lang w:val="en-US"/>
        </w:rPr>
      </w:pPr>
      <w:r w:rsidRPr="00490A9F">
        <w:rPr>
          <w:rFonts w:ascii="ArialUnicodeMS" w:eastAsia="ArialUnicodeMS" w:hAnsi="Times New Roman" w:cs="ArialUnicodeMS"/>
          <w:i/>
          <w:sz w:val="25"/>
          <w:szCs w:val="25"/>
          <w:lang w:val="en-US"/>
        </w:rPr>
        <w:t xml:space="preserve">Designates a </w:t>
      </w:r>
      <w:r w:rsidRPr="00490A9F">
        <w:rPr>
          <w:rFonts w:ascii="ArialUnicodeMS" w:eastAsia="ArialUnicodeMS" w:hAnsi="Times New Roman" w:cs="ArialUnicodeMS"/>
          <w:b/>
          <w:i/>
          <w:sz w:val="25"/>
          <w:szCs w:val="25"/>
          <w:lang w:val="en-US"/>
        </w:rPr>
        <w:t>Developing</w:t>
      </w:r>
      <w:r w:rsidRPr="00490A9F">
        <w:rPr>
          <w:rFonts w:ascii="ArialUnicodeMS" w:eastAsia="ArialUnicodeMS" w:hAnsi="Times New Roman" w:cs="ArialUnicodeMS"/>
          <w:i/>
          <w:sz w:val="25"/>
          <w:szCs w:val="25"/>
          <w:lang w:val="en-US"/>
        </w:rPr>
        <w:t xml:space="preserve"> speech</w:t>
      </w:r>
    </w:p>
    <w:p w14:paraId="654256D4"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A. Focus</w:t>
      </w:r>
      <w:r w:rsidRPr="00490A9F">
        <w:rPr>
          <w:rFonts w:ascii="Times New Roman" w:hAnsi="Times New Roman" w:cs="Times New Roman"/>
          <w:sz w:val="24"/>
          <w:szCs w:val="24"/>
          <w:lang w:val="en-US"/>
        </w:rPr>
        <w:t>: the thesis is unclear; the topic is only partially limited; the specific audience has been partially considered when delivering the speech</w:t>
      </w:r>
    </w:p>
    <w:p w14:paraId="3D09F309"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B. Organization</w:t>
      </w:r>
      <w:r w:rsidRPr="00490A9F">
        <w:rPr>
          <w:rFonts w:ascii="Times New Roman" w:hAnsi="Times New Roman" w:cs="Times New Roman"/>
          <w:sz w:val="24"/>
          <w:szCs w:val="24"/>
          <w:lang w:val="en-US"/>
        </w:rPr>
        <w:t>: the introduction and conclusion may be ineffective and not related to the whole; the logical plan must be inferred, as no transitions are used</w:t>
      </w:r>
    </w:p>
    <w:p w14:paraId="41BD68F3"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C. Development</w:t>
      </w:r>
      <w:r w:rsidRPr="00490A9F">
        <w:rPr>
          <w:rFonts w:ascii="Times New Roman" w:hAnsi="Times New Roman" w:cs="Times New Roman"/>
          <w:sz w:val="24"/>
          <w:szCs w:val="24"/>
          <w:lang w:val="en-US"/>
        </w:rPr>
        <w:t>: some main points have stated or implied topic sentences; some main points are supported by specific evidence/examples; some main and supporting points relate to each other</w:t>
      </w:r>
    </w:p>
    <w:p w14:paraId="1A701376"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D. Style</w:t>
      </w:r>
      <w:r w:rsidRPr="00490A9F">
        <w:rPr>
          <w:rFonts w:ascii="Times New Roman" w:hAnsi="Times New Roman" w:cs="Times New Roman"/>
          <w:sz w:val="24"/>
          <w:szCs w:val="24"/>
          <w:lang w:val="en-US"/>
        </w:rPr>
        <w:t>: language is not very memorable; language usage is generally accurate; tone is often inappropriate</w:t>
      </w:r>
    </w:p>
    <w:p w14:paraId="58A75FE5"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E. Delivery</w:t>
      </w:r>
      <w:r w:rsidRPr="00490A9F">
        <w:rPr>
          <w:rFonts w:ascii="Times New Roman" w:hAnsi="Times New Roman" w:cs="Times New Roman"/>
          <w:sz w:val="24"/>
          <w:szCs w:val="24"/>
          <w:lang w:val="en-US"/>
        </w:rPr>
        <w:t>: eye contact with the audience is hardly established; gestures and paralinguistic cues are seldom used to reinforce particularly important ideas; vocalized pauses are used frequently; student is not very articulate</w:t>
      </w:r>
    </w:p>
    <w:p w14:paraId="2816BFB7"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b/>
          <w:sz w:val="24"/>
          <w:szCs w:val="24"/>
          <w:lang w:val="en-US"/>
        </w:rPr>
        <w:t>F. References</w:t>
      </w:r>
      <w:r w:rsidRPr="00490A9F">
        <w:rPr>
          <w:rFonts w:ascii="Times New Roman" w:hAnsi="Times New Roman" w:cs="Times New Roman"/>
          <w:sz w:val="24"/>
          <w:szCs w:val="24"/>
          <w:lang w:val="en-US"/>
        </w:rPr>
        <w:t>: source material is incorporated but sometimes inappropriately or unclearly; sources are documented accurately only occasionally</w:t>
      </w:r>
    </w:p>
    <w:p w14:paraId="0BC59C10"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p>
    <w:p w14:paraId="3700B75A" w14:textId="77777777" w:rsidR="00490A9F" w:rsidRPr="00490A9F" w:rsidRDefault="00490A9F" w:rsidP="00490A9F">
      <w:pPr>
        <w:autoSpaceDE w:val="0"/>
        <w:autoSpaceDN w:val="0"/>
        <w:adjustRightInd w:val="0"/>
        <w:spacing w:after="0" w:line="240" w:lineRule="auto"/>
        <w:rPr>
          <w:rFonts w:ascii="Times New Roman" w:hAnsi="Times New Roman" w:cs="Times New Roman"/>
          <w:b/>
          <w:bCs/>
          <w:sz w:val="24"/>
          <w:szCs w:val="24"/>
          <w:lang w:val="en-US"/>
        </w:rPr>
      </w:pPr>
      <w:r w:rsidRPr="00490A9F">
        <w:rPr>
          <w:rFonts w:ascii="Times New Roman" w:hAnsi="Times New Roman" w:cs="Times New Roman"/>
          <w:b/>
          <w:bCs/>
          <w:sz w:val="24"/>
          <w:szCs w:val="24"/>
          <w:lang w:val="en-US"/>
        </w:rPr>
        <w:t>SCORE 0</w:t>
      </w:r>
    </w:p>
    <w:p w14:paraId="3186D19C"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r w:rsidRPr="00490A9F">
        <w:rPr>
          <w:rFonts w:ascii="Times New Roman" w:hAnsi="Times New Roman" w:cs="Times New Roman"/>
          <w:sz w:val="24"/>
          <w:szCs w:val="24"/>
          <w:lang w:val="en-US"/>
        </w:rPr>
        <w:t>Designates a speech that has clearly not been developed on the assigned topic or makes no attempt to answer the given question or relate to the given topic.</w:t>
      </w:r>
    </w:p>
    <w:p w14:paraId="1C242651" w14:textId="77777777" w:rsidR="00490A9F" w:rsidRPr="00490A9F" w:rsidRDefault="00490A9F" w:rsidP="00490A9F">
      <w:pPr>
        <w:autoSpaceDE w:val="0"/>
        <w:autoSpaceDN w:val="0"/>
        <w:adjustRightInd w:val="0"/>
        <w:spacing w:after="0" w:line="240" w:lineRule="auto"/>
        <w:rPr>
          <w:rFonts w:ascii="Times New Roman" w:hAnsi="Times New Roman" w:cs="Times New Roman"/>
          <w:sz w:val="24"/>
          <w:szCs w:val="24"/>
          <w:lang w:val="en-US"/>
        </w:rPr>
      </w:pPr>
    </w:p>
    <w:p w14:paraId="31DEA055" w14:textId="77777777" w:rsidR="002F4438" w:rsidRDefault="002F4438" w:rsidP="00725A55">
      <w:pPr>
        <w:pStyle w:val="Pieniluettelo"/>
        <w:numPr>
          <w:ilvl w:val="0"/>
          <w:numId w:val="0"/>
        </w:numPr>
        <w:ind w:left="720" w:hanging="360"/>
        <w:rPr>
          <w:lang w:eastAsia="ja-JP"/>
        </w:rPr>
      </w:pPr>
    </w:p>
    <w:sectPr w:rsidR="002F4438" w:rsidSect="00E45EB6">
      <w:footerReference w:type="default" r:id="rId9"/>
      <w:pgSz w:w="11906" w:h="16838"/>
      <w:pgMar w:top="1417" w:right="1134" w:bottom="1417" w:left="1134"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85192" w14:textId="77777777" w:rsidR="004A2DAA" w:rsidRPr="00F50100" w:rsidRDefault="004A2DAA" w:rsidP="00F50100">
      <w:pPr>
        <w:spacing w:after="0" w:line="240" w:lineRule="auto"/>
      </w:pPr>
      <w:r>
        <w:separator/>
      </w:r>
    </w:p>
  </w:endnote>
  <w:endnote w:type="continuationSeparator" w:id="0">
    <w:p w14:paraId="35DAC90C" w14:textId="77777777" w:rsidR="004A2DAA" w:rsidRPr="00F50100" w:rsidRDefault="004A2DAA" w:rsidP="00F5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UnicodeMS">
    <w:altName w:val="Nanum Brush Script"/>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4878" w14:textId="77777777" w:rsidR="00B6415B" w:rsidRDefault="00B6415B">
    <w:pPr>
      <w:pStyle w:val="Footer"/>
    </w:pPr>
  </w:p>
  <w:p w14:paraId="5A67FD35" w14:textId="77777777" w:rsidR="009246CC" w:rsidRDefault="00B6415B">
    <w:pPr>
      <w:pStyle w:val="Footer"/>
    </w:pPr>
    <w:r w:rsidRPr="00B6415B">
      <w:rPr>
        <w:noProof/>
      </w:rPr>
      <w:drawing>
        <wp:anchor distT="0" distB="0" distL="114300" distR="114300" simplePos="0" relativeHeight="251662336" behindDoc="0" locked="0" layoutInCell="1" allowOverlap="1" wp14:anchorId="64CBF628" wp14:editId="7FAF5935">
          <wp:simplePos x="0" y="0"/>
          <wp:positionH relativeFrom="column">
            <wp:posOffset>-65405</wp:posOffset>
          </wp:positionH>
          <wp:positionV relativeFrom="paragraph">
            <wp:posOffset>-407670</wp:posOffset>
          </wp:positionV>
          <wp:extent cx="1873250" cy="468630"/>
          <wp:effectExtent l="19050" t="0" r="0" b="0"/>
          <wp:wrapSquare wrapText="bothSides"/>
          <wp:docPr id="1" name="Kuva 1" descr="S:\Asiakastyöt_DM\253146_AaltoBIZ_Course_Syllabus_templates\logot\Aalto_BIZ_FI_13_RG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iakastyöt_DM\253146_AaltoBIZ_Course_Syllabus_templates\logot\Aalto_BIZ_FI_13_RGB_3.jpg"/>
                  <pic:cNvPicPr>
                    <a:picLocks noChangeAspect="1" noChangeArrowheads="1"/>
                  </pic:cNvPicPr>
                </pic:nvPicPr>
                <pic:blipFill>
                  <a:blip r:embed="rId1"/>
                  <a:srcRect t="20243" b="20041"/>
                  <a:stretch>
                    <a:fillRect/>
                  </a:stretch>
                </pic:blipFill>
                <pic:spPr bwMode="auto">
                  <a:xfrm>
                    <a:off x="0" y="0"/>
                    <a:ext cx="1873250" cy="468630"/>
                  </a:xfrm>
                  <a:prstGeom prst="rect">
                    <a:avLst/>
                  </a:prstGeom>
                  <a:noFill/>
                  <a:ln w="9525">
                    <a:noFill/>
                    <a:miter lim="800000"/>
                    <a:headEnd/>
                    <a:tailEnd/>
                  </a:ln>
                </pic:spPr>
              </pic:pic>
            </a:graphicData>
          </a:graphic>
        </wp:anchor>
      </w:drawing>
    </w:r>
    <w:r w:rsidR="00D256A9">
      <w:rPr>
        <w:noProof/>
      </w:rPr>
      <mc:AlternateContent>
        <mc:Choice Requires="wps">
          <w:drawing>
            <wp:anchor distT="0" distB="0" distL="114300" distR="114300" simplePos="0" relativeHeight="251660288" behindDoc="0" locked="0" layoutInCell="1" allowOverlap="1" wp14:anchorId="04FE500D" wp14:editId="2B51B7B3">
              <wp:simplePos x="0" y="0"/>
              <wp:positionH relativeFrom="column">
                <wp:posOffset>1394460</wp:posOffset>
              </wp:positionH>
              <wp:positionV relativeFrom="paragraph">
                <wp:posOffset>-177165</wp:posOffset>
              </wp:positionV>
              <wp:extent cx="3315970" cy="318770"/>
              <wp:effectExtent l="3810" t="3810" r="4445"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119C" w14:textId="77777777" w:rsidR="009246CC" w:rsidRPr="007D1B13" w:rsidRDefault="009246CC" w:rsidP="007D1B13">
                          <w:pPr>
                            <w:spacing w:after="0"/>
                            <w:jc w:val="center"/>
                            <w:rPr>
                              <w:rStyle w:val="SubtleEmphasis"/>
                              <w:b/>
                              <w:lang w:val="en-US"/>
                            </w:rPr>
                          </w:pPr>
                          <w:r w:rsidRPr="007D1B13">
                            <w:rPr>
                              <w:rStyle w:val="SubtleEmphasis"/>
                              <w:b/>
                            </w:rPr>
                            <w:t>biz.aalto.fi</w:t>
                          </w:r>
                        </w:p>
                        <w:p w14:paraId="390D87BB" w14:textId="77777777" w:rsidR="009246CC" w:rsidRPr="007D1B13" w:rsidRDefault="009246CC" w:rsidP="007D1B13">
                          <w:pPr>
                            <w:jc w:val="center"/>
                            <w:rPr>
                              <w:rStyle w:val="SubtleEmphasi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500D" id="_x0000_t202" coordsize="21600,21600" o:spt="202" path="m,l,21600r21600,l21600,xe">
              <v:stroke joinstyle="miter"/>
              <v:path gradientshapeok="t" o:connecttype="rect"/>
            </v:shapetype>
            <v:shape id="Text Box 5" o:spid="_x0000_s1026" type="#_x0000_t202" style="position:absolute;margin-left:109.8pt;margin-top:-13.95pt;width:261.1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" filled="f" stroked="f">
              <v:textbox>
                <w:txbxContent>
                  <w:p w14:paraId="7901119C" w14:textId="77777777" w:rsidR="009246CC" w:rsidRPr="007D1B13" w:rsidRDefault="009246CC" w:rsidP="007D1B13">
                    <w:pPr>
                      <w:spacing w:after="0"/>
                      <w:jc w:val="center"/>
                      <w:rPr>
                        <w:rStyle w:val="SubtleEmphasis"/>
                        <w:b/>
                        <w:lang w:val="en-US"/>
                      </w:rPr>
                    </w:pPr>
                    <w:r w:rsidRPr="007D1B13">
                      <w:rPr>
                        <w:rStyle w:val="SubtleEmphasis"/>
                        <w:b/>
                      </w:rPr>
                      <w:t>biz.aalto.fi</w:t>
                    </w:r>
                  </w:p>
                  <w:p w14:paraId="390D87BB" w14:textId="77777777" w:rsidR="009246CC" w:rsidRPr="007D1B13" w:rsidRDefault="009246CC" w:rsidP="007D1B13">
                    <w:pPr>
                      <w:jc w:val="center"/>
                      <w:rPr>
                        <w:rStyle w:val="SubtleEmphasis"/>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AB7B" w14:textId="77777777" w:rsidR="004A2DAA" w:rsidRPr="00F50100" w:rsidRDefault="004A2DAA" w:rsidP="00F50100">
      <w:pPr>
        <w:spacing w:after="0" w:line="240" w:lineRule="auto"/>
      </w:pPr>
      <w:r>
        <w:separator/>
      </w:r>
    </w:p>
  </w:footnote>
  <w:footnote w:type="continuationSeparator" w:id="0">
    <w:p w14:paraId="3590CFBE" w14:textId="77777777" w:rsidR="004A2DAA" w:rsidRPr="00F50100" w:rsidRDefault="004A2DAA" w:rsidP="00F5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4F4"/>
    <w:multiLevelType w:val="hybridMultilevel"/>
    <w:tmpl w:val="C75ED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F101F"/>
    <w:multiLevelType w:val="hybridMultilevel"/>
    <w:tmpl w:val="FC3A06FE"/>
    <w:lvl w:ilvl="0" w:tplc="C2A493DA">
      <w:start w:val="1"/>
      <w:numFmt w:val="decimal"/>
      <w:pStyle w:val="Otsikkolistaus"/>
      <w:lvlText w:val="%1."/>
      <w:lvlJc w:val="left"/>
      <w:pPr>
        <w:ind w:left="360" w:hanging="360"/>
      </w:pPr>
      <w:rPr>
        <w:rFonts w:hint="default"/>
      </w:rPr>
    </w:lvl>
    <w:lvl w:ilvl="1" w:tplc="01567B62">
      <w:start w:val="1"/>
      <w:numFmt w:val="lowerLetter"/>
      <w:pStyle w:val="Tyyli1"/>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065CE3"/>
    <w:multiLevelType w:val="hybridMultilevel"/>
    <w:tmpl w:val="4386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C737B"/>
    <w:multiLevelType w:val="hybridMultilevel"/>
    <w:tmpl w:val="2C6CB19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8022F47"/>
    <w:multiLevelType w:val="hybridMultilevel"/>
    <w:tmpl w:val="FED245F6"/>
    <w:lvl w:ilvl="0" w:tplc="040B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B6A5F"/>
    <w:multiLevelType w:val="hybridMultilevel"/>
    <w:tmpl w:val="AE34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22AF3"/>
    <w:multiLevelType w:val="hybridMultilevel"/>
    <w:tmpl w:val="CB120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10F73"/>
    <w:multiLevelType w:val="hybridMultilevel"/>
    <w:tmpl w:val="D334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6219A"/>
    <w:multiLevelType w:val="hybridMultilevel"/>
    <w:tmpl w:val="DB280A0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EB80379"/>
    <w:multiLevelType w:val="hybridMultilevel"/>
    <w:tmpl w:val="555048EE"/>
    <w:lvl w:ilvl="0" w:tplc="040B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AB60AD"/>
    <w:multiLevelType w:val="hybridMultilevel"/>
    <w:tmpl w:val="4080D43A"/>
    <w:lvl w:ilvl="0" w:tplc="FECA4D1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E7642"/>
    <w:multiLevelType w:val="hybridMultilevel"/>
    <w:tmpl w:val="C1E61B2E"/>
    <w:lvl w:ilvl="0" w:tplc="41FE1BB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42B96802"/>
    <w:multiLevelType w:val="hybridMultilevel"/>
    <w:tmpl w:val="00181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4242D"/>
    <w:multiLevelType w:val="hybridMultilevel"/>
    <w:tmpl w:val="FD7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927D6"/>
    <w:multiLevelType w:val="hybridMultilevel"/>
    <w:tmpl w:val="FBD4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A66842"/>
    <w:multiLevelType w:val="hybridMultilevel"/>
    <w:tmpl w:val="8DCC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81094"/>
    <w:multiLevelType w:val="hybridMultilevel"/>
    <w:tmpl w:val="2E8AD04C"/>
    <w:lvl w:ilvl="0" w:tplc="A9EA096A">
      <w:start w:val="1"/>
      <w:numFmt w:val="bullet"/>
      <w:pStyle w:val="Pieniluettelo"/>
      <w:lvlText w:val=""/>
      <w:lvlJc w:val="left"/>
      <w:pPr>
        <w:ind w:left="720" w:hanging="360"/>
      </w:pPr>
      <w:rPr>
        <w:rFonts w:ascii="Symbol" w:hAnsi="Symbol" w:hint="default"/>
        <w:color w:val="FFA40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CD25ECB"/>
    <w:multiLevelType w:val="hybridMultilevel"/>
    <w:tmpl w:val="D4205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08F4EE7"/>
    <w:multiLevelType w:val="hybridMultilevel"/>
    <w:tmpl w:val="5F1C4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F81211"/>
    <w:multiLevelType w:val="hybridMultilevel"/>
    <w:tmpl w:val="5C8A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B7ABF"/>
    <w:multiLevelType w:val="hybridMultilevel"/>
    <w:tmpl w:val="E60A9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948B4"/>
    <w:multiLevelType w:val="hybridMultilevel"/>
    <w:tmpl w:val="8FC4FA94"/>
    <w:lvl w:ilvl="0" w:tplc="BB8426F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A44DC3"/>
    <w:multiLevelType w:val="hybridMultilevel"/>
    <w:tmpl w:val="D23E3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CA2F1F"/>
    <w:multiLevelType w:val="hybridMultilevel"/>
    <w:tmpl w:val="8B28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84A84"/>
    <w:multiLevelType w:val="hybridMultilevel"/>
    <w:tmpl w:val="50D6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21289"/>
    <w:multiLevelType w:val="hybridMultilevel"/>
    <w:tmpl w:val="82B2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27D64"/>
    <w:multiLevelType w:val="hybridMultilevel"/>
    <w:tmpl w:val="B466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24B4E"/>
    <w:multiLevelType w:val="hybridMultilevel"/>
    <w:tmpl w:val="626AF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A15DB2"/>
    <w:multiLevelType w:val="hybridMultilevel"/>
    <w:tmpl w:val="1AE04584"/>
    <w:lvl w:ilvl="0" w:tplc="7336677A">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DE07F60"/>
    <w:multiLevelType w:val="hybridMultilevel"/>
    <w:tmpl w:val="B4E8A6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E0F1723"/>
    <w:multiLevelType w:val="hybridMultilevel"/>
    <w:tmpl w:val="89785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2C4A71"/>
    <w:multiLevelType w:val="hybridMultilevel"/>
    <w:tmpl w:val="5E58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66739F"/>
    <w:multiLevelType w:val="hybridMultilevel"/>
    <w:tmpl w:val="6518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9302E"/>
    <w:multiLevelType w:val="hybridMultilevel"/>
    <w:tmpl w:val="6E005294"/>
    <w:lvl w:ilvl="0" w:tplc="EEA49032">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3620F0"/>
    <w:multiLevelType w:val="hybridMultilevel"/>
    <w:tmpl w:val="71322114"/>
    <w:lvl w:ilvl="0" w:tplc="07E2C8D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5" w15:restartNumberingAfterBreak="0">
    <w:nsid w:val="79917DE0"/>
    <w:multiLevelType w:val="hybridMultilevel"/>
    <w:tmpl w:val="8AC4E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D11E5F"/>
    <w:multiLevelType w:val="hybridMultilevel"/>
    <w:tmpl w:val="4F8AC520"/>
    <w:lvl w:ilvl="0" w:tplc="2ABA83F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7" w15:restartNumberingAfterBreak="0">
    <w:nsid w:val="7AD041D7"/>
    <w:multiLevelType w:val="hybridMultilevel"/>
    <w:tmpl w:val="BA74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E521D"/>
    <w:multiLevelType w:val="hybridMultilevel"/>
    <w:tmpl w:val="8FC4FA94"/>
    <w:lvl w:ilvl="0" w:tplc="BB8426FA">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6"/>
  </w:num>
  <w:num w:numId="3">
    <w:abstractNumId w:val="11"/>
  </w:num>
  <w:num w:numId="4">
    <w:abstractNumId w:val="28"/>
  </w:num>
  <w:num w:numId="5">
    <w:abstractNumId w:val="3"/>
  </w:num>
  <w:num w:numId="6">
    <w:abstractNumId w:val="16"/>
  </w:num>
  <w:num w:numId="7">
    <w:abstractNumId w:val="1"/>
  </w:num>
  <w:num w:numId="8">
    <w:abstractNumId w:val="8"/>
  </w:num>
  <w:num w:numId="9">
    <w:abstractNumId w:val="20"/>
  </w:num>
  <w:num w:numId="10">
    <w:abstractNumId w:val="31"/>
  </w:num>
  <w:num w:numId="11">
    <w:abstractNumId w:val="4"/>
  </w:num>
  <w:num w:numId="12">
    <w:abstractNumId w:val="30"/>
  </w:num>
  <w:num w:numId="13">
    <w:abstractNumId w:val="9"/>
  </w:num>
  <w:num w:numId="14">
    <w:abstractNumId w:val="33"/>
  </w:num>
  <w:num w:numId="15">
    <w:abstractNumId w:val="22"/>
  </w:num>
  <w:num w:numId="16">
    <w:abstractNumId w:val="0"/>
  </w:num>
  <w:num w:numId="17">
    <w:abstractNumId w:val="35"/>
  </w:num>
  <w:num w:numId="18">
    <w:abstractNumId w:val="2"/>
  </w:num>
  <w:num w:numId="19">
    <w:abstractNumId w:val="27"/>
  </w:num>
  <w:num w:numId="20">
    <w:abstractNumId w:val="10"/>
  </w:num>
  <w:num w:numId="21">
    <w:abstractNumId w:val="1"/>
    <w:lvlOverride w:ilvl="0">
      <w:startOverride w:val="1"/>
    </w:lvlOverride>
  </w:num>
  <w:num w:numId="22">
    <w:abstractNumId w:val="14"/>
  </w:num>
  <w:num w:numId="23">
    <w:abstractNumId w:val="18"/>
  </w:num>
  <w:num w:numId="24">
    <w:abstractNumId w:val="12"/>
  </w:num>
  <w:num w:numId="25">
    <w:abstractNumId w:val="38"/>
  </w:num>
  <w:num w:numId="26">
    <w:abstractNumId w:val="25"/>
  </w:num>
  <w:num w:numId="27">
    <w:abstractNumId w:val="26"/>
  </w:num>
  <w:num w:numId="28">
    <w:abstractNumId w:val="19"/>
  </w:num>
  <w:num w:numId="29">
    <w:abstractNumId w:val="21"/>
  </w:num>
  <w:num w:numId="30">
    <w:abstractNumId w:val="32"/>
  </w:num>
  <w:num w:numId="31">
    <w:abstractNumId w:val="6"/>
  </w:num>
  <w:num w:numId="32">
    <w:abstractNumId w:val="37"/>
  </w:num>
  <w:num w:numId="33">
    <w:abstractNumId w:val="7"/>
  </w:num>
  <w:num w:numId="34">
    <w:abstractNumId w:val="13"/>
  </w:num>
  <w:num w:numId="35">
    <w:abstractNumId w:val="24"/>
  </w:num>
  <w:num w:numId="36">
    <w:abstractNumId w:val="5"/>
  </w:num>
  <w:num w:numId="37">
    <w:abstractNumId w:val="15"/>
  </w:num>
  <w:num w:numId="38">
    <w:abstractNumId w:val="23"/>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A9"/>
    <w:rsid w:val="000037D8"/>
    <w:rsid w:val="00005327"/>
    <w:rsid w:val="00007B23"/>
    <w:rsid w:val="00010121"/>
    <w:rsid w:val="0001258E"/>
    <w:rsid w:val="00023AFE"/>
    <w:rsid w:val="00032728"/>
    <w:rsid w:val="00034126"/>
    <w:rsid w:val="00034CBF"/>
    <w:rsid w:val="00036A69"/>
    <w:rsid w:val="0004152D"/>
    <w:rsid w:val="000427AB"/>
    <w:rsid w:val="0004536C"/>
    <w:rsid w:val="00047BC6"/>
    <w:rsid w:val="0006174B"/>
    <w:rsid w:val="0006283E"/>
    <w:rsid w:val="000649B5"/>
    <w:rsid w:val="00064B7D"/>
    <w:rsid w:val="0007180D"/>
    <w:rsid w:val="00071A87"/>
    <w:rsid w:val="00080416"/>
    <w:rsid w:val="00083336"/>
    <w:rsid w:val="0008345A"/>
    <w:rsid w:val="0008536D"/>
    <w:rsid w:val="0008593F"/>
    <w:rsid w:val="0008784C"/>
    <w:rsid w:val="00091993"/>
    <w:rsid w:val="00091CA2"/>
    <w:rsid w:val="00094103"/>
    <w:rsid w:val="00095CAE"/>
    <w:rsid w:val="000A2B24"/>
    <w:rsid w:val="000A6CA1"/>
    <w:rsid w:val="000A79E3"/>
    <w:rsid w:val="000B4446"/>
    <w:rsid w:val="000B4DB9"/>
    <w:rsid w:val="000C0324"/>
    <w:rsid w:val="000D0349"/>
    <w:rsid w:val="000D1386"/>
    <w:rsid w:val="000F4EDB"/>
    <w:rsid w:val="00103BE3"/>
    <w:rsid w:val="00104F13"/>
    <w:rsid w:val="00106071"/>
    <w:rsid w:val="00107AA9"/>
    <w:rsid w:val="0011053B"/>
    <w:rsid w:val="0011060E"/>
    <w:rsid w:val="001143CD"/>
    <w:rsid w:val="00115B6D"/>
    <w:rsid w:val="00117925"/>
    <w:rsid w:val="00117A93"/>
    <w:rsid w:val="00127689"/>
    <w:rsid w:val="0013754B"/>
    <w:rsid w:val="001452B0"/>
    <w:rsid w:val="00145464"/>
    <w:rsid w:val="001563CC"/>
    <w:rsid w:val="00157705"/>
    <w:rsid w:val="00162241"/>
    <w:rsid w:val="00162DF9"/>
    <w:rsid w:val="00167AF5"/>
    <w:rsid w:val="00167ED5"/>
    <w:rsid w:val="00170ADB"/>
    <w:rsid w:val="001714C1"/>
    <w:rsid w:val="00171FBE"/>
    <w:rsid w:val="00173E7B"/>
    <w:rsid w:val="00181189"/>
    <w:rsid w:val="00190009"/>
    <w:rsid w:val="0019116D"/>
    <w:rsid w:val="00192EE4"/>
    <w:rsid w:val="00193319"/>
    <w:rsid w:val="001949F7"/>
    <w:rsid w:val="00195C23"/>
    <w:rsid w:val="00195C5F"/>
    <w:rsid w:val="001A57A2"/>
    <w:rsid w:val="001B18E4"/>
    <w:rsid w:val="001B6B61"/>
    <w:rsid w:val="001B75A3"/>
    <w:rsid w:val="001C3740"/>
    <w:rsid w:val="001C5311"/>
    <w:rsid w:val="001C5D59"/>
    <w:rsid w:val="001C5E69"/>
    <w:rsid w:val="001D1268"/>
    <w:rsid w:val="001E0E64"/>
    <w:rsid w:val="001E2C6C"/>
    <w:rsid w:val="001E589C"/>
    <w:rsid w:val="001E6DBC"/>
    <w:rsid w:val="001E6EE4"/>
    <w:rsid w:val="001E6F45"/>
    <w:rsid w:val="001F1E82"/>
    <w:rsid w:val="00201DFA"/>
    <w:rsid w:val="002109B0"/>
    <w:rsid w:val="002158DE"/>
    <w:rsid w:val="00220ED9"/>
    <w:rsid w:val="002211F7"/>
    <w:rsid w:val="00223CED"/>
    <w:rsid w:val="00227365"/>
    <w:rsid w:val="002309E9"/>
    <w:rsid w:val="00233764"/>
    <w:rsid w:val="002352B7"/>
    <w:rsid w:val="002358B2"/>
    <w:rsid w:val="002462D6"/>
    <w:rsid w:val="00250040"/>
    <w:rsid w:val="00254376"/>
    <w:rsid w:val="0026133B"/>
    <w:rsid w:val="00264F8F"/>
    <w:rsid w:val="00265F1E"/>
    <w:rsid w:val="00272B43"/>
    <w:rsid w:val="0027354D"/>
    <w:rsid w:val="00275188"/>
    <w:rsid w:val="00276785"/>
    <w:rsid w:val="0027754B"/>
    <w:rsid w:val="0028012E"/>
    <w:rsid w:val="00281338"/>
    <w:rsid w:val="00282991"/>
    <w:rsid w:val="002927B2"/>
    <w:rsid w:val="00294A00"/>
    <w:rsid w:val="00296422"/>
    <w:rsid w:val="00296BA5"/>
    <w:rsid w:val="00296DCB"/>
    <w:rsid w:val="002A2C8E"/>
    <w:rsid w:val="002B5C5E"/>
    <w:rsid w:val="002C0084"/>
    <w:rsid w:val="002C0125"/>
    <w:rsid w:val="002C67E1"/>
    <w:rsid w:val="002D25A5"/>
    <w:rsid w:val="002D2D8D"/>
    <w:rsid w:val="002D2E4D"/>
    <w:rsid w:val="002D398B"/>
    <w:rsid w:val="002D4082"/>
    <w:rsid w:val="002E61AF"/>
    <w:rsid w:val="002E6659"/>
    <w:rsid w:val="002F00F2"/>
    <w:rsid w:val="002F4438"/>
    <w:rsid w:val="002F5B38"/>
    <w:rsid w:val="002F6061"/>
    <w:rsid w:val="00303D5B"/>
    <w:rsid w:val="0030501A"/>
    <w:rsid w:val="00307F48"/>
    <w:rsid w:val="003146A5"/>
    <w:rsid w:val="00315447"/>
    <w:rsid w:val="00315AE6"/>
    <w:rsid w:val="00326212"/>
    <w:rsid w:val="0033212A"/>
    <w:rsid w:val="00340263"/>
    <w:rsid w:val="00343153"/>
    <w:rsid w:val="003443D6"/>
    <w:rsid w:val="003457F5"/>
    <w:rsid w:val="003521AD"/>
    <w:rsid w:val="00353C0C"/>
    <w:rsid w:val="00354024"/>
    <w:rsid w:val="00356207"/>
    <w:rsid w:val="00357BD4"/>
    <w:rsid w:val="00361198"/>
    <w:rsid w:val="00376D62"/>
    <w:rsid w:val="00382718"/>
    <w:rsid w:val="00383894"/>
    <w:rsid w:val="00384563"/>
    <w:rsid w:val="003863E9"/>
    <w:rsid w:val="00392A13"/>
    <w:rsid w:val="003976DF"/>
    <w:rsid w:val="003A132E"/>
    <w:rsid w:val="003A1A25"/>
    <w:rsid w:val="003A3F59"/>
    <w:rsid w:val="003B1423"/>
    <w:rsid w:val="003B7B97"/>
    <w:rsid w:val="003B7DA4"/>
    <w:rsid w:val="003C3780"/>
    <w:rsid w:val="003C515F"/>
    <w:rsid w:val="003D3801"/>
    <w:rsid w:val="003E4E63"/>
    <w:rsid w:val="003E5F4A"/>
    <w:rsid w:val="003F663F"/>
    <w:rsid w:val="00400274"/>
    <w:rsid w:val="00404525"/>
    <w:rsid w:val="004046A5"/>
    <w:rsid w:val="00404B5C"/>
    <w:rsid w:val="00406B66"/>
    <w:rsid w:val="00416938"/>
    <w:rsid w:val="00416DD9"/>
    <w:rsid w:val="00416EA5"/>
    <w:rsid w:val="00416F67"/>
    <w:rsid w:val="0043181B"/>
    <w:rsid w:val="004332F3"/>
    <w:rsid w:val="00435368"/>
    <w:rsid w:val="004523DE"/>
    <w:rsid w:val="004547AE"/>
    <w:rsid w:val="004551D8"/>
    <w:rsid w:val="00473823"/>
    <w:rsid w:val="00483476"/>
    <w:rsid w:val="004872B3"/>
    <w:rsid w:val="00487D42"/>
    <w:rsid w:val="00490A9F"/>
    <w:rsid w:val="0049382C"/>
    <w:rsid w:val="004A26AA"/>
    <w:rsid w:val="004A2DAA"/>
    <w:rsid w:val="004A5205"/>
    <w:rsid w:val="004A606E"/>
    <w:rsid w:val="004A79F7"/>
    <w:rsid w:val="004B0AD4"/>
    <w:rsid w:val="004B123D"/>
    <w:rsid w:val="004B46BE"/>
    <w:rsid w:val="004B4BA8"/>
    <w:rsid w:val="004C3A4C"/>
    <w:rsid w:val="004C3EBA"/>
    <w:rsid w:val="004C4101"/>
    <w:rsid w:val="004D2240"/>
    <w:rsid w:val="004D703A"/>
    <w:rsid w:val="004E16BE"/>
    <w:rsid w:val="004E7DD1"/>
    <w:rsid w:val="004F497A"/>
    <w:rsid w:val="00501214"/>
    <w:rsid w:val="00503DE0"/>
    <w:rsid w:val="00513229"/>
    <w:rsid w:val="005145D4"/>
    <w:rsid w:val="00514A50"/>
    <w:rsid w:val="00515023"/>
    <w:rsid w:val="00522465"/>
    <w:rsid w:val="00526077"/>
    <w:rsid w:val="00527BD5"/>
    <w:rsid w:val="00530D77"/>
    <w:rsid w:val="00531D77"/>
    <w:rsid w:val="00535E64"/>
    <w:rsid w:val="00536154"/>
    <w:rsid w:val="00537197"/>
    <w:rsid w:val="0054378B"/>
    <w:rsid w:val="00543B94"/>
    <w:rsid w:val="00556B73"/>
    <w:rsid w:val="00556E7C"/>
    <w:rsid w:val="00561AAE"/>
    <w:rsid w:val="00562B79"/>
    <w:rsid w:val="005712AF"/>
    <w:rsid w:val="0057348C"/>
    <w:rsid w:val="00573E3D"/>
    <w:rsid w:val="00576B2F"/>
    <w:rsid w:val="00581E27"/>
    <w:rsid w:val="00584C61"/>
    <w:rsid w:val="00585EEA"/>
    <w:rsid w:val="00591A65"/>
    <w:rsid w:val="00597E96"/>
    <w:rsid w:val="005A29A9"/>
    <w:rsid w:val="005A3F5E"/>
    <w:rsid w:val="005A576A"/>
    <w:rsid w:val="005A7E09"/>
    <w:rsid w:val="005B132D"/>
    <w:rsid w:val="005B5ADA"/>
    <w:rsid w:val="005B5E3C"/>
    <w:rsid w:val="005B71FC"/>
    <w:rsid w:val="005B7D55"/>
    <w:rsid w:val="005C05E1"/>
    <w:rsid w:val="005C42C9"/>
    <w:rsid w:val="005D3E66"/>
    <w:rsid w:val="005D422F"/>
    <w:rsid w:val="005D70B5"/>
    <w:rsid w:val="005E14C9"/>
    <w:rsid w:val="005E194F"/>
    <w:rsid w:val="005E1AFD"/>
    <w:rsid w:val="005E259F"/>
    <w:rsid w:val="005E2A58"/>
    <w:rsid w:val="005F291D"/>
    <w:rsid w:val="005F60AA"/>
    <w:rsid w:val="00600F17"/>
    <w:rsid w:val="00603193"/>
    <w:rsid w:val="00603CA1"/>
    <w:rsid w:val="0060580A"/>
    <w:rsid w:val="006132B2"/>
    <w:rsid w:val="00621AD7"/>
    <w:rsid w:val="00625756"/>
    <w:rsid w:val="00627EC2"/>
    <w:rsid w:val="00634EF1"/>
    <w:rsid w:val="00635E93"/>
    <w:rsid w:val="00636420"/>
    <w:rsid w:val="00636A17"/>
    <w:rsid w:val="00643510"/>
    <w:rsid w:val="00645AEB"/>
    <w:rsid w:val="00651BEB"/>
    <w:rsid w:val="00655C77"/>
    <w:rsid w:val="00661DEE"/>
    <w:rsid w:val="00663AAB"/>
    <w:rsid w:val="00666105"/>
    <w:rsid w:val="00666453"/>
    <w:rsid w:val="00667C68"/>
    <w:rsid w:val="006743DB"/>
    <w:rsid w:val="00683809"/>
    <w:rsid w:val="006844B8"/>
    <w:rsid w:val="00695967"/>
    <w:rsid w:val="0069630D"/>
    <w:rsid w:val="00696C81"/>
    <w:rsid w:val="006976F4"/>
    <w:rsid w:val="006A575F"/>
    <w:rsid w:val="006B4F30"/>
    <w:rsid w:val="006C0FD8"/>
    <w:rsid w:val="006D237B"/>
    <w:rsid w:val="006D45DB"/>
    <w:rsid w:val="006E10AF"/>
    <w:rsid w:val="006E166C"/>
    <w:rsid w:val="006E5310"/>
    <w:rsid w:val="006E7366"/>
    <w:rsid w:val="006E7E9C"/>
    <w:rsid w:val="006F59DA"/>
    <w:rsid w:val="007048DB"/>
    <w:rsid w:val="0070530E"/>
    <w:rsid w:val="00707274"/>
    <w:rsid w:val="00725A55"/>
    <w:rsid w:val="0072603B"/>
    <w:rsid w:val="00740BA5"/>
    <w:rsid w:val="00745660"/>
    <w:rsid w:val="0074686B"/>
    <w:rsid w:val="00746C54"/>
    <w:rsid w:val="00750701"/>
    <w:rsid w:val="00753B18"/>
    <w:rsid w:val="00755A80"/>
    <w:rsid w:val="00761835"/>
    <w:rsid w:val="00762840"/>
    <w:rsid w:val="00762CBE"/>
    <w:rsid w:val="00766A16"/>
    <w:rsid w:val="00773667"/>
    <w:rsid w:val="00776A9A"/>
    <w:rsid w:val="00781404"/>
    <w:rsid w:val="007830D3"/>
    <w:rsid w:val="00784E48"/>
    <w:rsid w:val="00785E90"/>
    <w:rsid w:val="007867BA"/>
    <w:rsid w:val="0079084B"/>
    <w:rsid w:val="0079206B"/>
    <w:rsid w:val="007A18F6"/>
    <w:rsid w:val="007A7428"/>
    <w:rsid w:val="007B1A5A"/>
    <w:rsid w:val="007B6B74"/>
    <w:rsid w:val="007B786C"/>
    <w:rsid w:val="007C0EAC"/>
    <w:rsid w:val="007C1DD4"/>
    <w:rsid w:val="007C5572"/>
    <w:rsid w:val="007C563F"/>
    <w:rsid w:val="007D1B13"/>
    <w:rsid w:val="007D5768"/>
    <w:rsid w:val="007D6B6A"/>
    <w:rsid w:val="007E06DD"/>
    <w:rsid w:val="007F15BB"/>
    <w:rsid w:val="007F1C7E"/>
    <w:rsid w:val="007F7B8E"/>
    <w:rsid w:val="008008EE"/>
    <w:rsid w:val="00803636"/>
    <w:rsid w:val="008049C8"/>
    <w:rsid w:val="008149F1"/>
    <w:rsid w:val="00821F9E"/>
    <w:rsid w:val="00824FDC"/>
    <w:rsid w:val="00832446"/>
    <w:rsid w:val="008327C1"/>
    <w:rsid w:val="008401F5"/>
    <w:rsid w:val="0084055E"/>
    <w:rsid w:val="00841696"/>
    <w:rsid w:val="00844480"/>
    <w:rsid w:val="00846D61"/>
    <w:rsid w:val="0085356D"/>
    <w:rsid w:val="00853831"/>
    <w:rsid w:val="008574A8"/>
    <w:rsid w:val="00862AA8"/>
    <w:rsid w:val="00886324"/>
    <w:rsid w:val="008869B5"/>
    <w:rsid w:val="008906AA"/>
    <w:rsid w:val="00892C43"/>
    <w:rsid w:val="00897AE0"/>
    <w:rsid w:val="008A7B0A"/>
    <w:rsid w:val="008B0006"/>
    <w:rsid w:val="008C3EE4"/>
    <w:rsid w:val="008D20C9"/>
    <w:rsid w:val="008D3CF8"/>
    <w:rsid w:val="008D6319"/>
    <w:rsid w:val="009000C1"/>
    <w:rsid w:val="00917D39"/>
    <w:rsid w:val="009246CC"/>
    <w:rsid w:val="0092617D"/>
    <w:rsid w:val="0092669A"/>
    <w:rsid w:val="00927789"/>
    <w:rsid w:val="009320D4"/>
    <w:rsid w:val="009418E6"/>
    <w:rsid w:val="00941E33"/>
    <w:rsid w:val="00942C60"/>
    <w:rsid w:val="00944CB7"/>
    <w:rsid w:val="00951420"/>
    <w:rsid w:val="00952C58"/>
    <w:rsid w:val="00956E10"/>
    <w:rsid w:val="00975201"/>
    <w:rsid w:val="0098412B"/>
    <w:rsid w:val="00985305"/>
    <w:rsid w:val="0098557E"/>
    <w:rsid w:val="0099285B"/>
    <w:rsid w:val="009936FD"/>
    <w:rsid w:val="009A3C34"/>
    <w:rsid w:val="009B0667"/>
    <w:rsid w:val="009B22D5"/>
    <w:rsid w:val="009B4C41"/>
    <w:rsid w:val="009B6F51"/>
    <w:rsid w:val="009C34CE"/>
    <w:rsid w:val="009C5AA5"/>
    <w:rsid w:val="009C7B5B"/>
    <w:rsid w:val="009D1152"/>
    <w:rsid w:val="009D30EB"/>
    <w:rsid w:val="009D37B4"/>
    <w:rsid w:val="009D4688"/>
    <w:rsid w:val="009F2A78"/>
    <w:rsid w:val="00A03413"/>
    <w:rsid w:val="00A1222E"/>
    <w:rsid w:val="00A128E4"/>
    <w:rsid w:val="00A13AA8"/>
    <w:rsid w:val="00A1459E"/>
    <w:rsid w:val="00A14B55"/>
    <w:rsid w:val="00A1610E"/>
    <w:rsid w:val="00A234CB"/>
    <w:rsid w:val="00A244C0"/>
    <w:rsid w:val="00A351BA"/>
    <w:rsid w:val="00A37157"/>
    <w:rsid w:val="00A41A76"/>
    <w:rsid w:val="00A42FF5"/>
    <w:rsid w:val="00A60E06"/>
    <w:rsid w:val="00A610BC"/>
    <w:rsid w:val="00A66E7D"/>
    <w:rsid w:val="00A67205"/>
    <w:rsid w:val="00A67EC8"/>
    <w:rsid w:val="00A71391"/>
    <w:rsid w:val="00A74778"/>
    <w:rsid w:val="00A83600"/>
    <w:rsid w:val="00A86DC4"/>
    <w:rsid w:val="00A9068B"/>
    <w:rsid w:val="00AA056E"/>
    <w:rsid w:val="00AA486C"/>
    <w:rsid w:val="00AB073E"/>
    <w:rsid w:val="00AB5648"/>
    <w:rsid w:val="00AB6939"/>
    <w:rsid w:val="00AC6E35"/>
    <w:rsid w:val="00AD7003"/>
    <w:rsid w:val="00AD7D7A"/>
    <w:rsid w:val="00AE0FC6"/>
    <w:rsid w:val="00AE1F49"/>
    <w:rsid w:val="00AE3B51"/>
    <w:rsid w:val="00AE4DC5"/>
    <w:rsid w:val="00AE7232"/>
    <w:rsid w:val="00AF3B22"/>
    <w:rsid w:val="00AF4628"/>
    <w:rsid w:val="00AF589B"/>
    <w:rsid w:val="00AF735B"/>
    <w:rsid w:val="00B07784"/>
    <w:rsid w:val="00B15E02"/>
    <w:rsid w:val="00B17D80"/>
    <w:rsid w:val="00B2005E"/>
    <w:rsid w:val="00B26E5D"/>
    <w:rsid w:val="00B4009D"/>
    <w:rsid w:val="00B50180"/>
    <w:rsid w:val="00B51B0C"/>
    <w:rsid w:val="00B530AE"/>
    <w:rsid w:val="00B56C98"/>
    <w:rsid w:val="00B619DE"/>
    <w:rsid w:val="00B6415B"/>
    <w:rsid w:val="00B667C5"/>
    <w:rsid w:val="00B80905"/>
    <w:rsid w:val="00BB3FB8"/>
    <w:rsid w:val="00BB4A0D"/>
    <w:rsid w:val="00BB4AAC"/>
    <w:rsid w:val="00BC4F20"/>
    <w:rsid w:val="00BC69D0"/>
    <w:rsid w:val="00BC6BA0"/>
    <w:rsid w:val="00BD5330"/>
    <w:rsid w:val="00BD683C"/>
    <w:rsid w:val="00BE0833"/>
    <w:rsid w:val="00BE3D9B"/>
    <w:rsid w:val="00BE4BDB"/>
    <w:rsid w:val="00BF5549"/>
    <w:rsid w:val="00C042E6"/>
    <w:rsid w:val="00C06913"/>
    <w:rsid w:val="00C11D57"/>
    <w:rsid w:val="00C1317A"/>
    <w:rsid w:val="00C231AD"/>
    <w:rsid w:val="00C23DFD"/>
    <w:rsid w:val="00C278E9"/>
    <w:rsid w:val="00C3306D"/>
    <w:rsid w:val="00C330CB"/>
    <w:rsid w:val="00C37CFF"/>
    <w:rsid w:val="00C53819"/>
    <w:rsid w:val="00C61132"/>
    <w:rsid w:val="00C61300"/>
    <w:rsid w:val="00C616A3"/>
    <w:rsid w:val="00C63102"/>
    <w:rsid w:val="00C66622"/>
    <w:rsid w:val="00C72E1C"/>
    <w:rsid w:val="00C754A9"/>
    <w:rsid w:val="00C80733"/>
    <w:rsid w:val="00C91E77"/>
    <w:rsid w:val="00C95155"/>
    <w:rsid w:val="00C972BB"/>
    <w:rsid w:val="00CA06F0"/>
    <w:rsid w:val="00CB5F8C"/>
    <w:rsid w:val="00CC21CE"/>
    <w:rsid w:val="00CC22FE"/>
    <w:rsid w:val="00CC250F"/>
    <w:rsid w:val="00CD4500"/>
    <w:rsid w:val="00CD5FDB"/>
    <w:rsid w:val="00CE5B97"/>
    <w:rsid w:val="00CF2C20"/>
    <w:rsid w:val="00CF7C90"/>
    <w:rsid w:val="00D023C0"/>
    <w:rsid w:val="00D02876"/>
    <w:rsid w:val="00D03958"/>
    <w:rsid w:val="00D15E1C"/>
    <w:rsid w:val="00D15EC3"/>
    <w:rsid w:val="00D16B09"/>
    <w:rsid w:val="00D256A9"/>
    <w:rsid w:val="00D37731"/>
    <w:rsid w:val="00D45815"/>
    <w:rsid w:val="00D46AC3"/>
    <w:rsid w:val="00D479DA"/>
    <w:rsid w:val="00D514A3"/>
    <w:rsid w:val="00D55853"/>
    <w:rsid w:val="00D5701F"/>
    <w:rsid w:val="00D67AA5"/>
    <w:rsid w:val="00D7097B"/>
    <w:rsid w:val="00D74090"/>
    <w:rsid w:val="00D76BAD"/>
    <w:rsid w:val="00D76C85"/>
    <w:rsid w:val="00D82F78"/>
    <w:rsid w:val="00D83BC5"/>
    <w:rsid w:val="00D90153"/>
    <w:rsid w:val="00D9156A"/>
    <w:rsid w:val="00D9467E"/>
    <w:rsid w:val="00DA2287"/>
    <w:rsid w:val="00DA48E9"/>
    <w:rsid w:val="00DA50C4"/>
    <w:rsid w:val="00DA5C7B"/>
    <w:rsid w:val="00DA73FD"/>
    <w:rsid w:val="00DB153E"/>
    <w:rsid w:val="00DB1FA4"/>
    <w:rsid w:val="00DC643D"/>
    <w:rsid w:val="00DD11BE"/>
    <w:rsid w:val="00DD73F6"/>
    <w:rsid w:val="00DE6CE8"/>
    <w:rsid w:val="00DF0603"/>
    <w:rsid w:val="00DF10B3"/>
    <w:rsid w:val="00DF1344"/>
    <w:rsid w:val="00DF345C"/>
    <w:rsid w:val="00DF3781"/>
    <w:rsid w:val="00DF4804"/>
    <w:rsid w:val="00E16C6E"/>
    <w:rsid w:val="00E20BE3"/>
    <w:rsid w:val="00E21EA6"/>
    <w:rsid w:val="00E22F39"/>
    <w:rsid w:val="00E25242"/>
    <w:rsid w:val="00E3011F"/>
    <w:rsid w:val="00E367BD"/>
    <w:rsid w:val="00E43855"/>
    <w:rsid w:val="00E45EB6"/>
    <w:rsid w:val="00E46DB5"/>
    <w:rsid w:val="00E46E3D"/>
    <w:rsid w:val="00E47441"/>
    <w:rsid w:val="00E503E5"/>
    <w:rsid w:val="00E713C6"/>
    <w:rsid w:val="00E716B4"/>
    <w:rsid w:val="00E81D73"/>
    <w:rsid w:val="00E8599F"/>
    <w:rsid w:val="00E929BE"/>
    <w:rsid w:val="00E93B91"/>
    <w:rsid w:val="00E958EF"/>
    <w:rsid w:val="00E96BEF"/>
    <w:rsid w:val="00EA24F2"/>
    <w:rsid w:val="00EA66BC"/>
    <w:rsid w:val="00EA753E"/>
    <w:rsid w:val="00EB3941"/>
    <w:rsid w:val="00EB54AD"/>
    <w:rsid w:val="00EC74E0"/>
    <w:rsid w:val="00EE5CE6"/>
    <w:rsid w:val="00F0169A"/>
    <w:rsid w:val="00F01C75"/>
    <w:rsid w:val="00F06BF7"/>
    <w:rsid w:val="00F0793B"/>
    <w:rsid w:val="00F117A7"/>
    <w:rsid w:val="00F13066"/>
    <w:rsid w:val="00F16B6C"/>
    <w:rsid w:val="00F205DD"/>
    <w:rsid w:val="00F22E29"/>
    <w:rsid w:val="00F25641"/>
    <w:rsid w:val="00F270F9"/>
    <w:rsid w:val="00F33B5A"/>
    <w:rsid w:val="00F41F18"/>
    <w:rsid w:val="00F50100"/>
    <w:rsid w:val="00F6297B"/>
    <w:rsid w:val="00F66C0F"/>
    <w:rsid w:val="00F81C00"/>
    <w:rsid w:val="00F85375"/>
    <w:rsid w:val="00F87C43"/>
    <w:rsid w:val="00F87D18"/>
    <w:rsid w:val="00F93FDB"/>
    <w:rsid w:val="00F96A2E"/>
    <w:rsid w:val="00FA154C"/>
    <w:rsid w:val="00FA4BC1"/>
    <w:rsid w:val="00FA7365"/>
    <w:rsid w:val="00FB6087"/>
    <w:rsid w:val="00FB6C86"/>
    <w:rsid w:val="00FD301E"/>
    <w:rsid w:val="00FD4CCB"/>
    <w:rsid w:val="00FE1FA6"/>
    <w:rsid w:val="00FE70C8"/>
    <w:rsid w:val="00FF242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19685"/>
  <w15:docId w15:val="{FD3323E9-0FA1-4209-8C82-1294D655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8E4"/>
    <w:pPr>
      <w:jc w:val="center"/>
      <w:outlineLvl w:val="0"/>
    </w:pPr>
    <w:rPr>
      <w:rFonts w:ascii="Arial" w:hAnsi="Arial" w:cs="Arial"/>
      <w:b/>
      <w:color w:val="78BE20"/>
      <w:sz w:val="36"/>
      <w:szCs w:val="32"/>
    </w:rPr>
  </w:style>
  <w:style w:type="paragraph" w:styleId="Heading2">
    <w:name w:val="heading 2"/>
    <w:basedOn w:val="Normal"/>
    <w:next w:val="Normal"/>
    <w:link w:val="Heading2Char"/>
    <w:uiPriority w:val="9"/>
    <w:unhideWhenUsed/>
    <w:qFormat/>
    <w:rsid w:val="00F13066"/>
    <w:pPr>
      <w:jc w:val="center"/>
      <w:outlineLvl w:val="1"/>
    </w:pPr>
    <w:rPr>
      <w:rFonts w:ascii="Arial" w:hAnsi="Arial" w:cs="Arial"/>
      <w:color w:val="78BE5E"/>
      <w:sz w:val="28"/>
      <w:szCs w:val="28"/>
    </w:rPr>
  </w:style>
  <w:style w:type="paragraph" w:styleId="Heading3">
    <w:name w:val="heading 3"/>
    <w:basedOn w:val="Normal"/>
    <w:next w:val="Normal"/>
    <w:link w:val="Heading3Char"/>
    <w:uiPriority w:val="9"/>
    <w:unhideWhenUsed/>
    <w:qFormat/>
    <w:rsid w:val="00561A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74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6174B"/>
    <w:pPr>
      <w:ind w:left="720"/>
      <w:contextualSpacing/>
    </w:pPr>
  </w:style>
  <w:style w:type="table" w:styleId="TableGrid">
    <w:name w:val="Table Grid"/>
    <w:basedOn w:val="TableNormal"/>
    <w:uiPriority w:val="59"/>
    <w:rsid w:val="0066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128E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128E4"/>
    <w:rPr>
      <w:rFonts w:ascii="Tahoma" w:hAnsi="Tahoma" w:cs="Tahoma"/>
      <w:sz w:val="16"/>
      <w:szCs w:val="16"/>
    </w:rPr>
  </w:style>
  <w:style w:type="character" w:customStyle="1" w:styleId="Heading1Char">
    <w:name w:val="Heading 1 Char"/>
    <w:basedOn w:val="DefaultParagraphFont"/>
    <w:link w:val="Heading1"/>
    <w:uiPriority w:val="9"/>
    <w:rsid w:val="00A128E4"/>
    <w:rPr>
      <w:rFonts w:ascii="Arial" w:hAnsi="Arial" w:cs="Arial"/>
      <w:b/>
      <w:color w:val="78BE20"/>
      <w:sz w:val="36"/>
      <w:szCs w:val="32"/>
    </w:rPr>
  </w:style>
  <w:style w:type="paragraph" w:styleId="Subtitle">
    <w:name w:val="Subtitle"/>
    <w:basedOn w:val="Normal"/>
    <w:next w:val="Normal"/>
    <w:link w:val="SubtitleChar"/>
    <w:uiPriority w:val="11"/>
    <w:qFormat/>
    <w:rsid w:val="00296BA5"/>
    <w:pPr>
      <w:jc w:val="center"/>
      <w:outlineLvl w:val="0"/>
    </w:pPr>
    <w:rPr>
      <w:rFonts w:ascii="Arial" w:hAnsi="Arial" w:cs="Arial"/>
      <w:b/>
      <w:color w:val="90897F"/>
      <w:szCs w:val="24"/>
    </w:rPr>
  </w:style>
  <w:style w:type="character" w:customStyle="1" w:styleId="SubtitleChar">
    <w:name w:val="Subtitle Char"/>
    <w:basedOn w:val="DefaultParagraphFont"/>
    <w:link w:val="Subtitle"/>
    <w:uiPriority w:val="11"/>
    <w:rsid w:val="00296BA5"/>
    <w:rPr>
      <w:rFonts w:ascii="Arial" w:hAnsi="Arial" w:cs="Arial"/>
      <w:b/>
      <w:color w:val="90897F"/>
      <w:szCs w:val="24"/>
    </w:rPr>
  </w:style>
  <w:style w:type="paragraph" w:styleId="Title">
    <w:name w:val="Title"/>
    <w:aliases w:val="Laatikko otsikko"/>
    <w:basedOn w:val="NormalWeb"/>
    <w:next w:val="Normal"/>
    <w:link w:val="TitleChar"/>
    <w:uiPriority w:val="10"/>
    <w:qFormat/>
    <w:rsid w:val="00956E10"/>
    <w:pPr>
      <w:spacing w:before="40" w:beforeAutospacing="0" w:after="40" w:afterAutospacing="0"/>
    </w:pPr>
    <w:rPr>
      <w:rFonts w:ascii="Arial" w:hAnsi="Arial" w:cs="Arial"/>
      <w:b/>
      <w:color w:val="666666"/>
      <w:sz w:val="18"/>
      <w:szCs w:val="22"/>
      <w:lang w:val="en-US"/>
    </w:rPr>
  </w:style>
  <w:style w:type="character" w:customStyle="1" w:styleId="TitleChar">
    <w:name w:val="Title Char"/>
    <w:aliases w:val="Laatikko otsikko Char"/>
    <w:basedOn w:val="DefaultParagraphFont"/>
    <w:link w:val="Title"/>
    <w:uiPriority w:val="10"/>
    <w:rsid w:val="00956E10"/>
    <w:rPr>
      <w:rFonts w:ascii="Arial" w:hAnsi="Arial" w:cs="Arial"/>
      <w:b/>
      <w:color w:val="666666"/>
      <w:sz w:val="18"/>
      <w:lang w:val="en-US" w:eastAsia="fi-FI"/>
    </w:rPr>
  </w:style>
  <w:style w:type="paragraph" w:customStyle="1" w:styleId="Tekstitummaharmaa">
    <w:name w:val="Teksti tumma harmaa"/>
    <w:basedOn w:val="NormalWeb"/>
    <w:qFormat/>
    <w:rsid w:val="00115B6D"/>
    <w:pPr>
      <w:spacing w:before="40" w:beforeAutospacing="0" w:after="40" w:afterAutospacing="0"/>
    </w:pPr>
    <w:rPr>
      <w:rFonts w:ascii="Arial" w:hAnsi="Arial" w:cs="Arial"/>
      <w:color w:val="666666"/>
      <w:sz w:val="20"/>
      <w:szCs w:val="22"/>
    </w:rPr>
  </w:style>
  <w:style w:type="character" w:customStyle="1" w:styleId="Heading2Char">
    <w:name w:val="Heading 2 Char"/>
    <w:basedOn w:val="DefaultParagraphFont"/>
    <w:link w:val="Heading2"/>
    <w:uiPriority w:val="9"/>
    <w:rsid w:val="00F13066"/>
    <w:rPr>
      <w:rFonts w:ascii="Arial" w:hAnsi="Arial" w:cs="Arial"/>
      <w:color w:val="78BE5E"/>
      <w:sz w:val="28"/>
      <w:szCs w:val="28"/>
    </w:rPr>
  </w:style>
  <w:style w:type="paragraph" w:customStyle="1" w:styleId="Otsikkolistaus">
    <w:name w:val="Otsikko listaus"/>
    <w:basedOn w:val="ListParagraph"/>
    <w:qFormat/>
    <w:rsid w:val="005E194F"/>
    <w:pPr>
      <w:numPr>
        <w:numId w:val="7"/>
      </w:numPr>
      <w:spacing w:after="0" w:line="240" w:lineRule="auto"/>
    </w:pPr>
    <w:rPr>
      <w:rFonts w:ascii="Arial" w:hAnsi="Arial" w:cs="Arial"/>
      <w:b/>
      <w:color w:val="666666"/>
      <w:sz w:val="20"/>
      <w:szCs w:val="24"/>
      <w:lang w:val="en-US"/>
    </w:rPr>
  </w:style>
  <w:style w:type="paragraph" w:styleId="FootnoteText">
    <w:name w:val="footnote text"/>
    <w:basedOn w:val="Normal"/>
    <w:link w:val="FootnoteTextChar"/>
    <w:uiPriority w:val="99"/>
    <w:semiHidden/>
    <w:unhideWhenUsed/>
    <w:rsid w:val="00F50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100"/>
    <w:rPr>
      <w:sz w:val="20"/>
      <w:szCs w:val="20"/>
    </w:rPr>
  </w:style>
  <w:style w:type="character" w:styleId="FootnoteReference">
    <w:name w:val="footnote reference"/>
    <w:basedOn w:val="DefaultParagraphFont"/>
    <w:uiPriority w:val="99"/>
    <w:semiHidden/>
    <w:unhideWhenUsed/>
    <w:rsid w:val="00F50100"/>
    <w:rPr>
      <w:vertAlign w:val="superscript"/>
    </w:rPr>
  </w:style>
  <w:style w:type="paragraph" w:styleId="HTMLPreformatted">
    <w:name w:val="HTML Preformatted"/>
    <w:basedOn w:val="Normal"/>
    <w:link w:val="HTMLPreformattedChar"/>
    <w:uiPriority w:val="99"/>
    <w:unhideWhenUsed/>
    <w:rsid w:val="00F41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1F18"/>
    <w:rPr>
      <w:rFonts w:ascii="Courier New" w:eastAsia="Times New Roman" w:hAnsi="Courier New" w:cs="Courier New"/>
      <w:sz w:val="20"/>
      <w:szCs w:val="20"/>
      <w:lang w:eastAsia="fi-FI"/>
    </w:rPr>
  </w:style>
  <w:style w:type="paragraph" w:customStyle="1" w:styleId="Pieniluettelo">
    <w:name w:val="Pieni luettelo"/>
    <w:basedOn w:val="ListParagraph"/>
    <w:qFormat/>
    <w:rsid w:val="00F41F18"/>
    <w:pPr>
      <w:numPr>
        <w:numId w:val="6"/>
      </w:numPr>
    </w:pPr>
    <w:rPr>
      <w:rFonts w:ascii="Arial" w:hAnsi="Arial" w:cs="Arial"/>
      <w:color w:val="666666"/>
      <w:sz w:val="20"/>
      <w:szCs w:val="20"/>
      <w:lang w:val="en-US"/>
    </w:rPr>
  </w:style>
  <w:style w:type="paragraph" w:styleId="Header">
    <w:name w:val="header"/>
    <w:basedOn w:val="Normal"/>
    <w:link w:val="HeaderChar"/>
    <w:uiPriority w:val="99"/>
    <w:unhideWhenUsed/>
    <w:rsid w:val="00F41F1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41F18"/>
  </w:style>
  <w:style w:type="paragraph" w:styleId="Footer">
    <w:name w:val="footer"/>
    <w:basedOn w:val="Normal"/>
    <w:link w:val="FooterChar"/>
    <w:uiPriority w:val="99"/>
    <w:unhideWhenUsed/>
    <w:rsid w:val="00F41F1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41F18"/>
  </w:style>
  <w:style w:type="paragraph" w:styleId="BalloonText">
    <w:name w:val="Balloon Text"/>
    <w:basedOn w:val="Normal"/>
    <w:link w:val="BalloonTextChar"/>
    <w:uiPriority w:val="99"/>
    <w:semiHidden/>
    <w:unhideWhenUsed/>
    <w:rsid w:val="00F4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F18"/>
    <w:rPr>
      <w:rFonts w:ascii="Tahoma" w:hAnsi="Tahoma" w:cs="Tahoma"/>
      <w:sz w:val="16"/>
      <w:szCs w:val="16"/>
    </w:rPr>
  </w:style>
  <w:style w:type="character" w:styleId="SubtleEmphasis">
    <w:name w:val="Subtle Emphasis"/>
    <w:basedOn w:val="DefaultParagraphFont"/>
    <w:uiPriority w:val="19"/>
    <w:qFormat/>
    <w:rsid w:val="007D1B13"/>
    <w:rPr>
      <w:i/>
      <w:iCs/>
      <w:color w:val="808080" w:themeColor="text1" w:themeTint="7F"/>
    </w:rPr>
  </w:style>
  <w:style w:type="paragraph" w:customStyle="1" w:styleId="Tyyli1">
    <w:name w:val="Tyyli1"/>
    <w:basedOn w:val="Otsikkolistaus"/>
    <w:rsid w:val="00173E7B"/>
    <w:pPr>
      <w:numPr>
        <w:ilvl w:val="1"/>
      </w:numPr>
    </w:pPr>
    <w:rPr>
      <w:b w:val="0"/>
      <w:lang w:val="fi-FI"/>
    </w:rPr>
  </w:style>
  <w:style w:type="paragraph" w:customStyle="1" w:styleId="Otsikonkappaleet">
    <w:name w:val="Otsikon kappaleet"/>
    <w:basedOn w:val="Normal"/>
    <w:qFormat/>
    <w:rsid w:val="005E194F"/>
    <w:pPr>
      <w:spacing w:before="40" w:after="40"/>
      <w:ind w:left="357"/>
    </w:pPr>
    <w:rPr>
      <w:rFonts w:ascii="Arial" w:hAnsi="Arial" w:cs="Arial"/>
      <w:color w:val="666666"/>
      <w:sz w:val="20"/>
      <w:lang w:val="en-US"/>
    </w:rPr>
  </w:style>
  <w:style w:type="paragraph" w:customStyle="1" w:styleId="Tyyli2">
    <w:name w:val="Tyyli2"/>
    <w:basedOn w:val="ListParagraph"/>
    <w:qFormat/>
    <w:rsid w:val="00636420"/>
    <w:pPr>
      <w:spacing w:after="0" w:line="240" w:lineRule="auto"/>
    </w:pPr>
    <w:rPr>
      <w:rFonts w:ascii="Arial" w:hAnsi="Arial" w:cs="Arial"/>
      <w:color w:val="FFA402"/>
      <w:sz w:val="24"/>
      <w:szCs w:val="24"/>
      <w:lang w:val="en-US"/>
    </w:rPr>
  </w:style>
  <w:style w:type="character" w:styleId="Hyperlink">
    <w:name w:val="Hyperlink"/>
    <w:basedOn w:val="DefaultParagraphFont"/>
    <w:uiPriority w:val="99"/>
    <w:unhideWhenUsed/>
    <w:rsid w:val="00FE1FA6"/>
    <w:rPr>
      <w:color w:val="0000FF" w:themeColor="hyperlink"/>
      <w:u w:val="single"/>
    </w:rPr>
  </w:style>
  <w:style w:type="character" w:customStyle="1" w:styleId="apple-converted-space">
    <w:name w:val="apple-converted-space"/>
    <w:basedOn w:val="DefaultParagraphFont"/>
    <w:rsid w:val="00FE1FA6"/>
  </w:style>
  <w:style w:type="paragraph" w:styleId="BodyTextIndent3">
    <w:name w:val="Body Text Indent 3"/>
    <w:basedOn w:val="Normal"/>
    <w:link w:val="BodyTextIndent3Char"/>
    <w:semiHidden/>
    <w:rsid w:val="00FE1FA6"/>
    <w:pPr>
      <w:tabs>
        <w:tab w:val="left" w:pos="288"/>
      </w:tabs>
      <w:spacing w:after="0" w:line="240" w:lineRule="auto"/>
      <w:ind w:left="289" w:hanging="289"/>
    </w:pPr>
    <w:rPr>
      <w:rFonts w:ascii="Times New Roman" w:eastAsia="Times New Roman" w:hAnsi="Times New Roman" w:cs="Times New Roman"/>
      <w:sz w:val="24"/>
      <w:szCs w:val="20"/>
      <w:lang w:val="en-GB" w:eastAsia="en-US"/>
    </w:rPr>
  </w:style>
  <w:style w:type="character" w:customStyle="1" w:styleId="BodyTextIndent3Char">
    <w:name w:val="Body Text Indent 3 Char"/>
    <w:basedOn w:val="DefaultParagraphFont"/>
    <w:link w:val="BodyTextIndent3"/>
    <w:semiHidden/>
    <w:rsid w:val="00FE1FA6"/>
    <w:rPr>
      <w:rFonts w:ascii="Times New Roman" w:eastAsia="Times New Roman" w:hAnsi="Times New Roman" w:cs="Times New Roman"/>
      <w:sz w:val="24"/>
      <w:szCs w:val="20"/>
      <w:lang w:val="en-GB" w:eastAsia="en-US"/>
    </w:rPr>
  </w:style>
  <w:style w:type="character" w:styleId="Emphasis">
    <w:name w:val="Emphasis"/>
    <w:basedOn w:val="DefaultParagraphFont"/>
    <w:uiPriority w:val="20"/>
    <w:qFormat/>
    <w:rsid w:val="0030501A"/>
    <w:rPr>
      <w:i/>
      <w:iCs/>
    </w:rPr>
  </w:style>
  <w:style w:type="character" w:customStyle="1" w:styleId="hit">
    <w:name w:val="hit"/>
    <w:basedOn w:val="DefaultParagraphFont"/>
    <w:rsid w:val="005A576A"/>
  </w:style>
  <w:style w:type="paragraph" w:customStyle="1" w:styleId="Default">
    <w:name w:val="Default"/>
    <w:rsid w:val="005A576A"/>
    <w:pPr>
      <w:autoSpaceDE w:val="0"/>
      <w:autoSpaceDN w:val="0"/>
      <w:adjustRightInd w:val="0"/>
      <w:spacing w:after="0" w:line="240" w:lineRule="auto"/>
    </w:pPr>
    <w:rPr>
      <w:rFonts w:ascii="Arial" w:hAnsi="Arial" w:cs="Arial"/>
      <w:color w:val="000000"/>
      <w:sz w:val="24"/>
      <w:szCs w:val="24"/>
      <w:lang w:val="en-GB" w:eastAsia="zh-CN"/>
    </w:rPr>
  </w:style>
  <w:style w:type="paragraph" w:styleId="NoSpacing">
    <w:name w:val="No Spacing"/>
    <w:uiPriority w:val="1"/>
    <w:qFormat/>
    <w:rsid w:val="003863E9"/>
    <w:pPr>
      <w:spacing w:after="0" w:line="240" w:lineRule="auto"/>
    </w:pPr>
    <w:rPr>
      <w:rFonts w:ascii="Cambria" w:eastAsia="Cambria" w:hAnsi="Cambria" w:cs="Times New Roman"/>
      <w:sz w:val="24"/>
      <w:szCs w:val="24"/>
      <w:lang w:val="en-US" w:eastAsia="en-US"/>
    </w:rPr>
  </w:style>
  <w:style w:type="character" w:customStyle="1" w:styleId="citationauthor">
    <w:name w:val="citation_author"/>
    <w:basedOn w:val="DefaultParagraphFont"/>
    <w:rsid w:val="00162241"/>
  </w:style>
  <w:style w:type="character" w:customStyle="1" w:styleId="Heading3Char">
    <w:name w:val="Heading 3 Char"/>
    <w:basedOn w:val="DefaultParagraphFont"/>
    <w:link w:val="Heading3"/>
    <w:uiPriority w:val="9"/>
    <w:rsid w:val="00561AA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3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33989">
      <w:bodyDiv w:val="1"/>
      <w:marLeft w:val="0"/>
      <w:marRight w:val="0"/>
      <w:marTop w:val="0"/>
      <w:marBottom w:val="0"/>
      <w:divBdr>
        <w:top w:val="none" w:sz="0" w:space="0" w:color="auto"/>
        <w:left w:val="none" w:sz="0" w:space="0" w:color="auto"/>
        <w:bottom w:val="none" w:sz="0" w:space="0" w:color="auto"/>
        <w:right w:val="none" w:sz="0" w:space="0" w:color="auto"/>
      </w:divBdr>
    </w:div>
    <w:div w:id="371613863">
      <w:bodyDiv w:val="1"/>
      <w:marLeft w:val="0"/>
      <w:marRight w:val="0"/>
      <w:marTop w:val="0"/>
      <w:marBottom w:val="0"/>
      <w:divBdr>
        <w:top w:val="none" w:sz="0" w:space="0" w:color="auto"/>
        <w:left w:val="none" w:sz="0" w:space="0" w:color="auto"/>
        <w:bottom w:val="none" w:sz="0" w:space="0" w:color="auto"/>
        <w:right w:val="none" w:sz="0" w:space="0" w:color="auto"/>
      </w:divBdr>
    </w:div>
    <w:div w:id="429008937">
      <w:bodyDiv w:val="1"/>
      <w:marLeft w:val="0"/>
      <w:marRight w:val="0"/>
      <w:marTop w:val="0"/>
      <w:marBottom w:val="0"/>
      <w:divBdr>
        <w:top w:val="none" w:sz="0" w:space="0" w:color="auto"/>
        <w:left w:val="none" w:sz="0" w:space="0" w:color="auto"/>
        <w:bottom w:val="none" w:sz="0" w:space="0" w:color="auto"/>
        <w:right w:val="none" w:sz="0" w:space="0" w:color="auto"/>
      </w:divBdr>
      <w:divsChild>
        <w:div w:id="1371878945">
          <w:marLeft w:val="0"/>
          <w:marRight w:val="0"/>
          <w:marTop w:val="0"/>
          <w:marBottom w:val="0"/>
          <w:divBdr>
            <w:top w:val="none" w:sz="0" w:space="0" w:color="auto"/>
            <w:left w:val="none" w:sz="0" w:space="0" w:color="auto"/>
            <w:bottom w:val="none" w:sz="0" w:space="0" w:color="auto"/>
            <w:right w:val="none" w:sz="0" w:space="0" w:color="auto"/>
          </w:divBdr>
          <w:divsChild>
            <w:div w:id="1224489580">
              <w:marLeft w:val="90"/>
              <w:marRight w:val="90"/>
              <w:marTop w:val="0"/>
              <w:marBottom w:val="0"/>
              <w:divBdr>
                <w:top w:val="none" w:sz="0" w:space="0" w:color="auto"/>
                <w:left w:val="none" w:sz="0" w:space="0" w:color="auto"/>
                <w:bottom w:val="none" w:sz="0" w:space="0" w:color="auto"/>
                <w:right w:val="none" w:sz="0" w:space="0" w:color="auto"/>
              </w:divBdr>
              <w:divsChild>
                <w:div w:id="256524818">
                  <w:marLeft w:val="0"/>
                  <w:marRight w:val="0"/>
                  <w:marTop w:val="0"/>
                  <w:marBottom w:val="0"/>
                  <w:divBdr>
                    <w:top w:val="none" w:sz="0" w:space="0" w:color="auto"/>
                    <w:left w:val="none" w:sz="0" w:space="0" w:color="auto"/>
                    <w:bottom w:val="none" w:sz="0" w:space="0" w:color="auto"/>
                    <w:right w:val="none" w:sz="0" w:space="0" w:color="auto"/>
                  </w:divBdr>
                  <w:divsChild>
                    <w:div w:id="1670908272">
                      <w:marLeft w:val="0"/>
                      <w:marRight w:val="0"/>
                      <w:marTop w:val="0"/>
                      <w:marBottom w:val="0"/>
                      <w:divBdr>
                        <w:top w:val="none" w:sz="0" w:space="0" w:color="auto"/>
                        <w:left w:val="none" w:sz="0" w:space="0" w:color="auto"/>
                        <w:bottom w:val="none" w:sz="0" w:space="0" w:color="auto"/>
                        <w:right w:val="none" w:sz="0" w:space="0" w:color="auto"/>
                      </w:divBdr>
                      <w:divsChild>
                        <w:div w:id="945621239">
                          <w:marLeft w:val="0"/>
                          <w:marRight w:val="0"/>
                          <w:marTop w:val="0"/>
                          <w:marBottom w:val="0"/>
                          <w:divBdr>
                            <w:top w:val="none" w:sz="0" w:space="0" w:color="auto"/>
                            <w:left w:val="none" w:sz="0" w:space="0" w:color="auto"/>
                            <w:bottom w:val="none" w:sz="0" w:space="0" w:color="auto"/>
                            <w:right w:val="none" w:sz="0" w:space="0" w:color="auto"/>
                          </w:divBdr>
                          <w:divsChild>
                            <w:div w:id="15421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7200">
      <w:bodyDiv w:val="1"/>
      <w:marLeft w:val="0"/>
      <w:marRight w:val="0"/>
      <w:marTop w:val="0"/>
      <w:marBottom w:val="0"/>
      <w:divBdr>
        <w:top w:val="none" w:sz="0" w:space="0" w:color="auto"/>
        <w:left w:val="none" w:sz="0" w:space="0" w:color="auto"/>
        <w:bottom w:val="none" w:sz="0" w:space="0" w:color="auto"/>
        <w:right w:val="none" w:sz="0" w:space="0" w:color="auto"/>
      </w:divBdr>
      <w:divsChild>
        <w:div w:id="724837686">
          <w:marLeft w:val="0"/>
          <w:marRight w:val="0"/>
          <w:marTop w:val="0"/>
          <w:marBottom w:val="0"/>
          <w:divBdr>
            <w:top w:val="none" w:sz="0" w:space="0" w:color="auto"/>
            <w:left w:val="none" w:sz="0" w:space="0" w:color="auto"/>
            <w:bottom w:val="none" w:sz="0" w:space="0" w:color="auto"/>
            <w:right w:val="none" w:sz="0" w:space="0" w:color="auto"/>
          </w:divBdr>
        </w:div>
      </w:divsChild>
    </w:div>
    <w:div w:id="438836313">
      <w:bodyDiv w:val="1"/>
      <w:marLeft w:val="0"/>
      <w:marRight w:val="0"/>
      <w:marTop w:val="0"/>
      <w:marBottom w:val="0"/>
      <w:divBdr>
        <w:top w:val="none" w:sz="0" w:space="0" w:color="auto"/>
        <w:left w:val="none" w:sz="0" w:space="0" w:color="auto"/>
        <w:bottom w:val="none" w:sz="0" w:space="0" w:color="auto"/>
        <w:right w:val="none" w:sz="0" w:space="0" w:color="auto"/>
      </w:divBdr>
      <w:divsChild>
        <w:div w:id="2135754766">
          <w:marLeft w:val="0"/>
          <w:marRight w:val="0"/>
          <w:marTop w:val="0"/>
          <w:marBottom w:val="0"/>
          <w:divBdr>
            <w:top w:val="none" w:sz="0" w:space="0" w:color="auto"/>
            <w:left w:val="none" w:sz="0" w:space="0" w:color="auto"/>
            <w:bottom w:val="none" w:sz="0" w:space="0" w:color="auto"/>
            <w:right w:val="none" w:sz="0" w:space="0" w:color="auto"/>
          </w:divBdr>
        </w:div>
      </w:divsChild>
    </w:div>
    <w:div w:id="805854499">
      <w:bodyDiv w:val="1"/>
      <w:marLeft w:val="0"/>
      <w:marRight w:val="0"/>
      <w:marTop w:val="0"/>
      <w:marBottom w:val="0"/>
      <w:divBdr>
        <w:top w:val="none" w:sz="0" w:space="0" w:color="auto"/>
        <w:left w:val="none" w:sz="0" w:space="0" w:color="auto"/>
        <w:bottom w:val="none" w:sz="0" w:space="0" w:color="auto"/>
        <w:right w:val="none" w:sz="0" w:space="0" w:color="auto"/>
      </w:divBdr>
    </w:div>
    <w:div w:id="850027749">
      <w:bodyDiv w:val="1"/>
      <w:marLeft w:val="0"/>
      <w:marRight w:val="0"/>
      <w:marTop w:val="0"/>
      <w:marBottom w:val="0"/>
      <w:divBdr>
        <w:top w:val="none" w:sz="0" w:space="0" w:color="auto"/>
        <w:left w:val="none" w:sz="0" w:space="0" w:color="auto"/>
        <w:bottom w:val="none" w:sz="0" w:space="0" w:color="auto"/>
        <w:right w:val="none" w:sz="0" w:space="0" w:color="auto"/>
      </w:divBdr>
    </w:div>
    <w:div w:id="897668306">
      <w:bodyDiv w:val="1"/>
      <w:marLeft w:val="0"/>
      <w:marRight w:val="0"/>
      <w:marTop w:val="0"/>
      <w:marBottom w:val="0"/>
      <w:divBdr>
        <w:top w:val="none" w:sz="0" w:space="0" w:color="auto"/>
        <w:left w:val="none" w:sz="0" w:space="0" w:color="auto"/>
        <w:bottom w:val="none" w:sz="0" w:space="0" w:color="auto"/>
        <w:right w:val="none" w:sz="0" w:space="0" w:color="auto"/>
      </w:divBdr>
    </w:div>
    <w:div w:id="1012300536">
      <w:bodyDiv w:val="1"/>
      <w:marLeft w:val="0"/>
      <w:marRight w:val="0"/>
      <w:marTop w:val="0"/>
      <w:marBottom w:val="0"/>
      <w:divBdr>
        <w:top w:val="none" w:sz="0" w:space="0" w:color="auto"/>
        <w:left w:val="none" w:sz="0" w:space="0" w:color="auto"/>
        <w:bottom w:val="none" w:sz="0" w:space="0" w:color="auto"/>
        <w:right w:val="none" w:sz="0" w:space="0" w:color="auto"/>
      </w:divBdr>
    </w:div>
    <w:div w:id="1254700241">
      <w:bodyDiv w:val="1"/>
      <w:marLeft w:val="0"/>
      <w:marRight w:val="0"/>
      <w:marTop w:val="0"/>
      <w:marBottom w:val="0"/>
      <w:divBdr>
        <w:top w:val="none" w:sz="0" w:space="0" w:color="auto"/>
        <w:left w:val="none" w:sz="0" w:space="0" w:color="auto"/>
        <w:bottom w:val="none" w:sz="0" w:space="0" w:color="auto"/>
        <w:right w:val="none" w:sz="0" w:space="0" w:color="auto"/>
      </w:divBdr>
    </w:div>
    <w:div w:id="1320960785">
      <w:bodyDiv w:val="1"/>
      <w:marLeft w:val="0"/>
      <w:marRight w:val="0"/>
      <w:marTop w:val="0"/>
      <w:marBottom w:val="0"/>
      <w:divBdr>
        <w:top w:val="none" w:sz="0" w:space="0" w:color="auto"/>
        <w:left w:val="none" w:sz="0" w:space="0" w:color="auto"/>
        <w:bottom w:val="none" w:sz="0" w:space="0" w:color="auto"/>
        <w:right w:val="none" w:sz="0" w:space="0" w:color="auto"/>
      </w:divBdr>
      <w:divsChild>
        <w:div w:id="987200503">
          <w:marLeft w:val="0"/>
          <w:marRight w:val="0"/>
          <w:marTop w:val="0"/>
          <w:marBottom w:val="0"/>
          <w:divBdr>
            <w:top w:val="none" w:sz="0" w:space="0" w:color="auto"/>
            <w:left w:val="none" w:sz="0" w:space="0" w:color="auto"/>
            <w:bottom w:val="none" w:sz="0" w:space="0" w:color="auto"/>
            <w:right w:val="none" w:sz="0" w:space="0" w:color="auto"/>
          </w:divBdr>
        </w:div>
      </w:divsChild>
    </w:div>
    <w:div w:id="1334182027">
      <w:bodyDiv w:val="1"/>
      <w:marLeft w:val="0"/>
      <w:marRight w:val="0"/>
      <w:marTop w:val="0"/>
      <w:marBottom w:val="0"/>
      <w:divBdr>
        <w:top w:val="none" w:sz="0" w:space="0" w:color="auto"/>
        <w:left w:val="none" w:sz="0" w:space="0" w:color="auto"/>
        <w:bottom w:val="none" w:sz="0" w:space="0" w:color="auto"/>
        <w:right w:val="none" w:sz="0" w:space="0" w:color="auto"/>
      </w:divBdr>
      <w:divsChild>
        <w:div w:id="1752654437">
          <w:marLeft w:val="0"/>
          <w:marRight w:val="0"/>
          <w:marTop w:val="0"/>
          <w:marBottom w:val="0"/>
          <w:divBdr>
            <w:top w:val="none" w:sz="0" w:space="0" w:color="auto"/>
            <w:left w:val="none" w:sz="0" w:space="0" w:color="auto"/>
            <w:bottom w:val="none" w:sz="0" w:space="0" w:color="auto"/>
            <w:right w:val="none" w:sz="0" w:space="0" w:color="auto"/>
          </w:divBdr>
        </w:div>
      </w:divsChild>
    </w:div>
    <w:div w:id="1483883449">
      <w:bodyDiv w:val="1"/>
      <w:marLeft w:val="0"/>
      <w:marRight w:val="0"/>
      <w:marTop w:val="0"/>
      <w:marBottom w:val="0"/>
      <w:divBdr>
        <w:top w:val="none" w:sz="0" w:space="0" w:color="auto"/>
        <w:left w:val="none" w:sz="0" w:space="0" w:color="auto"/>
        <w:bottom w:val="none" w:sz="0" w:space="0" w:color="auto"/>
        <w:right w:val="none" w:sz="0" w:space="0" w:color="auto"/>
      </w:divBdr>
      <w:divsChild>
        <w:div w:id="564147623">
          <w:marLeft w:val="0"/>
          <w:marRight w:val="0"/>
          <w:marTop w:val="0"/>
          <w:marBottom w:val="0"/>
          <w:divBdr>
            <w:top w:val="none" w:sz="0" w:space="0" w:color="auto"/>
            <w:left w:val="none" w:sz="0" w:space="0" w:color="auto"/>
            <w:bottom w:val="none" w:sz="0" w:space="0" w:color="auto"/>
            <w:right w:val="none" w:sz="0" w:space="0" w:color="auto"/>
          </w:divBdr>
        </w:div>
      </w:divsChild>
    </w:div>
    <w:div w:id="1557935469">
      <w:bodyDiv w:val="1"/>
      <w:marLeft w:val="0"/>
      <w:marRight w:val="0"/>
      <w:marTop w:val="0"/>
      <w:marBottom w:val="0"/>
      <w:divBdr>
        <w:top w:val="none" w:sz="0" w:space="0" w:color="auto"/>
        <w:left w:val="none" w:sz="0" w:space="0" w:color="auto"/>
        <w:bottom w:val="none" w:sz="0" w:space="0" w:color="auto"/>
        <w:right w:val="none" w:sz="0" w:space="0" w:color="auto"/>
      </w:divBdr>
    </w:div>
    <w:div w:id="1580286191">
      <w:bodyDiv w:val="1"/>
      <w:marLeft w:val="0"/>
      <w:marRight w:val="0"/>
      <w:marTop w:val="0"/>
      <w:marBottom w:val="0"/>
      <w:divBdr>
        <w:top w:val="none" w:sz="0" w:space="0" w:color="auto"/>
        <w:left w:val="none" w:sz="0" w:space="0" w:color="auto"/>
        <w:bottom w:val="none" w:sz="0" w:space="0" w:color="auto"/>
        <w:right w:val="none" w:sz="0" w:space="0" w:color="auto"/>
      </w:divBdr>
    </w:div>
    <w:div w:id="1595817892">
      <w:bodyDiv w:val="1"/>
      <w:marLeft w:val="0"/>
      <w:marRight w:val="0"/>
      <w:marTop w:val="0"/>
      <w:marBottom w:val="0"/>
      <w:divBdr>
        <w:top w:val="none" w:sz="0" w:space="0" w:color="auto"/>
        <w:left w:val="none" w:sz="0" w:space="0" w:color="auto"/>
        <w:bottom w:val="none" w:sz="0" w:space="0" w:color="auto"/>
        <w:right w:val="none" w:sz="0" w:space="0" w:color="auto"/>
      </w:divBdr>
    </w:div>
    <w:div w:id="1631203168">
      <w:bodyDiv w:val="1"/>
      <w:marLeft w:val="0"/>
      <w:marRight w:val="0"/>
      <w:marTop w:val="0"/>
      <w:marBottom w:val="0"/>
      <w:divBdr>
        <w:top w:val="none" w:sz="0" w:space="0" w:color="auto"/>
        <w:left w:val="none" w:sz="0" w:space="0" w:color="auto"/>
        <w:bottom w:val="none" w:sz="0" w:space="0" w:color="auto"/>
        <w:right w:val="none" w:sz="0" w:space="0" w:color="auto"/>
      </w:divBdr>
      <w:divsChild>
        <w:div w:id="2028754512">
          <w:marLeft w:val="0"/>
          <w:marRight w:val="0"/>
          <w:marTop w:val="0"/>
          <w:marBottom w:val="0"/>
          <w:divBdr>
            <w:top w:val="none" w:sz="0" w:space="0" w:color="auto"/>
            <w:left w:val="none" w:sz="0" w:space="0" w:color="auto"/>
            <w:bottom w:val="none" w:sz="0" w:space="0" w:color="auto"/>
            <w:right w:val="none" w:sz="0" w:space="0" w:color="auto"/>
          </w:divBdr>
        </w:div>
      </w:divsChild>
    </w:div>
    <w:div w:id="1667435178">
      <w:bodyDiv w:val="1"/>
      <w:marLeft w:val="0"/>
      <w:marRight w:val="0"/>
      <w:marTop w:val="0"/>
      <w:marBottom w:val="0"/>
      <w:divBdr>
        <w:top w:val="none" w:sz="0" w:space="0" w:color="auto"/>
        <w:left w:val="none" w:sz="0" w:space="0" w:color="auto"/>
        <w:bottom w:val="none" w:sz="0" w:space="0" w:color="auto"/>
        <w:right w:val="none" w:sz="0" w:space="0" w:color="auto"/>
      </w:divBdr>
    </w:div>
    <w:div w:id="1803962591">
      <w:bodyDiv w:val="1"/>
      <w:marLeft w:val="0"/>
      <w:marRight w:val="0"/>
      <w:marTop w:val="0"/>
      <w:marBottom w:val="0"/>
      <w:divBdr>
        <w:top w:val="none" w:sz="0" w:space="0" w:color="auto"/>
        <w:left w:val="none" w:sz="0" w:space="0" w:color="auto"/>
        <w:bottom w:val="none" w:sz="0" w:space="0" w:color="auto"/>
        <w:right w:val="none" w:sz="0" w:space="0" w:color="auto"/>
      </w:divBdr>
    </w:div>
    <w:div w:id="19993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1583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o\AppData\Local\Microsoft\Windows\Temporary%20Internet%20Files\Content.Outlook\J3EQYEPW\Course_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9E96D-0CC1-44C5-B4FF-FCDDDEB5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Course_syllabus_template.dotx</Template>
  <TotalTime>5</TotalTime>
  <Pages>9</Pages>
  <Words>2456</Words>
  <Characters>14001</Characters>
  <Application>Microsoft Office Word</Application>
  <DocSecurity>0</DocSecurity>
  <Lines>116</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Nikko Tuija</dc:creator>
  <cp:lastModifiedBy>Ledyaeva Svetlana</cp:lastModifiedBy>
  <cp:revision>4</cp:revision>
  <cp:lastPrinted>2017-12-15T09:04:00Z</cp:lastPrinted>
  <dcterms:created xsi:type="dcterms:W3CDTF">2022-01-07T08:46:00Z</dcterms:created>
  <dcterms:modified xsi:type="dcterms:W3CDTF">2022-01-07T08:51:00Z</dcterms:modified>
</cp:coreProperties>
</file>