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F765" w14:textId="77777777" w:rsidR="00D51860" w:rsidRPr="00844946" w:rsidRDefault="00D51860" w:rsidP="00D51860">
      <w:pPr>
        <w:pStyle w:val="Title"/>
      </w:pPr>
      <w:r w:rsidRPr="00844946">
        <w:t>TU-A1</w:t>
      </w:r>
      <w:r w:rsidR="00E548F6" w:rsidRPr="00844946">
        <w:t>3</w:t>
      </w:r>
      <w:r w:rsidRPr="00844946">
        <w:t xml:space="preserve">00 </w:t>
      </w:r>
      <w:r w:rsidR="00E548F6" w:rsidRPr="00844946">
        <w:t>–</w:t>
      </w:r>
      <w:r w:rsidRPr="00844946">
        <w:t xml:space="preserve"> </w:t>
      </w:r>
      <w:r w:rsidR="00E548F6" w:rsidRPr="00844946">
        <w:t>Introduction to Industrial Engineering and Management</w:t>
      </w:r>
    </w:p>
    <w:tbl>
      <w:tblPr>
        <w:tblStyle w:val="TableGrid"/>
        <w:tblW w:w="0" w:type="auto"/>
        <w:tblCellMar>
          <w:bottom w:w="57" w:type="dxa"/>
        </w:tblCellMar>
        <w:tblLook w:val="04A0" w:firstRow="1" w:lastRow="0" w:firstColumn="1" w:lastColumn="0" w:noHBand="0" w:noVBand="1"/>
      </w:tblPr>
      <w:tblGrid>
        <w:gridCol w:w="1988"/>
        <w:gridCol w:w="6229"/>
        <w:gridCol w:w="799"/>
      </w:tblGrid>
      <w:tr w:rsidR="006E4127" w:rsidRPr="00844946" w14:paraId="7C652B5B" w14:textId="77777777" w:rsidTr="000B660D">
        <w:trPr>
          <w:trHeight w:val="340"/>
        </w:trPr>
        <w:tc>
          <w:tcPr>
            <w:tcW w:w="1988" w:type="dxa"/>
          </w:tcPr>
          <w:p w14:paraId="2D13D8CD" w14:textId="77777777" w:rsidR="000B660D" w:rsidRPr="00844946" w:rsidRDefault="00E548F6" w:rsidP="00E548F6">
            <w:pPr>
              <w:rPr>
                <w:lang w:eastAsia="fi-FI"/>
              </w:rPr>
            </w:pPr>
            <w:r w:rsidRPr="00844946">
              <w:rPr>
                <w:lang w:eastAsia="fi-FI"/>
              </w:rPr>
              <w:t>Credits</w:t>
            </w:r>
          </w:p>
        </w:tc>
        <w:tc>
          <w:tcPr>
            <w:tcW w:w="6229" w:type="dxa"/>
          </w:tcPr>
          <w:p w14:paraId="6D70F4A8" w14:textId="77777777" w:rsidR="000B660D" w:rsidRPr="00844946" w:rsidRDefault="000B660D" w:rsidP="00907AF1">
            <w:pPr>
              <w:rPr>
                <w:lang w:eastAsia="fi-FI"/>
              </w:rPr>
            </w:pPr>
            <w:r w:rsidRPr="00844946">
              <w:rPr>
                <w:lang w:eastAsia="fi-FI"/>
              </w:rPr>
              <w:t>5</w:t>
            </w:r>
          </w:p>
        </w:tc>
        <w:tc>
          <w:tcPr>
            <w:tcW w:w="799" w:type="dxa"/>
            <w:vAlign w:val="center"/>
          </w:tcPr>
          <w:p w14:paraId="2166B61D" w14:textId="77777777" w:rsidR="000B660D" w:rsidRPr="00844946" w:rsidRDefault="000B660D" w:rsidP="00354B3D">
            <w:pPr>
              <w:jc w:val="center"/>
              <w:rPr>
                <w:lang w:eastAsia="fi-FI"/>
              </w:rPr>
            </w:pPr>
            <w:r w:rsidRPr="00844946">
              <w:rPr>
                <w:lang w:eastAsia="fi-FI"/>
              </w:rPr>
              <w:t>v.</w:t>
            </w:r>
            <w:r w:rsidR="004A612C" w:rsidRPr="00844946">
              <w:rPr>
                <w:lang w:eastAsia="fi-FI"/>
              </w:rPr>
              <w:t>1</w:t>
            </w:r>
            <w:r w:rsidRPr="00844946">
              <w:rPr>
                <w:lang w:eastAsia="fi-FI"/>
              </w:rPr>
              <w:t>.</w:t>
            </w:r>
            <w:r w:rsidR="004A612C" w:rsidRPr="00844946">
              <w:rPr>
                <w:lang w:eastAsia="fi-FI"/>
              </w:rPr>
              <w:t>0</w:t>
            </w:r>
            <w:r w:rsidR="00F96EEE">
              <w:rPr>
                <w:lang w:eastAsia="fi-FI"/>
              </w:rPr>
              <w:t>1</w:t>
            </w:r>
          </w:p>
        </w:tc>
      </w:tr>
      <w:tr w:rsidR="006E4127" w:rsidRPr="00844946" w14:paraId="4CD0094F" w14:textId="77777777" w:rsidTr="00D51860">
        <w:trPr>
          <w:trHeight w:val="340"/>
        </w:trPr>
        <w:tc>
          <w:tcPr>
            <w:tcW w:w="1988" w:type="dxa"/>
          </w:tcPr>
          <w:p w14:paraId="503D446F" w14:textId="77777777" w:rsidR="00907AF1" w:rsidRPr="00844946" w:rsidRDefault="00E548F6" w:rsidP="00E548F6">
            <w:pPr>
              <w:rPr>
                <w:lang w:eastAsia="fi-FI"/>
              </w:rPr>
            </w:pPr>
            <w:r w:rsidRPr="00844946">
              <w:rPr>
                <w:lang w:eastAsia="fi-FI"/>
              </w:rPr>
              <w:t>Teaching periods</w:t>
            </w:r>
          </w:p>
        </w:tc>
        <w:tc>
          <w:tcPr>
            <w:tcW w:w="7028" w:type="dxa"/>
            <w:gridSpan w:val="2"/>
          </w:tcPr>
          <w:p w14:paraId="59773243" w14:textId="77777777" w:rsidR="00907AF1" w:rsidRPr="00844946" w:rsidRDefault="00E548F6" w:rsidP="00E548F6">
            <w:pPr>
              <w:rPr>
                <w:lang w:eastAsia="fi-FI"/>
              </w:rPr>
            </w:pPr>
            <w:r w:rsidRPr="00844946">
              <w:rPr>
                <w:rFonts w:eastAsia="Times New Roman" w:cs="Times New Roman"/>
                <w:sz w:val="24"/>
                <w:szCs w:val="24"/>
                <w:lang w:eastAsia="fi-FI"/>
              </w:rPr>
              <w:t>I-II</w:t>
            </w:r>
          </w:p>
        </w:tc>
      </w:tr>
      <w:tr w:rsidR="006E4127" w:rsidRPr="00844946" w14:paraId="62DB1551" w14:textId="77777777" w:rsidTr="00D51860">
        <w:trPr>
          <w:trHeight w:val="340"/>
        </w:trPr>
        <w:tc>
          <w:tcPr>
            <w:tcW w:w="1988" w:type="dxa"/>
          </w:tcPr>
          <w:p w14:paraId="6401F4C9" w14:textId="77777777" w:rsidR="00247C31" w:rsidRPr="00844946" w:rsidRDefault="00E548F6" w:rsidP="00E548F6">
            <w:pPr>
              <w:rPr>
                <w:lang w:eastAsia="fi-FI"/>
              </w:rPr>
            </w:pPr>
            <w:r w:rsidRPr="00844946">
              <w:rPr>
                <w:lang w:eastAsia="fi-FI"/>
              </w:rPr>
              <w:t>Teacher in charge</w:t>
            </w:r>
          </w:p>
        </w:tc>
        <w:tc>
          <w:tcPr>
            <w:tcW w:w="7028" w:type="dxa"/>
            <w:gridSpan w:val="2"/>
          </w:tcPr>
          <w:p w14:paraId="3A18C219" w14:textId="4A378405" w:rsidR="00247C31" w:rsidRPr="00844946" w:rsidRDefault="00247C31" w:rsidP="00907AF1">
            <w:pPr>
              <w:rPr>
                <w:rFonts w:eastAsia="Times New Roman" w:cs="Times New Roman"/>
                <w:sz w:val="24"/>
                <w:szCs w:val="24"/>
                <w:lang w:eastAsia="fi-FI"/>
              </w:rPr>
            </w:pPr>
            <w:r w:rsidRPr="00844946">
              <w:rPr>
                <w:rFonts w:eastAsia="Times New Roman" w:cs="Times New Roman"/>
                <w:sz w:val="24"/>
                <w:szCs w:val="24"/>
                <w:lang w:eastAsia="fi-FI"/>
              </w:rPr>
              <w:t>Mikael Öhman</w:t>
            </w:r>
            <w:r w:rsidR="00712C5F">
              <w:rPr>
                <w:rFonts w:eastAsia="Times New Roman" w:cs="Times New Roman"/>
                <w:sz w:val="24"/>
                <w:szCs w:val="24"/>
                <w:lang w:eastAsia="fi-FI"/>
              </w:rPr>
              <w:t xml:space="preserve"> / Tero Haahtela</w:t>
            </w:r>
          </w:p>
        </w:tc>
      </w:tr>
      <w:tr w:rsidR="006E4127" w:rsidRPr="00844946" w14:paraId="7D4B00B2" w14:textId="77777777" w:rsidTr="00D51860">
        <w:trPr>
          <w:trHeight w:val="340"/>
        </w:trPr>
        <w:tc>
          <w:tcPr>
            <w:tcW w:w="1988" w:type="dxa"/>
          </w:tcPr>
          <w:p w14:paraId="09CDB545" w14:textId="77777777" w:rsidR="00D51860" w:rsidRPr="00844946" w:rsidRDefault="00E548F6" w:rsidP="006E4127">
            <w:pPr>
              <w:rPr>
                <w:lang w:eastAsia="fi-FI"/>
              </w:rPr>
            </w:pPr>
            <w:r w:rsidRPr="00844946">
              <w:rPr>
                <w:lang w:eastAsia="fi-FI"/>
              </w:rPr>
              <w:t>Contact information</w:t>
            </w:r>
          </w:p>
        </w:tc>
        <w:tc>
          <w:tcPr>
            <w:tcW w:w="7028" w:type="dxa"/>
            <w:gridSpan w:val="2"/>
          </w:tcPr>
          <w:p w14:paraId="33AFE0AC" w14:textId="77777777" w:rsidR="00B87D12" w:rsidRPr="00844946" w:rsidRDefault="00E548F6" w:rsidP="00E548F6">
            <w:pPr>
              <w:rPr>
                <w:rFonts w:eastAsia="Times New Roman" w:cs="Times New Roman"/>
                <w:sz w:val="24"/>
                <w:szCs w:val="24"/>
                <w:lang w:eastAsia="fi-FI"/>
              </w:rPr>
            </w:pPr>
            <w:r w:rsidRPr="00844946">
              <w:rPr>
                <w:rFonts w:eastAsia="Times New Roman" w:cs="Times New Roman"/>
                <w:sz w:val="24"/>
                <w:szCs w:val="24"/>
                <w:lang w:eastAsia="fi-FI"/>
              </w:rPr>
              <w:t xml:space="preserve">Inquiries regarding practical issues and questions should be </w:t>
            </w:r>
            <w:r w:rsidR="00844946" w:rsidRPr="00844946">
              <w:rPr>
                <w:rFonts w:eastAsia="Times New Roman" w:cs="Times New Roman"/>
                <w:sz w:val="24"/>
                <w:szCs w:val="24"/>
                <w:lang w:eastAsia="fi-FI"/>
              </w:rPr>
              <w:t>addressed</w:t>
            </w:r>
            <w:r w:rsidRPr="00844946">
              <w:rPr>
                <w:rFonts w:eastAsia="Times New Roman" w:cs="Times New Roman"/>
                <w:sz w:val="24"/>
                <w:szCs w:val="24"/>
                <w:lang w:eastAsia="fi-FI"/>
              </w:rPr>
              <w:t xml:space="preserve"> </w:t>
            </w:r>
            <w:r w:rsidR="00354B3D" w:rsidRPr="00844946">
              <w:rPr>
                <w:rFonts w:eastAsia="Times New Roman" w:cs="Times New Roman"/>
                <w:sz w:val="24"/>
                <w:szCs w:val="24"/>
                <w:lang w:eastAsia="fi-FI"/>
              </w:rPr>
              <w:t>to</w:t>
            </w:r>
            <w:r w:rsidR="00FA6703" w:rsidRPr="00844946">
              <w:rPr>
                <w:rFonts w:eastAsia="Times New Roman" w:cs="Times New Roman"/>
                <w:sz w:val="24"/>
                <w:szCs w:val="24"/>
                <w:lang w:eastAsia="fi-FI"/>
              </w:rPr>
              <w:t xml:space="preserve"> </w:t>
            </w:r>
            <w:hyperlink r:id="rId8" w:history="1">
              <w:r w:rsidRPr="00844946">
                <w:rPr>
                  <w:rStyle w:val="Hyperlink"/>
                  <w:rFonts w:eastAsia="Times New Roman" w:cs="Times New Roman"/>
                  <w:sz w:val="24"/>
                  <w:szCs w:val="24"/>
                  <w:lang w:eastAsia="fi-FI"/>
                </w:rPr>
                <w:t>tu-a1300@aalto.fi</w:t>
              </w:r>
            </w:hyperlink>
            <w:r w:rsidR="00B87D12" w:rsidRPr="00844946">
              <w:rPr>
                <w:rFonts w:eastAsia="Times New Roman" w:cs="Times New Roman"/>
                <w:sz w:val="24"/>
                <w:szCs w:val="24"/>
                <w:lang w:eastAsia="fi-FI"/>
              </w:rPr>
              <w:t xml:space="preserve">. </w:t>
            </w:r>
            <w:r w:rsidRPr="00844946">
              <w:rPr>
                <w:rFonts w:eastAsia="Times New Roman" w:cs="Times New Roman"/>
                <w:sz w:val="24"/>
                <w:szCs w:val="24"/>
                <w:lang w:eastAsia="fi-FI"/>
              </w:rPr>
              <w:t xml:space="preserve">Inquiries regarding the course exercise can be </w:t>
            </w:r>
            <w:r w:rsidR="00844946" w:rsidRPr="00844946">
              <w:rPr>
                <w:rFonts w:eastAsia="Times New Roman" w:cs="Times New Roman"/>
                <w:sz w:val="24"/>
                <w:szCs w:val="24"/>
                <w:lang w:eastAsia="fi-FI"/>
              </w:rPr>
              <w:t>addressed</w:t>
            </w:r>
            <w:r w:rsidRPr="00844946">
              <w:rPr>
                <w:rFonts w:eastAsia="Times New Roman" w:cs="Times New Roman"/>
                <w:sz w:val="24"/>
                <w:szCs w:val="24"/>
                <w:lang w:eastAsia="fi-FI"/>
              </w:rPr>
              <w:t xml:space="preserve"> to your </w:t>
            </w:r>
            <w:r w:rsidR="00844946" w:rsidRPr="00844946">
              <w:rPr>
                <w:rFonts w:eastAsia="Times New Roman" w:cs="Times New Roman"/>
                <w:sz w:val="24"/>
                <w:szCs w:val="24"/>
                <w:lang w:eastAsia="fi-FI"/>
              </w:rPr>
              <w:t>group</w:t>
            </w:r>
            <w:r w:rsidRPr="00844946">
              <w:rPr>
                <w:rFonts w:eastAsia="Times New Roman" w:cs="Times New Roman"/>
                <w:sz w:val="24"/>
                <w:szCs w:val="24"/>
                <w:lang w:eastAsia="fi-FI"/>
              </w:rPr>
              <w:t xml:space="preserve"> assistant</w:t>
            </w:r>
            <w:r w:rsidR="00B87D12" w:rsidRPr="00844946">
              <w:rPr>
                <w:rFonts w:eastAsia="Times New Roman" w:cs="Times New Roman"/>
                <w:sz w:val="24"/>
                <w:szCs w:val="24"/>
                <w:lang w:eastAsia="fi-FI"/>
              </w:rPr>
              <w:t xml:space="preserve">. </w:t>
            </w:r>
            <w:r w:rsidRPr="00844946">
              <w:rPr>
                <w:rFonts w:eastAsia="Times New Roman" w:cs="Times New Roman"/>
                <w:sz w:val="24"/>
                <w:szCs w:val="24"/>
                <w:lang w:eastAsia="fi-FI"/>
              </w:rPr>
              <w:t xml:space="preserve">Inquiries regarding course contents and course development can be </w:t>
            </w:r>
            <w:r w:rsidR="00844946" w:rsidRPr="00844946">
              <w:rPr>
                <w:rFonts w:eastAsia="Times New Roman" w:cs="Times New Roman"/>
                <w:sz w:val="24"/>
                <w:szCs w:val="24"/>
                <w:lang w:eastAsia="fi-FI"/>
              </w:rPr>
              <w:t>addressed</w:t>
            </w:r>
            <w:r w:rsidRPr="00844946">
              <w:rPr>
                <w:rFonts w:eastAsia="Times New Roman" w:cs="Times New Roman"/>
                <w:sz w:val="24"/>
                <w:szCs w:val="24"/>
                <w:lang w:eastAsia="fi-FI"/>
              </w:rPr>
              <w:t xml:space="preserve"> to</w:t>
            </w:r>
            <w:r w:rsidR="00B87D12" w:rsidRPr="00844946">
              <w:rPr>
                <w:rFonts w:eastAsia="Times New Roman" w:cs="Times New Roman"/>
                <w:sz w:val="24"/>
                <w:szCs w:val="24"/>
                <w:lang w:eastAsia="fi-FI"/>
              </w:rPr>
              <w:t xml:space="preserve">: </w:t>
            </w:r>
            <w:hyperlink r:id="rId9" w:history="1">
              <w:r w:rsidR="00B87D12" w:rsidRPr="00844946">
                <w:rPr>
                  <w:rStyle w:val="Hyperlink"/>
                  <w:rFonts w:eastAsia="Times New Roman" w:cs="Times New Roman"/>
                  <w:sz w:val="24"/>
                  <w:szCs w:val="24"/>
                  <w:lang w:eastAsia="fi-FI"/>
                </w:rPr>
                <w:t>mikael.ohman@aalto.fi</w:t>
              </w:r>
            </w:hyperlink>
          </w:p>
        </w:tc>
      </w:tr>
      <w:tr w:rsidR="006E4127" w:rsidRPr="00844946" w14:paraId="19CE861C" w14:textId="77777777" w:rsidTr="00D51860">
        <w:trPr>
          <w:trHeight w:val="340"/>
        </w:trPr>
        <w:tc>
          <w:tcPr>
            <w:tcW w:w="1988" w:type="dxa"/>
          </w:tcPr>
          <w:p w14:paraId="4166A12E" w14:textId="77777777" w:rsidR="00907AF1" w:rsidRPr="00844946" w:rsidRDefault="00E548F6" w:rsidP="00E548F6">
            <w:pPr>
              <w:rPr>
                <w:lang w:eastAsia="fi-FI"/>
              </w:rPr>
            </w:pPr>
            <w:r w:rsidRPr="00844946">
              <w:rPr>
                <w:lang w:eastAsia="fi-FI"/>
              </w:rPr>
              <w:t>Learning objectives</w:t>
            </w:r>
          </w:p>
        </w:tc>
        <w:tc>
          <w:tcPr>
            <w:tcW w:w="7028" w:type="dxa"/>
            <w:gridSpan w:val="2"/>
          </w:tcPr>
          <w:p w14:paraId="19422693" w14:textId="77777777" w:rsidR="00907AF1" w:rsidRPr="00844946" w:rsidRDefault="00E548F6" w:rsidP="00E548F6">
            <w:pPr>
              <w:rPr>
                <w:rFonts w:eastAsia="Times New Roman" w:cs="Times New Roman"/>
                <w:sz w:val="24"/>
                <w:szCs w:val="24"/>
                <w:lang w:eastAsia="fi-FI"/>
              </w:rPr>
            </w:pPr>
            <w:r w:rsidRPr="00844946">
              <w:rPr>
                <w:rFonts w:eastAsia="Times New Roman" w:cs="Times New Roman"/>
                <w:sz w:val="24"/>
                <w:szCs w:val="24"/>
                <w:lang w:eastAsia="fi-FI"/>
              </w:rPr>
              <w:t xml:space="preserve">The aim of the course is to give students a basic proficiency in production economic thinking, </w:t>
            </w:r>
            <w:proofErr w:type="gramStart"/>
            <w:r w:rsidRPr="00844946">
              <w:rPr>
                <w:rFonts w:eastAsia="Times New Roman" w:cs="Times New Roman"/>
                <w:sz w:val="24"/>
                <w:szCs w:val="24"/>
                <w:lang w:eastAsia="fi-FI"/>
              </w:rPr>
              <w:t>argumentation</w:t>
            </w:r>
            <w:proofErr w:type="gramEnd"/>
            <w:r w:rsidRPr="00844946">
              <w:rPr>
                <w:rFonts w:eastAsia="Times New Roman" w:cs="Times New Roman"/>
                <w:sz w:val="24"/>
                <w:szCs w:val="24"/>
                <w:lang w:eastAsia="fi-FI"/>
              </w:rPr>
              <w:t xml:space="preserve"> and analysis. Upon completing the course, the student masters the basic concepts and key dynamics of production as an economic </w:t>
            </w:r>
            <w:proofErr w:type="gramStart"/>
            <w:r w:rsidRPr="00844946">
              <w:rPr>
                <w:rFonts w:eastAsia="Times New Roman" w:cs="Times New Roman"/>
                <w:sz w:val="24"/>
                <w:szCs w:val="24"/>
                <w:lang w:eastAsia="fi-FI"/>
              </w:rPr>
              <w:t>activity, and</w:t>
            </w:r>
            <w:proofErr w:type="gramEnd"/>
            <w:r w:rsidRPr="00844946">
              <w:rPr>
                <w:rFonts w:eastAsia="Times New Roman" w:cs="Times New Roman"/>
                <w:sz w:val="24"/>
                <w:szCs w:val="24"/>
                <w:lang w:eastAsia="fi-FI"/>
              </w:rPr>
              <w:t xml:space="preserve"> is through these able to understand and evaluate business-opportunities, design and evaluate business-processes, and analyze the financial state of a business. Further, throughout the course, the student learns basic skills of engineering work, such as project planning, -organizing and -management.</w:t>
            </w:r>
          </w:p>
        </w:tc>
      </w:tr>
      <w:tr w:rsidR="006E4127" w:rsidRPr="00844946" w14:paraId="1591187F" w14:textId="77777777" w:rsidTr="00D51860">
        <w:trPr>
          <w:trHeight w:val="340"/>
        </w:trPr>
        <w:tc>
          <w:tcPr>
            <w:tcW w:w="1988" w:type="dxa"/>
          </w:tcPr>
          <w:p w14:paraId="22FB9633" w14:textId="77777777" w:rsidR="005F7454" w:rsidRPr="00844946" w:rsidRDefault="006E4127" w:rsidP="00E548F6">
            <w:pPr>
              <w:rPr>
                <w:lang w:eastAsia="fi-FI"/>
              </w:rPr>
            </w:pPr>
            <w:r w:rsidRPr="00844946">
              <w:rPr>
                <w:lang w:eastAsia="fi-FI"/>
              </w:rPr>
              <w:t>C</w:t>
            </w:r>
            <w:r w:rsidR="00E548F6" w:rsidRPr="00844946">
              <w:rPr>
                <w:lang w:eastAsia="fi-FI"/>
              </w:rPr>
              <w:t>ontents</w:t>
            </w:r>
          </w:p>
        </w:tc>
        <w:tc>
          <w:tcPr>
            <w:tcW w:w="7028" w:type="dxa"/>
            <w:gridSpan w:val="2"/>
          </w:tcPr>
          <w:p w14:paraId="28BDD495" w14:textId="77777777" w:rsidR="00907AF1" w:rsidRPr="00844946" w:rsidRDefault="006E4127" w:rsidP="006E4127">
            <w:pPr>
              <w:rPr>
                <w:rFonts w:eastAsia="Times New Roman" w:cs="Times New Roman"/>
                <w:sz w:val="24"/>
                <w:szCs w:val="24"/>
                <w:lang w:eastAsia="fi-FI"/>
              </w:rPr>
            </w:pPr>
            <w:r w:rsidRPr="00844946">
              <w:rPr>
                <w:rFonts w:eastAsia="Times New Roman" w:cs="Times New Roman"/>
                <w:sz w:val="24"/>
                <w:szCs w:val="24"/>
                <w:lang w:eastAsia="fi-FI"/>
              </w:rPr>
              <w:t>Industrial engineering and management as a science</w:t>
            </w:r>
            <w:r w:rsidR="00387BA8" w:rsidRPr="00844946">
              <w:rPr>
                <w:rFonts w:eastAsia="Times New Roman" w:cs="Times New Roman"/>
                <w:sz w:val="24"/>
                <w:szCs w:val="24"/>
                <w:lang w:eastAsia="fi-FI"/>
              </w:rPr>
              <w:t xml:space="preserve">; </w:t>
            </w:r>
            <w:r w:rsidRPr="00844946">
              <w:rPr>
                <w:rFonts w:eastAsia="Times New Roman" w:cs="Times New Roman"/>
                <w:sz w:val="24"/>
                <w:szCs w:val="24"/>
                <w:lang w:eastAsia="fi-FI"/>
              </w:rPr>
              <w:t>Value as the foundation of business</w:t>
            </w:r>
            <w:r w:rsidR="00F24580" w:rsidRPr="00844946">
              <w:rPr>
                <w:rFonts w:eastAsia="Times New Roman" w:cs="Times New Roman"/>
                <w:sz w:val="24"/>
                <w:szCs w:val="24"/>
                <w:lang w:eastAsia="fi-FI"/>
              </w:rPr>
              <w:t xml:space="preserve">; </w:t>
            </w:r>
            <w:r w:rsidRPr="00844946">
              <w:rPr>
                <w:rFonts w:eastAsia="Times New Roman" w:cs="Times New Roman"/>
                <w:sz w:val="24"/>
                <w:szCs w:val="24"/>
                <w:lang w:eastAsia="fi-FI"/>
              </w:rPr>
              <w:t>Production systems and organizations</w:t>
            </w:r>
            <w:r w:rsidR="00F24580" w:rsidRPr="00844946">
              <w:rPr>
                <w:rFonts w:eastAsia="Times New Roman" w:cs="Times New Roman"/>
                <w:sz w:val="24"/>
                <w:szCs w:val="24"/>
                <w:lang w:eastAsia="fi-FI"/>
              </w:rPr>
              <w:t xml:space="preserve">; </w:t>
            </w:r>
            <w:r w:rsidRPr="00844946">
              <w:rPr>
                <w:rFonts w:eastAsia="Times New Roman" w:cs="Times New Roman"/>
                <w:sz w:val="24"/>
                <w:szCs w:val="24"/>
                <w:lang w:eastAsia="fi-FI"/>
              </w:rPr>
              <w:t xml:space="preserve">The production process and </w:t>
            </w:r>
            <w:r w:rsidR="00844946" w:rsidRPr="00844946">
              <w:rPr>
                <w:rFonts w:eastAsia="Times New Roman" w:cs="Times New Roman"/>
                <w:sz w:val="24"/>
                <w:szCs w:val="24"/>
                <w:lang w:eastAsia="fi-FI"/>
              </w:rPr>
              <w:t>production</w:t>
            </w:r>
            <w:r w:rsidRPr="00844946">
              <w:rPr>
                <w:rFonts w:eastAsia="Times New Roman" w:cs="Times New Roman"/>
                <w:sz w:val="24"/>
                <w:szCs w:val="24"/>
                <w:lang w:eastAsia="fi-FI"/>
              </w:rPr>
              <w:t xml:space="preserve"> control</w:t>
            </w:r>
            <w:r w:rsidR="00F24580" w:rsidRPr="00844946">
              <w:rPr>
                <w:rFonts w:eastAsia="Times New Roman" w:cs="Times New Roman"/>
                <w:sz w:val="24"/>
                <w:szCs w:val="24"/>
                <w:lang w:eastAsia="fi-FI"/>
              </w:rPr>
              <w:t xml:space="preserve">; </w:t>
            </w:r>
            <w:r w:rsidRPr="00844946">
              <w:rPr>
                <w:rFonts w:eastAsia="Times New Roman" w:cs="Times New Roman"/>
                <w:sz w:val="24"/>
                <w:szCs w:val="24"/>
                <w:lang w:eastAsia="fi-FI"/>
              </w:rPr>
              <w:t>Production as part of the value chain</w:t>
            </w:r>
            <w:r w:rsidR="00F24580" w:rsidRPr="00844946">
              <w:rPr>
                <w:rFonts w:eastAsia="Times New Roman" w:cs="Times New Roman"/>
                <w:sz w:val="24"/>
                <w:szCs w:val="24"/>
                <w:lang w:eastAsia="fi-FI"/>
              </w:rPr>
              <w:t>; Proje</w:t>
            </w:r>
            <w:r w:rsidRPr="00844946">
              <w:rPr>
                <w:rFonts w:eastAsia="Times New Roman" w:cs="Times New Roman"/>
                <w:sz w:val="24"/>
                <w:szCs w:val="24"/>
                <w:lang w:eastAsia="fi-FI"/>
              </w:rPr>
              <w:t>ct</w:t>
            </w:r>
            <w:r w:rsidR="00F96EEE">
              <w:rPr>
                <w:rFonts w:eastAsia="Times New Roman" w:cs="Times New Roman"/>
                <w:sz w:val="24"/>
                <w:szCs w:val="24"/>
                <w:lang w:eastAsia="fi-FI"/>
              </w:rPr>
              <w:t xml:space="preserve"> business</w:t>
            </w:r>
            <w:r w:rsidRPr="00844946">
              <w:rPr>
                <w:rFonts w:eastAsia="Times New Roman" w:cs="Times New Roman"/>
                <w:sz w:val="24"/>
                <w:szCs w:val="24"/>
                <w:lang w:eastAsia="fi-FI"/>
              </w:rPr>
              <w:t xml:space="preserve">; Accounting and </w:t>
            </w:r>
            <w:r w:rsidR="00844946" w:rsidRPr="00844946">
              <w:rPr>
                <w:rFonts w:eastAsia="Times New Roman" w:cs="Times New Roman"/>
                <w:sz w:val="24"/>
                <w:szCs w:val="24"/>
                <w:lang w:eastAsia="fi-FI"/>
              </w:rPr>
              <w:t>profitability</w:t>
            </w:r>
            <w:r w:rsidR="00F96EEE">
              <w:rPr>
                <w:rFonts w:eastAsia="Times New Roman" w:cs="Times New Roman"/>
                <w:sz w:val="24"/>
                <w:szCs w:val="24"/>
                <w:lang w:eastAsia="fi-FI"/>
              </w:rPr>
              <w:t>; Investments</w:t>
            </w:r>
            <w:r w:rsidRPr="00844946">
              <w:rPr>
                <w:rFonts w:eastAsia="Times New Roman" w:cs="Times New Roman"/>
                <w:sz w:val="24"/>
                <w:szCs w:val="24"/>
                <w:lang w:eastAsia="fi-FI"/>
              </w:rPr>
              <w:t>.</w:t>
            </w:r>
          </w:p>
        </w:tc>
      </w:tr>
      <w:tr w:rsidR="006E4127" w:rsidRPr="00844946" w14:paraId="1F1A7095" w14:textId="77777777" w:rsidTr="00D51860">
        <w:trPr>
          <w:trHeight w:val="340"/>
        </w:trPr>
        <w:tc>
          <w:tcPr>
            <w:tcW w:w="1988" w:type="dxa"/>
          </w:tcPr>
          <w:p w14:paraId="7A6574BC" w14:textId="77777777" w:rsidR="00F36340" w:rsidRPr="00844946" w:rsidRDefault="00F36340" w:rsidP="00E548F6">
            <w:pPr>
              <w:rPr>
                <w:lang w:eastAsia="fi-FI"/>
              </w:rPr>
            </w:pPr>
            <w:r w:rsidRPr="00844946">
              <w:rPr>
                <w:lang w:eastAsia="fi-FI"/>
              </w:rPr>
              <w:t>Va</w:t>
            </w:r>
            <w:r w:rsidR="00E548F6" w:rsidRPr="00844946">
              <w:rPr>
                <w:lang w:eastAsia="fi-FI"/>
              </w:rPr>
              <w:t>riable contents</w:t>
            </w:r>
          </w:p>
        </w:tc>
        <w:tc>
          <w:tcPr>
            <w:tcW w:w="7028" w:type="dxa"/>
            <w:gridSpan w:val="2"/>
          </w:tcPr>
          <w:p w14:paraId="213C3DC5" w14:textId="77777777" w:rsidR="00F36340" w:rsidRPr="00844946" w:rsidRDefault="00F96EEE" w:rsidP="006E4127">
            <w:pPr>
              <w:rPr>
                <w:rFonts w:eastAsia="Times New Roman" w:cs="Times New Roman"/>
                <w:sz w:val="24"/>
                <w:szCs w:val="24"/>
                <w:lang w:eastAsia="fi-FI"/>
              </w:rPr>
            </w:pPr>
            <w:r>
              <w:rPr>
                <w:rFonts w:eastAsia="Times New Roman" w:cs="Times New Roman"/>
                <w:sz w:val="24"/>
                <w:szCs w:val="24"/>
                <w:lang w:eastAsia="fi-FI"/>
              </w:rPr>
              <w:t>-</w:t>
            </w:r>
          </w:p>
        </w:tc>
      </w:tr>
      <w:tr w:rsidR="006E4127" w:rsidRPr="00844946" w14:paraId="612F8526" w14:textId="77777777" w:rsidTr="00D51860">
        <w:trPr>
          <w:trHeight w:val="340"/>
        </w:trPr>
        <w:tc>
          <w:tcPr>
            <w:tcW w:w="1988" w:type="dxa"/>
          </w:tcPr>
          <w:p w14:paraId="545DB894" w14:textId="77777777" w:rsidR="00FA6703" w:rsidRPr="00844946" w:rsidRDefault="006E4127" w:rsidP="006E4127">
            <w:pPr>
              <w:rPr>
                <w:sz w:val="24"/>
                <w:lang w:eastAsia="fi-FI"/>
              </w:rPr>
            </w:pPr>
            <w:r w:rsidRPr="00844946">
              <w:rPr>
                <w:sz w:val="24"/>
                <w:lang w:eastAsia="fi-FI"/>
              </w:rPr>
              <w:t>Materials</w:t>
            </w:r>
          </w:p>
        </w:tc>
        <w:tc>
          <w:tcPr>
            <w:tcW w:w="7028" w:type="dxa"/>
            <w:gridSpan w:val="2"/>
          </w:tcPr>
          <w:p w14:paraId="2A7EE54D" w14:textId="77777777" w:rsidR="00FA6703" w:rsidRPr="00844946" w:rsidRDefault="00FA6703" w:rsidP="006E4127">
            <w:pPr>
              <w:rPr>
                <w:rFonts w:eastAsia="Times New Roman" w:cs="Times New Roman"/>
                <w:sz w:val="24"/>
                <w:szCs w:val="24"/>
                <w:lang w:eastAsia="fi-FI"/>
              </w:rPr>
            </w:pPr>
            <w:r w:rsidRPr="00844946">
              <w:rPr>
                <w:sz w:val="24"/>
              </w:rPr>
              <w:t>L</w:t>
            </w:r>
            <w:r w:rsidR="006E4127" w:rsidRPr="00844946">
              <w:rPr>
                <w:sz w:val="24"/>
              </w:rPr>
              <w:t xml:space="preserve">ecture materials, pre-lecture materials, exercise materials, </w:t>
            </w:r>
            <w:r w:rsidR="00F96EEE">
              <w:rPr>
                <w:sz w:val="24"/>
              </w:rPr>
              <w:t xml:space="preserve">TUTAwiki, </w:t>
            </w:r>
            <w:r w:rsidR="006E4127" w:rsidRPr="00844946">
              <w:rPr>
                <w:sz w:val="24"/>
              </w:rPr>
              <w:t>recommended literature.</w:t>
            </w:r>
          </w:p>
        </w:tc>
      </w:tr>
      <w:tr w:rsidR="006E4127" w:rsidRPr="00844946" w14:paraId="1E802949" w14:textId="77777777" w:rsidTr="00D51860">
        <w:trPr>
          <w:trHeight w:val="340"/>
        </w:trPr>
        <w:tc>
          <w:tcPr>
            <w:tcW w:w="1988" w:type="dxa"/>
          </w:tcPr>
          <w:p w14:paraId="7713FC43" w14:textId="77777777" w:rsidR="00F24580" w:rsidRPr="00844946" w:rsidRDefault="006E4127" w:rsidP="006E4127">
            <w:pPr>
              <w:rPr>
                <w:lang w:eastAsia="fi-FI"/>
              </w:rPr>
            </w:pPr>
            <w:r w:rsidRPr="00844946">
              <w:rPr>
                <w:lang w:eastAsia="fi-FI"/>
              </w:rPr>
              <w:t>Evaluation</w:t>
            </w:r>
          </w:p>
        </w:tc>
        <w:tc>
          <w:tcPr>
            <w:tcW w:w="7028" w:type="dxa"/>
            <w:gridSpan w:val="2"/>
          </w:tcPr>
          <w:p w14:paraId="54C18109" w14:textId="77777777" w:rsidR="00F24580" w:rsidRPr="00844946" w:rsidRDefault="00F24580" w:rsidP="00E9360E">
            <w:pPr>
              <w:rPr>
                <w:rFonts w:eastAsia="Times New Roman" w:cs="Times New Roman"/>
                <w:sz w:val="24"/>
                <w:szCs w:val="24"/>
                <w:lang w:eastAsia="fi-FI"/>
              </w:rPr>
            </w:pPr>
            <w:r w:rsidRPr="00844946">
              <w:rPr>
                <w:rFonts w:eastAsia="Times New Roman" w:cs="Times New Roman"/>
                <w:sz w:val="24"/>
                <w:szCs w:val="24"/>
                <w:lang w:eastAsia="fi-FI"/>
              </w:rPr>
              <w:t>L</w:t>
            </w:r>
            <w:r w:rsidR="006E4127" w:rsidRPr="00844946">
              <w:rPr>
                <w:rFonts w:eastAsia="Times New Roman" w:cs="Times New Roman"/>
                <w:sz w:val="24"/>
                <w:szCs w:val="24"/>
                <w:lang w:eastAsia="fi-FI"/>
              </w:rPr>
              <w:t>ectures</w:t>
            </w:r>
            <w:r w:rsidRPr="00844946">
              <w:rPr>
                <w:rFonts w:eastAsia="Times New Roman" w:cs="Times New Roman"/>
                <w:sz w:val="24"/>
                <w:szCs w:val="24"/>
                <w:lang w:eastAsia="fi-FI"/>
              </w:rPr>
              <w:t xml:space="preserve">, </w:t>
            </w:r>
            <w:r w:rsidR="00844946" w:rsidRPr="00844946">
              <w:rPr>
                <w:rFonts w:eastAsia="Times New Roman" w:cs="Times New Roman"/>
                <w:sz w:val="24"/>
                <w:szCs w:val="24"/>
                <w:lang w:eastAsia="fi-FI"/>
              </w:rPr>
              <w:t>lecture</w:t>
            </w:r>
            <w:r w:rsidR="006E4127" w:rsidRPr="00844946">
              <w:rPr>
                <w:rFonts w:eastAsia="Times New Roman" w:cs="Times New Roman"/>
                <w:sz w:val="24"/>
                <w:szCs w:val="24"/>
                <w:lang w:eastAsia="fi-FI"/>
              </w:rPr>
              <w:t xml:space="preserve"> pre-assignments, course </w:t>
            </w:r>
            <w:r w:rsidR="00E9360E">
              <w:rPr>
                <w:rFonts w:eastAsia="Times New Roman" w:cs="Times New Roman"/>
                <w:sz w:val="24"/>
                <w:szCs w:val="24"/>
                <w:lang w:eastAsia="fi-FI"/>
              </w:rPr>
              <w:t>project</w:t>
            </w:r>
            <w:r w:rsidR="006E4127" w:rsidRPr="00844946">
              <w:rPr>
                <w:rFonts w:eastAsia="Times New Roman" w:cs="Times New Roman"/>
                <w:sz w:val="24"/>
                <w:szCs w:val="24"/>
                <w:lang w:eastAsia="fi-FI"/>
              </w:rPr>
              <w:t xml:space="preserve">, </w:t>
            </w:r>
            <w:r w:rsidR="001C0562">
              <w:rPr>
                <w:rStyle w:val="tlid-translation"/>
              </w:rPr>
              <w:t>calculation</w:t>
            </w:r>
            <w:r w:rsidR="006E4127" w:rsidRPr="00844946">
              <w:rPr>
                <w:rFonts w:eastAsia="Times New Roman" w:cs="Times New Roman"/>
                <w:sz w:val="24"/>
                <w:szCs w:val="24"/>
                <w:lang w:eastAsia="fi-FI"/>
              </w:rPr>
              <w:t xml:space="preserve"> </w:t>
            </w:r>
            <w:r w:rsidR="00E9360E">
              <w:rPr>
                <w:rFonts w:eastAsia="Times New Roman" w:cs="Times New Roman"/>
                <w:sz w:val="24"/>
                <w:szCs w:val="24"/>
                <w:lang w:eastAsia="fi-FI"/>
              </w:rPr>
              <w:t>assignments</w:t>
            </w:r>
            <w:r w:rsidR="006E4127" w:rsidRPr="00844946">
              <w:rPr>
                <w:rFonts w:eastAsia="Times New Roman" w:cs="Times New Roman"/>
                <w:sz w:val="24"/>
                <w:szCs w:val="24"/>
                <w:lang w:eastAsia="fi-FI"/>
              </w:rPr>
              <w:t xml:space="preserve"> and exam, of which the three latter are compulsory</w:t>
            </w:r>
            <w:r w:rsidRPr="00844946">
              <w:rPr>
                <w:rFonts w:eastAsia="Times New Roman" w:cs="Times New Roman"/>
                <w:sz w:val="24"/>
                <w:szCs w:val="24"/>
                <w:lang w:eastAsia="fi-FI"/>
              </w:rPr>
              <w:t>.</w:t>
            </w:r>
          </w:p>
        </w:tc>
      </w:tr>
      <w:tr w:rsidR="006E4127" w:rsidRPr="00844946" w14:paraId="6680B046" w14:textId="77777777" w:rsidTr="00D51860">
        <w:trPr>
          <w:trHeight w:val="340"/>
        </w:trPr>
        <w:tc>
          <w:tcPr>
            <w:tcW w:w="1988" w:type="dxa"/>
          </w:tcPr>
          <w:p w14:paraId="35BCA864" w14:textId="77777777" w:rsidR="00F24580" w:rsidRPr="00844946" w:rsidRDefault="006E4127" w:rsidP="006E4127">
            <w:pPr>
              <w:rPr>
                <w:lang w:eastAsia="fi-FI"/>
              </w:rPr>
            </w:pPr>
            <w:r w:rsidRPr="00844946">
              <w:rPr>
                <w:lang w:eastAsia="fi-FI"/>
              </w:rPr>
              <w:t>Workload</w:t>
            </w:r>
          </w:p>
        </w:tc>
        <w:tc>
          <w:tcPr>
            <w:tcW w:w="7028" w:type="dxa"/>
            <w:gridSpan w:val="2"/>
          </w:tcPr>
          <w:p w14:paraId="2194DA20" w14:textId="77777777" w:rsidR="00F24580" w:rsidRPr="00844946" w:rsidRDefault="00F24580" w:rsidP="006E4127">
            <w:pPr>
              <w:rPr>
                <w:rFonts w:eastAsia="Times New Roman" w:cs="Times New Roman"/>
                <w:sz w:val="24"/>
                <w:szCs w:val="24"/>
                <w:lang w:eastAsia="fi-FI"/>
              </w:rPr>
            </w:pPr>
            <w:r w:rsidRPr="00844946">
              <w:rPr>
                <w:rFonts w:eastAsia="Times New Roman" w:cs="Times New Roman"/>
                <w:sz w:val="24"/>
                <w:szCs w:val="24"/>
                <w:lang w:eastAsia="fi-FI"/>
              </w:rPr>
              <w:t>L</w:t>
            </w:r>
            <w:r w:rsidR="006E4127" w:rsidRPr="00844946">
              <w:rPr>
                <w:rFonts w:eastAsia="Times New Roman" w:cs="Times New Roman"/>
                <w:sz w:val="24"/>
                <w:szCs w:val="24"/>
                <w:lang w:eastAsia="fi-FI"/>
              </w:rPr>
              <w:t>ectures</w:t>
            </w:r>
            <w:r w:rsidRPr="00844946">
              <w:rPr>
                <w:rFonts w:eastAsia="Times New Roman" w:cs="Times New Roman"/>
                <w:sz w:val="24"/>
                <w:szCs w:val="24"/>
                <w:lang w:eastAsia="fi-FI"/>
              </w:rPr>
              <w:t xml:space="preserve"> 1</w:t>
            </w:r>
            <w:r w:rsidR="00F36340" w:rsidRPr="00844946">
              <w:rPr>
                <w:rFonts w:eastAsia="Times New Roman" w:cs="Times New Roman"/>
                <w:sz w:val="24"/>
                <w:szCs w:val="24"/>
                <w:lang w:eastAsia="fi-FI"/>
              </w:rPr>
              <w:t>6</w:t>
            </w:r>
            <w:r w:rsidRPr="00844946">
              <w:rPr>
                <w:rFonts w:eastAsia="Times New Roman" w:cs="Times New Roman"/>
                <w:sz w:val="24"/>
                <w:szCs w:val="24"/>
                <w:lang w:eastAsia="fi-FI"/>
              </w:rPr>
              <w:t xml:space="preserve"> h,</w:t>
            </w:r>
            <w:r w:rsidR="00F36340" w:rsidRPr="00844946">
              <w:rPr>
                <w:rFonts w:eastAsia="Times New Roman" w:cs="Times New Roman"/>
                <w:sz w:val="24"/>
                <w:szCs w:val="24"/>
                <w:lang w:eastAsia="fi-FI"/>
              </w:rPr>
              <w:t xml:space="preserve"> </w:t>
            </w:r>
            <w:r w:rsidR="006E4127" w:rsidRPr="00844946">
              <w:rPr>
                <w:rFonts w:eastAsia="Times New Roman" w:cs="Times New Roman"/>
                <w:sz w:val="24"/>
                <w:szCs w:val="24"/>
                <w:lang w:eastAsia="fi-FI"/>
              </w:rPr>
              <w:t>tutored teamwork</w:t>
            </w:r>
            <w:r w:rsidRPr="00844946">
              <w:rPr>
                <w:rFonts w:eastAsia="Times New Roman" w:cs="Times New Roman"/>
                <w:sz w:val="24"/>
                <w:szCs w:val="24"/>
                <w:lang w:eastAsia="fi-FI"/>
              </w:rPr>
              <w:t xml:space="preserve"> </w:t>
            </w:r>
            <w:r w:rsidR="00F36340" w:rsidRPr="00844946">
              <w:rPr>
                <w:rFonts w:eastAsia="Times New Roman" w:cs="Times New Roman"/>
                <w:sz w:val="24"/>
                <w:szCs w:val="24"/>
                <w:lang w:eastAsia="fi-FI"/>
              </w:rPr>
              <w:t>14</w:t>
            </w:r>
            <w:r w:rsidR="00072782" w:rsidRPr="00844946">
              <w:rPr>
                <w:rFonts w:eastAsia="Times New Roman" w:cs="Times New Roman"/>
                <w:sz w:val="24"/>
                <w:szCs w:val="24"/>
                <w:lang w:eastAsia="fi-FI"/>
              </w:rPr>
              <w:t xml:space="preserve"> h, </w:t>
            </w:r>
            <w:r w:rsidR="006E4127" w:rsidRPr="00844946">
              <w:rPr>
                <w:rFonts w:eastAsia="Times New Roman" w:cs="Times New Roman"/>
                <w:sz w:val="24"/>
                <w:szCs w:val="24"/>
                <w:lang w:eastAsia="fi-FI"/>
              </w:rPr>
              <w:t>non-tutored teamwork</w:t>
            </w:r>
            <w:r w:rsidR="00072782" w:rsidRPr="00844946">
              <w:rPr>
                <w:rFonts w:eastAsia="Times New Roman" w:cs="Times New Roman"/>
                <w:sz w:val="24"/>
                <w:szCs w:val="24"/>
                <w:lang w:eastAsia="fi-FI"/>
              </w:rPr>
              <w:t xml:space="preserve"> </w:t>
            </w:r>
            <w:r w:rsidRPr="00844946">
              <w:rPr>
                <w:rFonts w:eastAsia="Times New Roman" w:cs="Times New Roman"/>
                <w:sz w:val="24"/>
                <w:szCs w:val="24"/>
                <w:lang w:eastAsia="fi-FI"/>
              </w:rPr>
              <w:t xml:space="preserve">30 h, </w:t>
            </w:r>
            <w:r w:rsidR="00072782" w:rsidRPr="00844946">
              <w:rPr>
                <w:rFonts w:eastAsia="Times New Roman" w:cs="Times New Roman"/>
                <w:sz w:val="24"/>
                <w:szCs w:val="24"/>
                <w:lang w:eastAsia="fi-FI"/>
              </w:rPr>
              <w:t>i</w:t>
            </w:r>
            <w:r w:rsidR="006E4127" w:rsidRPr="00844946">
              <w:rPr>
                <w:rFonts w:eastAsia="Times New Roman" w:cs="Times New Roman"/>
                <w:sz w:val="24"/>
                <w:szCs w:val="24"/>
                <w:lang w:eastAsia="fi-FI"/>
              </w:rPr>
              <w:t>ndependent studies</w:t>
            </w:r>
            <w:r w:rsidRPr="00844946">
              <w:rPr>
                <w:rFonts w:eastAsia="Times New Roman" w:cs="Times New Roman"/>
                <w:sz w:val="24"/>
                <w:szCs w:val="24"/>
                <w:lang w:eastAsia="fi-FI"/>
              </w:rPr>
              <w:t xml:space="preserve"> </w:t>
            </w:r>
            <w:r w:rsidR="00072782" w:rsidRPr="00844946">
              <w:rPr>
                <w:rFonts w:eastAsia="Times New Roman" w:cs="Times New Roman"/>
                <w:sz w:val="24"/>
                <w:szCs w:val="24"/>
                <w:lang w:eastAsia="fi-FI"/>
              </w:rPr>
              <w:t>74</w:t>
            </w:r>
            <w:r w:rsidRPr="00844946">
              <w:rPr>
                <w:rFonts w:eastAsia="Times New Roman" w:cs="Times New Roman"/>
                <w:sz w:val="24"/>
                <w:szCs w:val="24"/>
                <w:lang w:eastAsia="fi-FI"/>
              </w:rPr>
              <w:t xml:space="preserve"> h.</w:t>
            </w:r>
          </w:p>
        </w:tc>
      </w:tr>
      <w:tr w:rsidR="006E4127" w:rsidRPr="00844946" w14:paraId="6D338F06" w14:textId="77777777" w:rsidTr="00D51860">
        <w:trPr>
          <w:trHeight w:val="340"/>
        </w:trPr>
        <w:tc>
          <w:tcPr>
            <w:tcW w:w="1988" w:type="dxa"/>
          </w:tcPr>
          <w:p w14:paraId="71F76589" w14:textId="77777777" w:rsidR="00F36340" w:rsidRPr="00844946" w:rsidRDefault="006E4127" w:rsidP="006E4127">
            <w:pPr>
              <w:rPr>
                <w:lang w:eastAsia="fi-FI"/>
              </w:rPr>
            </w:pPr>
            <w:r w:rsidRPr="00844946">
              <w:rPr>
                <w:lang w:eastAsia="fi-FI"/>
              </w:rPr>
              <w:t>Replacement</w:t>
            </w:r>
            <w:r w:rsidR="00844946" w:rsidRPr="00844946">
              <w:rPr>
                <w:lang w:eastAsia="fi-FI"/>
              </w:rPr>
              <w:t>s</w:t>
            </w:r>
          </w:p>
        </w:tc>
        <w:tc>
          <w:tcPr>
            <w:tcW w:w="7028" w:type="dxa"/>
            <w:gridSpan w:val="2"/>
          </w:tcPr>
          <w:p w14:paraId="3AFF3F7E" w14:textId="77777777" w:rsidR="00F36340" w:rsidRPr="00844946" w:rsidRDefault="006E4127" w:rsidP="006E4127">
            <w:pPr>
              <w:rPr>
                <w:rFonts w:eastAsia="Times New Roman" w:cs="Times New Roman"/>
                <w:sz w:val="24"/>
                <w:szCs w:val="24"/>
                <w:lang w:eastAsia="fi-FI"/>
              </w:rPr>
            </w:pPr>
            <w:r w:rsidRPr="00844946">
              <w:rPr>
                <w:rFonts w:eastAsia="Times New Roman" w:cs="Times New Roman"/>
                <w:sz w:val="24"/>
                <w:szCs w:val="24"/>
                <w:lang w:eastAsia="fi-FI"/>
              </w:rPr>
              <w:t>No course replacements</w:t>
            </w:r>
            <w:r w:rsidR="00F36340" w:rsidRPr="00844946">
              <w:rPr>
                <w:rFonts w:eastAsia="Times New Roman" w:cs="Times New Roman"/>
                <w:sz w:val="24"/>
                <w:szCs w:val="24"/>
                <w:lang w:eastAsia="fi-FI"/>
              </w:rPr>
              <w:t>.</w:t>
            </w:r>
          </w:p>
        </w:tc>
      </w:tr>
      <w:tr w:rsidR="006E4127" w:rsidRPr="00844946" w14:paraId="3585924F" w14:textId="77777777" w:rsidTr="00D51860">
        <w:trPr>
          <w:trHeight w:val="340"/>
        </w:trPr>
        <w:tc>
          <w:tcPr>
            <w:tcW w:w="1988" w:type="dxa"/>
          </w:tcPr>
          <w:p w14:paraId="6E02D99B" w14:textId="77777777" w:rsidR="00F36340" w:rsidRPr="00844946" w:rsidRDefault="006E4127" w:rsidP="006E4127">
            <w:pPr>
              <w:rPr>
                <w:lang w:eastAsia="fi-FI"/>
              </w:rPr>
            </w:pPr>
            <w:r w:rsidRPr="00844946">
              <w:rPr>
                <w:lang w:eastAsia="fi-FI"/>
              </w:rPr>
              <w:t>Web pages</w:t>
            </w:r>
          </w:p>
        </w:tc>
        <w:tc>
          <w:tcPr>
            <w:tcW w:w="7028" w:type="dxa"/>
            <w:gridSpan w:val="2"/>
          </w:tcPr>
          <w:p w14:paraId="7E62F608" w14:textId="77777777" w:rsidR="00F36340" w:rsidRPr="00844946" w:rsidRDefault="00712C5F" w:rsidP="00F36340">
            <w:pPr>
              <w:rPr>
                <w:rFonts w:eastAsia="Times New Roman" w:cs="Times New Roman"/>
                <w:sz w:val="24"/>
                <w:szCs w:val="24"/>
                <w:lang w:eastAsia="fi-FI"/>
              </w:rPr>
            </w:pPr>
            <w:hyperlink r:id="rId10" w:history="1">
              <w:r w:rsidR="006E4127" w:rsidRPr="00844946">
                <w:rPr>
                  <w:rStyle w:val="Hyperlink"/>
                  <w:rFonts w:eastAsia="Times New Roman" w:cs="Times New Roman"/>
                  <w:sz w:val="24"/>
                  <w:szCs w:val="24"/>
                  <w:lang w:eastAsia="fi-FI"/>
                </w:rPr>
                <w:t>https://mycourses.aalto.fi/course/search.php?search=TU-A1300</w:t>
              </w:r>
            </w:hyperlink>
          </w:p>
        </w:tc>
      </w:tr>
      <w:tr w:rsidR="006E4127" w:rsidRPr="00844946" w14:paraId="48465E48" w14:textId="77777777" w:rsidTr="00D51860">
        <w:trPr>
          <w:trHeight w:val="340"/>
        </w:trPr>
        <w:tc>
          <w:tcPr>
            <w:tcW w:w="1988" w:type="dxa"/>
          </w:tcPr>
          <w:p w14:paraId="604AAED9" w14:textId="77777777" w:rsidR="00F36340" w:rsidRPr="00844946" w:rsidRDefault="00844946" w:rsidP="00844946">
            <w:pPr>
              <w:rPr>
                <w:lang w:eastAsia="fi-FI"/>
              </w:rPr>
            </w:pPr>
            <w:r w:rsidRPr="00844946">
              <w:rPr>
                <w:lang w:eastAsia="fi-FI"/>
              </w:rPr>
              <w:t>Prerequisite knowledge</w:t>
            </w:r>
          </w:p>
        </w:tc>
        <w:tc>
          <w:tcPr>
            <w:tcW w:w="7028" w:type="dxa"/>
            <w:gridSpan w:val="2"/>
          </w:tcPr>
          <w:p w14:paraId="2C22A5FB" w14:textId="77777777" w:rsidR="00F36340" w:rsidRPr="00844946" w:rsidRDefault="00844946" w:rsidP="00844946">
            <w:pPr>
              <w:spacing w:before="100" w:beforeAutospacing="1" w:after="100" w:afterAutospacing="1"/>
              <w:rPr>
                <w:rFonts w:eastAsia="Times New Roman" w:cs="Times New Roman"/>
                <w:sz w:val="24"/>
                <w:szCs w:val="24"/>
                <w:lang w:eastAsia="fi-FI"/>
              </w:rPr>
            </w:pPr>
            <w:r w:rsidRPr="00844946">
              <w:rPr>
                <w:rFonts w:eastAsia="Times New Roman" w:cs="Times New Roman"/>
                <w:sz w:val="24"/>
                <w:szCs w:val="24"/>
                <w:lang w:eastAsia="fi-FI"/>
              </w:rPr>
              <w:t>No prerequisite knowledge.</w:t>
            </w:r>
          </w:p>
        </w:tc>
      </w:tr>
      <w:tr w:rsidR="006E4127" w:rsidRPr="00844946" w14:paraId="1903395C" w14:textId="77777777" w:rsidTr="00D51860">
        <w:trPr>
          <w:trHeight w:val="340"/>
        </w:trPr>
        <w:tc>
          <w:tcPr>
            <w:tcW w:w="1988" w:type="dxa"/>
          </w:tcPr>
          <w:p w14:paraId="4E9BD0AA" w14:textId="77777777" w:rsidR="00F36340" w:rsidRPr="00844946" w:rsidRDefault="00844946" w:rsidP="00844946">
            <w:pPr>
              <w:rPr>
                <w:lang w:eastAsia="fi-FI"/>
              </w:rPr>
            </w:pPr>
            <w:r w:rsidRPr="00844946">
              <w:rPr>
                <w:lang w:eastAsia="fi-FI"/>
              </w:rPr>
              <w:t>Language</w:t>
            </w:r>
          </w:p>
        </w:tc>
        <w:tc>
          <w:tcPr>
            <w:tcW w:w="7028" w:type="dxa"/>
            <w:gridSpan w:val="2"/>
          </w:tcPr>
          <w:p w14:paraId="4AA0E1CC" w14:textId="77777777" w:rsidR="00F36340" w:rsidRPr="00844946" w:rsidRDefault="00844946" w:rsidP="00844946">
            <w:pPr>
              <w:spacing w:before="100" w:beforeAutospacing="1" w:after="100" w:afterAutospacing="1"/>
              <w:rPr>
                <w:rFonts w:eastAsia="Times New Roman" w:cs="Times New Roman"/>
                <w:sz w:val="24"/>
                <w:szCs w:val="24"/>
                <w:lang w:eastAsia="fi-FI"/>
              </w:rPr>
            </w:pPr>
            <w:r w:rsidRPr="00844946">
              <w:rPr>
                <w:rFonts w:eastAsia="Times New Roman" w:cs="Times New Roman"/>
                <w:sz w:val="24"/>
                <w:szCs w:val="24"/>
                <w:lang w:eastAsia="fi-FI"/>
              </w:rPr>
              <w:t>The course is taught in English</w:t>
            </w:r>
            <w:r w:rsidR="00F36340" w:rsidRPr="00844946">
              <w:rPr>
                <w:rFonts w:eastAsia="Times New Roman" w:cs="Times New Roman"/>
                <w:sz w:val="24"/>
                <w:szCs w:val="24"/>
                <w:lang w:eastAsia="fi-FI"/>
              </w:rPr>
              <w:t>.</w:t>
            </w:r>
            <w:r w:rsidR="00247C31" w:rsidRPr="00844946">
              <w:rPr>
                <w:rFonts w:eastAsia="Times New Roman" w:cs="Times New Roman"/>
                <w:sz w:val="24"/>
                <w:szCs w:val="24"/>
                <w:lang w:eastAsia="fi-FI"/>
              </w:rPr>
              <w:t xml:space="preserve"> </w:t>
            </w:r>
            <w:r w:rsidRPr="00844946">
              <w:rPr>
                <w:rFonts w:eastAsia="Times New Roman" w:cs="Times New Roman"/>
                <w:sz w:val="24"/>
                <w:szCs w:val="24"/>
                <w:lang w:eastAsia="fi-FI"/>
              </w:rPr>
              <w:t>The course is also available in Finnish</w:t>
            </w:r>
            <w:r w:rsidR="00247C31" w:rsidRPr="00844946">
              <w:rPr>
                <w:rFonts w:eastAsia="Times New Roman" w:cs="Times New Roman"/>
                <w:sz w:val="24"/>
                <w:szCs w:val="24"/>
                <w:lang w:eastAsia="fi-FI"/>
              </w:rPr>
              <w:t xml:space="preserve"> (TU-A1</w:t>
            </w:r>
            <w:r w:rsidRPr="00844946">
              <w:rPr>
                <w:rFonts w:eastAsia="Times New Roman" w:cs="Times New Roman"/>
                <w:sz w:val="24"/>
                <w:szCs w:val="24"/>
                <w:lang w:eastAsia="fi-FI"/>
              </w:rPr>
              <w:t>1</w:t>
            </w:r>
            <w:r w:rsidR="00247C31" w:rsidRPr="00844946">
              <w:rPr>
                <w:rFonts w:eastAsia="Times New Roman" w:cs="Times New Roman"/>
                <w:sz w:val="24"/>
                <w:szCs w:val="24"/>
                <w:lang w:eastAsia="fi-FI"/>
              </w:rPr>
              <w:t xml:space="preserve">00) </w:t>
            </w:r>
            <w:r w:rsidRPr="00844946">
              <w:rPr>
                <w:rFonts w:eastAsia="Times New Roman" w:cs="Times New Roman"/>
                <w:sz w:val="24"/>
                <w:szCs w:val="24"/>
                <w:lang w:eastAsia="fi-FI"/>
              </w:rPr>
              <w:t>and Swedish</w:t>
            </w:r>
            <w:r w:rsidR="00247C31" w:rsidRPr="00844946">
              <w:rPr>
                <w:rFonts w:eastAsia="Times New Roman" w:cs="Times New Roman"/>
                <w:sz w:val="24"/>
                <w:szCs w:val="24"/>
                <w:lang w:eastAsia="fi-FI"/>
              </w:rPr>
              <w:t xml:space="preserve"> (TU-A1</w:t>
            </w:r>
            <w:r w:rsidRPr="00844946">
              <w:rPr>
                <w:rFonts w:eastAsia="Times New Roman" w:cs="Times New Roman"/>
                <w:sz w:val="24"/>
                <w:szCs w:val="24"/>
                <w:lang w:eastAsia="fi-FI"/>
              </w:rPr>
              <w:t>2</w:t>
            </w:r>
            <w:r w:rsidR="00247C31" w:rsidRPr="00844946">
              <w:rPr>
                <w:rFonts w:eastAsia="Times New Roman" w:cs="Times New Roman"/>
                <w:sz w:val="24"/>
                <w:szCs w:val="24"/>
                <w:lang w:eastAsia="fi-FI"/>
              </w:rPr>
              <w:t>00)</w:t>
            </w:r>
          </w:p>
        </w:tc>
      </w:tr>
      <w:tr w:rsidR="006E4127" w:rsidRPr="00844946" w14:paraId="41CC7CC1" w14:textId="77777777" w:rsidTr="00D51860">
        <w:trPr>
          <w:trHeight w:val="340"/>
        </w:trPr>
        <w:tc>
          <w:tcPr>
            <w:tcW w:w="1988" w:type="dxa"/>
          </w:tcPr>
          <w:p w14:paraId="2BBC47A1" w14:textId="77777777" w:rsidR="00F36340" w:rsidRPr="00844946" w:rsidRDefault="00844946" w:rsidP="00844946">
            <w:pPr>
              <w:rPr>
                <w:lang w:eastAsia="fi-FI"/>
              </w:rPr>
            </w:pPr>
            <w:r w:rsidRPr="00844946">
              <w:rPr>
                <w:lang w:eastAsia="fi-FI"/>
              </w:rPr>
              <w:t>Target audience</w:t>
            </w:r>
          </w:p>
        </w:tc>
        <w:tc>
          <w:tcPr>
            <w:tcW w:w="7028" w:type="dxa"/>
            <w:gridSpan w:val="2"/>
          </w:tcPr>
          <w:p w14:paraId="7114B0B8" w14:textId="77777777" w:rsidR="00F36340" w:rsidRPr="00844946" w:rsidRDefault="00844946" w:rsidP="00844946">
            <w:pPr>
              <w:spacing w:before="100" w:beforeAutospacing="1" w:after="100" w:afterAutospacing="1"/>
              <w:rPr>
                <w:rFonts w:eastAsia="Times New Roman" w:cs="Times New Roman"/>
                <w:sz w:val="24"/>
                <w:szCs w:val="24"/>
                <w:lang w:eastAsia="fi-FI"/>
              </w:rPr>
            </w:pPr>
            <w:r w:rsidRPr="00844946">
              <w:rPr>
                <w:rFonts w:eastAsia="Times New Roman" w:cs="Times New Roman"/>
                <w:sz w:val="24"/>
                <w:szCs w:val="24"/>
                <w:lang w:eastAsia="fi-FI"/>
              </w:rPr>
              <w:t>Students majoring or minoring in Industrial Engineering and Management. Students in the Bachelor program of the School of Science, and other Aalto and HU students interested in the subject</w:t>
            </w:r>
            <w:r w:rsidR="00852204" w:rsidRPr="00844946">
              <w:rPr>
                <w:rFonts w:eastAsia="Times New Roman" w:cs="Times New Roman"/>
                <w:sz w:val="24"/>
                <w:szCs w:val="24"/>
                <w:lang w:eastAsia="fi-FI"/>
              </w:rPr>
              <w:t>.</w:t>
            </w:r>
          </w:p>
        </w:tc>
      </w:tr>
      <w:tr w:rsidR="006E4127" w:rsidRPr="007466FD" w14:paraId="51AD43B1" w14:textId="77777777" w:rsidTr="00D51860">
        <w:trPr>
          <w:trHeight w:val="340"/>
        </w:trPr>
        <w:tc>
          <w:tcPr>
            <w:tcW w:w="1988" w:type="dxa"/>
          </w:tcPr>
          <w:p w14:paraId="5CDABFF8" w14:textId="77777777" w:rsidR="00247C31" w:rsidRPr="00844946" w:rsidRDefault="00844946" w:rsidP="00844946">
            <w:pPr>
              <w:rPr>
                <w:lang w:eastAsia="fi-FI"/>
              </w:rPr>
            </w:pPr>
            <w:r w:rsidRPr="00844946">
              <w:rPr>
                <w:lang w:eastAsia="fi-FI"/>
              </w:rPr>
              <w:t>Teachers</w:t>
            </w:r>
          </w:p>
        </w:tc>
        <w:tc>
          <w:tcPr>
            <w:tcW w:w="7028" w:type="dxa"/>
            <w:gridSpan w:val="2"/>
          </w:tcPr>
          <w:p w14:paraId="4F036E5A" w14:textId="77777777" w:rsidR="00247C31" w:rsidRPr="00F96EEE" w:rsidRDefault="00247C31" w:rsidP="0021032D">
            <w:pPr>
              <w:spacing w:before="100" w:beforeAutospacing="1" w:after="100" w:afterAutospacing="1"/>
              <w:rPr>
                <w:rFonts w:eastAsia="Times New Roman" w:cs="Times New Roman"/>
                <w:sz w:val="24"/>
                <w:szCs w:val="24"/>
                <w:lang w:val="fi-FI" w:eastAsia="fi-FI"/>
              </w:rPr>
            </w:pPr>
            <w:r w:rsidRPr="00F96EEE">
              <w:rPr>
                <w:rFonts w:eastAsia="Times New Roman" w:cs="Times New Roman"/>
                <w:sz w:val="24"/>
                <w:szCs w:val="24"/>
                <w:lang w:val="fi-FI" w:eastAsia="fi-FI"/>
              </w:rPr>
              <w:t>Paul Lillrank, Mik</w:t>
            </w:r>
            <w:r w:rsidR="0021032D" w:rsidRPr="00F96EEE">
              <w:rPr>
                <w:rFonts w:eastAsia="Times New Roman" w:cs="Times New Roman"/>
                <w:sz w:val="24"/>
                <w:szCs w:val="24"/>
                <w:lang w:val="fi-FI" w:eastAsia="fi-FI"/>
              </w:rPr>
              <w:t>ko Jääskeläinen, Petri Parvinen</w:t>
            </w:r>
            <w:r w:rsidRPr="00F96EEE">
              <w:rPr>
                <w:rFonts w:eastAsia="Times New Roman" w:cs="Times New Roman"/>
                <w:sz w:val="24"/>
                <w:szCs w:val="24"/>
                <w:lang w:val="fi-FI" w:eastAsia="fi-FI"/>
              </w:rPr>
              <w:t xml:space="preserve">, Mikael Öhman, Tuukka Kostamo, </w:t>
            </w:r>
            <w:r w:rsidR="00F96EEE">
              <w:rPr>
                <w:rFonts w:eastAsia="Times New Roman" w:cs="Times New Roman"/>
                <w:sz w:val="24"/>
                <w:szCs w:val="24"/>
                <w:lang w:val="fi-FI" w:eastAsia="fi-FI"/>
              </w:rPr>
              <w:t>Riikka Kaipia</w:t>
            </w:r>
            <w:r w:rsidRPr="00F96EEE">
              <w:rPr>
                <w:rFonts w:eastAsia="Times New Roman" w:cs="Times New Roman"/>
                <w:sz w:val="24"/>
                <w:szCs w:val="24"/>
                <w:lang w:val="fi-FI" w:eastAsia="fi-FI"/>
              </w:rPr>
              <w:t>,</w:t>
            </w:r>
            <w:r w:rsidR="00866115" w:rsidRPr="00F96EEE">
              <w:rPr>
                <w:rFonts w:eastAsia="Times New Roman" w:cs="Times New Roman"/>
                <w:sz w:val="24"/>
                <w:szCs w:val="24"/>
                <w:lang w:val="fi-FI" w:eastAsia="fi-FI"/>
              </w:rPr>
              <w:t xml:space="preserve"> Lauri Saarinen, Karlos Artto,</w:t>
            </w:r>
            <w:r w:rsidRPr="00F96EEE">
              <w:rPr>
                <w:rFonts w:eastAsia="Times New Roman" w:cs="Times New Roman"/>
                <w:sz w:val="24"/>
                <w:szCs w:val="24"/>
                <w:lang w:val="fi-FI" w:eastAsia="fi-FI"/>
              </w:rPr>
              <w:t xml:space="preserve"> Jouko Karjalainen</w:t>
            </w:r>
          </w:p>
        </w:tc>
      </w:tr>
      <w:tr w:rsidR="006E4127" w:rsidRPr="00844946" w14:paraId="4E18CA6D" w14:textId="77777777" w:rsidTr="00D51860">
        <w:trPr>
          <w:trHeight w:val="340"/>
        </w:trPr>
        <w:tc>
          <w:tcPr>
            <w:tcW w:w="1988" w:type="dxa"/>
          </w:tcPr>
          <w:p w14:paraId="7F0AC4B3" w14:textId="77777777" w:rsidR="00F36340" w:rsidRPr="00844946" w:rsidRDefault="00844946" w:rsidP="00844946">
            <w:pPr>
              <w:rPr>
                <w:lang w:eastAsia="fi-FI"/>
              </w:rPr>
            </w:pPr>
            <w:r w:rsidRPr="00844946">
              <w:rPr>
                <w:lang w:eastAsia="fi-FI"/>
              </w:rPr>
              <w:t>Additional information</w:t>
            </w:r>
          </w:p>
        </w:tc>
        <w:tc>
          <w:tcPr>
            <w:tcW w:w="7028" w:type="dxa"/>
            <w:gridSpan w:val="2"/>
          </w:tcPr>
          <w:p w14:paraId="5B28FA57" w14:textId="77777777" w:rsidR="00F36340" w:rsidRPr="00844946" w:rsidRDefault="00844946" w:rsidP="00247C31">
            <w:pPr>
              <w:spacing w:before="100" w:beforeAutospacing="1" w:after="100" w:afterAutospacing="1"/>
              <w:rPr>
                <w:rFonts w:eastAsia="Times New Roman" w:cs="Times New Roman"/>
                <w:sz w:val="24"/>
                <w:szCs w:val="24"/>
                <w:lang w:eastAsia="fi-FI"/>
              </w:rPr>
            </w:pPr>
            <w:r w:rsidRPr="00844946">
              <w:rPr>
                <w:rFonts w:eastAsia="Times New Roman" w:cs="Times New Roman"/>
                <w:sz w:val="24"/>
                <w:szCs w:val="24"/>
                <w:lang w:eastAsia="fi-FI"/>
              </w:rPr>
              <w:t>No additional information</w:t>
            </w:r>
            <w:r w:rsidR="00F36340" w:rsidRPr="00844946">
              <w:rPr>
                <w:rFonts w:eastAsia="Times New Roman" w:cs="Times New Roman"/>
                <w:sz w:val="24"/>
                <w:szCs w:val="24"/>
                <w:lang w:eastAsia="fi-FI"/>
              </w:rPr>
              <w:t>.</w:t>
            </w:r>
          </w:p>
        </w:tc>
      </w:tr>
    </w:tbl>
    <w:p w14:paraId="281A83E0" w14:textId="77777777" w:rsidR="00FA6703" w:rsidRPr="00844946" w:rsidRDefault="00FA6703" w:rsidP="00F36340">
      <w:pPr>
        <w:pStyle w:val="Title"/>
        <w:rPr>
          <w:rFonts w:eastAsia="Times New Roman"/>
          <w:lang w:eastAsia="fi-FI"/>
        </w:rPr>
      </w:pPr>
    </w:p>
    <w:p w14:paraId="1C41FEC5" w14:textId="77777777" w:rsidR="00852204" w:rsidRPr="00F70871" w:rsidRDefault="00852204" w:rsidP="00852204">
      <w:pPr>
        <w:pStyle w:val="Title"/>
        <w:rPr>
          <w:rFonts w:eastAsia="Times New Roman"/>
          <w:lang w:eastAsia="fi-FI"/>
        </w:rPr>
      </w:pPr>
      <w:r w:rsidRPr="00F70871">
        <w:rPr>
          <w:rFonts w:eastAsia="Times New Roman"/>
          <w:lang w:eastAsia="fi-FI"/>
        </w:rPr>
        <w:t>TU-A1</w:t>
      </w:r>
      <w:r w:rsidR="00844946" w:rsidRPr="00F70871">
        <w:rPr>
          <w:rFonts w:eastAsia="Times New Roman"/>
          <w:lang w:eastAsia="fi-FI"/>
        </w:rPr>
        <w:t>3</w:t>
      </w:r>
      <w:r w:rsidRPr="00F70871">
        <w:rPr>
          <w:rFonts w:eastAsia="Times New Roman"/>
          <w:lang w:eastAsia="fi-FI"/>
        </w:rPr>
        <w:t xml:space="preserve">00 </w:t>
      </w:r>
      <w:r w:rsidR="00844946" w:rsidRPr="00F70871">
        <w:rPr>
          <w:rFonts w:eastAsia="Times New Roman"/>
          <w:lang w:eastAsia="fi-FI"/>
        </w:rPr>
        <w:t>–</w:t>
      </w:r>
      <w:r w:rsidRPr="00F70871">
        <w:rPr>
          <w:rFonts w:eastAsia="Times New Roman"/>
          <w:lang w:eastAsia="fi-FI"/>
        </w:rPr>
        <w:t xml:space="preserve"> </w:t>
      </w:r>
      <w:r w:rsidR="00844946" w:rsidRPr="00F70871">
        <w:rPr>
          <w:rFonts w:eastAsia="Times New Roman"/>
          <w:lang w:eastAsia="fi-FI"/>
        </w:rPr>
        <w:t>Introduction to Industrial Engineering and Management</w:t>
      </w:r>
    </w:p>
    <w:p w14:paraId="27C75979" w14:textId="2E83AA3F" w:rsidR="00712C5F" w:rsidRDefault="007466FD" w:rsidP="00712C5F">
      <w:pPr>
        <w:pStyle w:val="Title"/>
        <w:rPr>
          <w:rFonts w:eastAsia="Times New Roman"/>
          <w:lang w:eastAsia="fi-FI"/>
        </w:rPr>
      </w:pPr>
      <w:r>
        <w:rPr>
          <w:rFonts w:eastAsia="Times New Roman"/>
          <w:lang w:eastAsia="fi-FI"/>
        </w:rPr>
        <w:t>5</w:t>
      </w:r>
      <w:r w:rsidR="00844946" w:rsidRPr="00F70871">
        <w:rPr>
          <w:rFonts w:eastAsia="Times New Roman"/>
          <w:lang w:eastAsia="fi-FI"/>
        </w:rPr>
        <w:t>.9.20</w:t>
      </w:r>
      <w:r w:rsidR="00A736DF">
        <w:rPr>
          <w:rFonts w:eastAsia="Times New Roman"/>
          <w:lang w:eastAsia="fi-FI"/>
        </w:rPr>
        <w:t>2</w:t>
      </w:r>
      <w:r>
        <w:rPr>
          <w:rFonts w:eastAsia="Times New Roman"/>
          <w:lang w:eastAsia="fi-FI"/>
        </w:rPr>
        <w:t>2</w:t>
      </w:r>
      <w:r w:rsidR="00844946" w:rsidRPr="00F70871">
        <w:rPr>
          <w:rFonts w:eastAsia="Times New Roman"/>
          <w:lang w:eastAsia="fi-FI"/>
        </w:rPr>
        <w:t xml:space="preserve"> – </w:t>
      </w:r>
      <w:r>
        <w:rPr>
          <w:rFonts w:eastAsia="Times New Roman"/>
          <w:lang w:eastAsia="fi-FI"/>
        </w:rPr>
        <w:t>5</w:t>
      </w:r>
      <w:r w:rsidR="00852204" w:rsidRPr="00F70871">
        <w:rPr>
          <w:rFonts w:eastAsia="Times New Roman"/>
          <w:lang w:eastAsia="fi-FI"/>
        </w:rPr>
        <w:t>.1</w:t>
      </w:r>
      <w:r w:rsidR="00A736DF">
        <w:rPr>
          <w:rFonts w:eastAsia="Times New Roman"/>
          <w:lang w:eastAsia="fi-FI"/>
        </w:rPr>
        <w:t>2</w:t>
      </w:r>
      <w:r w:rsidR="00852204" w:rsidRPr="00F70871">
        <w:rPr>
          <w:rFonts w:eastAsia="Times New Roman"/>
          <w:lang w:eastAsia="fi-FI"/>
        </w:rPr>
        <w:t>.20</w:t>
      </w:r>
      <w:r w:rsidR="00A736DF">
        <w:rPr>
          <w:rFonts w:eastAsia="Times New Roman"/>
          <w:lang w:eastAsia="fi-FI"/>
        </w:rPr>
        <w:t>2</w:t>
      </w:r>
      <w:r>
        <w:rPr>
          <w:rFonts w:eastAsia="Times New Roman"/>
          <w:lang w:eastAsia="fi-FI"/>
        </w:rPr>
        <w:t>2</w:t>
      </w:r>
    </w:p>
    <w:p w14:paraId="77B84287" w14:textId="00F73C0C" w:rsidR="00907AF1" w:rsidRPr="00F70871" w:rsidRDefault="00916E49" w:rsidP="00FA6703">
      <w:pPr>
        <w:pStyle w:val="Heading1"/>
        <w:rPr>
          <w:rFonts w:eastAsia="Times New Roman"/>
          <w:lang w:eastAsia="fi-FI"/>
        </w:rPr>
      </w:pPr>
      <w:r w:rsidRPr="00F70871">
        <w:rPr>
          <w:rFonts w:eastAsia="Times New Roman"/>
          <w:lang w:eastAsia="fi-FI"/>
        </w:rPr>
        <w:t>Details of course contents</w:t>
      </w:r>
    </w:p>
    <w:p w14:paraId="72DD2642" w14:textId="77777777" w:rsidR="003F328E" w:rsidRPr="00F70871" w:rsidRDefault="000B660D" w:rsidP="00397510">
      <w:pPr>
        <w:pStyle w:val="Heading2"/>
        <w:rPr>
          <w:lang w:val="en-US"/>
        </w:rPr>
      </w:pPr>
      <w:r w:rsidRPr="00F70871">
        <w:rPr>
          <w:lang w:val="en-US"/>
        </w:rPr>
        <w:t>L</w:t>
      </w:r>
      <w:r w:rsidR="00916E49" w:rsidRPr="00F70871">
        <w:rPr>
          <w:lang w:val="en-US"/>
        </w:rPr>
        <w:t>ectures</w:t>
      </w:r>
    </w:p>
    <w:p w14:paraId="29119D80" w14:textId="0B678614" w:rsidR="00613682" w:rsidRPr="00F70871" w:rsidRDefault="00916E49" w:rsidP="00FA6703">
      <w:pPr>
        <w:rPr>
          <w:lang w:eastAsia="fi-FI"/>
        </w:rPr>
      </w:pPr>
      <w:r w:rsidRPr="00F70871">
        <w:rPr>
          <w:lang w:eastAsia="fi-FI"/>
        </w:rPr>
        <w:t xml:space="preserve">Before the lecture, the student is expected to go through the pre-lecture materials which cover the basic concepts and key dynamics of the subjects discussed in the lecture. In the lectures, subjects are elaborated more in-depth, and related to practice, </w:t>
      </w:r>
      <w:r w:rsidR="00F70871">
        <w:rPr>
          <w:lang w:eastAsia="fi-FI"/>
        </w:rPr>
        <w:t>while</w:t>
      </w:r>
      <w:r w:rsidRPr="00F70871">
        <w:rPr>
          <w:lang w:eastAsia="fi-FI"/>
        </w:rPr>
        <w:t xml:space="preserve"> seek</w:t>
      </w:r>
      <w:r w:rsidR="00F70871">
        <w:rPr>
          <w:lang w:eastAsia="fi-FI"/>
        </w:rPr>
        <w:t>ing</w:t>
      </w:r>
      <w:r w:rsidRPr="00F70871">
        <w:rPr>
          <w:lang w:eastAsia="fi-FI"/>
        </w:rPr>
        <w:t xml:space="preserve"> to create classroom interaction</w:t>
      </w:r>
      <w:r w:rsidR="000B660D" w:rsidRPr="00F70871">
        <w:rPr>
          <w:lang w:eastAsia="fi-FI"/>
        </w:rPr>
        <w:t>.</w:t>
      </w:r>
      <w:r w:rsidR="00AB0908" w:rsidRPr="00F70871">
        <w:rPr>
          <w:lang w:eastAsia="fi-FI"/>
        </w:rPr>
        <w:t xml:space="preserve"> </w:t>
      </w:r>
      <w:r w:rsidRPr="00F70871">
        <w:rPr>
          <w:lang w:eastAsia="fi-FI"/>
        </w:rPr>
        <w:t xml:space="preserve">Most lectures are divided into two parts, with a </w:t>
      </w:r>
      <w:r w:rsidR="007466FD">
        <w:rPr>
          <w:lang w:eastAsia="fi-FI"/>
        </w:rPr>
        <w:t>10-minute</w:t>
      </w:r>
      <w:r w:rsidRPr="00F70871">
        <w:rPr>
          <w:lang w:eastAsia="fi-FI"/>
        </w:rPr>
        <w:t xml:space="preserve"> break in between (</w:t>
      </w:r>
      <w:r w:rsidR="007466FD">
        <w:rPr>
          <w:lang w:eastAsia="fi-FI"/>
        </w:rPr>
        <w:t>~</w:t>
      </w:r>
      <w:r w:rsidRPr="00F70871">
        <w:rPr>
          <w:lang w:eastAsia="fi-FI"/>
        </w:rPr>
        <w:t>13:0</w:t>
      </w:r>
      <w:r w:rsidR="007466FD">
        <w:rPr>
          <w:lang w:eastAsia="fi-FI"/>
        </w:rPr>
        <w:t>0</w:t>
      </w:r>
      <w:r w:rsidRPr="00F70871">
        <w:rPr>
          <w:lang w:eastAsia="fi-FI"/>
        </w:rPr>
        <w:t>-13:10).</w:t>
      </w:r>
    </w:p>
    <w:p w14:paraId="23D40427" w14:textId="77777777" w:rsidR="00FA6703" w:rsidRPr="00F70871" w:rsidRDefault="00916E49" w:rsidP="00FA6703">
      <w:pPr>
        <w:rPr>
          <w:lang w:eastAsia="fi-FI"/>
        </w:rPr>
      </w:pPr>
      <w:r w:rsidRPr="00F70871">
        <w:rPr>
          <w:lang w:eastAsia="fi-FI"/>
        </w:rPr>
        <w:t>The lecture subjects and timetable are as follows</w:t>
      </w:r>
      <w:r w:rsidR="00EA1359" w:rsidRPr="00F70871">
        <w:rPr>
          <w:lang w:eastAsia="fi-FI"/>
        </w:rPr>
        <w:t>:</w:t>
      </w:r>
    </w:p>
    <w:tbl>
      <w:tblPr>
        <w:tblW w:w="9080" w:type="dxa"/>
        <w:tblCellMar>
          <w:top w:w="10" w:type="dxa"/>
          <w:left w:w="10" w:type="dxa"/>
          <w:bottom w:w="10" w:type="dxa"/>
          <w:right w:w="10" w:type="dxa"/>
        </w:tblCellMar>
        <w:tblLook w:val="04A0" w:firstRow="1" w:lastRow="0" w:firstColumn="1" w:lastColumn="0" w:noHBand="0" w:noVBand="1"/>
      </w:tblPr>
      <w:tblGrid>
        <w:gridCol w:w="1084"/>
        <w:gridCol w:w="3311"/>
        <w:gridCol w:w="45"/>
        <w:gridCol w:w="2648"/>
        <w:gridCol w:w="16"/>
        <w:gridCol w:w="1127"/>
        <w:gridCol w:w="849"/>
      </w:tblGrid>
      <w:tr w:rsidR="00106A5D" w:rsidRPr="00F70871" w14:paraId="5F3FE703" w14:textId="77777777" w:rsidTr="005A0F3A">
        <w:tc>
          <w:tcPr>
            <w:tcW w:w="4440" w:type="dxa"/>
            <w:gridSpan w:val="3"/>
            <w:shd w:val="clear" w:color="auto" w:fill="FFFFFF"/>
            <w:vAlign w:val="center"/>
          </w:tcPr>
          <w:p w14:paraId="17B01F0B" w14:textId="77777777" w:rsidR="00106A5D" w:rsidRPr="00F70871" w:rsidRDefault="00106A5D" w:rsidP="00916E49">
            <w:pPr>
              <w:pStyle w:val="NoSpacing"/>
              <w:rPr>
                <w:bCs/>
                <w:color w:val="000000"/>
                <w:lang w:eastAsia="fi-FI"/>
              </w:rPr>
            </w:pPr>
            <w:r w:rsidRPr="00F70871">
              <w:rPr>
                <w:bCs/>
                <w:color w:val="000000"/>
                <w:lang w:eastAsia="fi-FI"/>
              </w:rPr>
              <w:t>L</w:t>
            </w:r>
            <w:r w:rsidR="00916E49" w:rsidRPr="00F70871">
              <w:rPr>
                <w:bCs/>
                <w:color w:val="000000"/>
                <w:lang w:eastAsia="fi-FI"/>
              </w:rPr>
              <w:t>ecture</w:t>
            </w:r>
          </w:p>
        </w:tc>
        <w:tc>
          <w:tcPr>
            <w:tcW w:w="2664" w:type="dxa"/>
            <w:gridSpan w:val="2"/>
            <w:shd w:val="clear" w:color="auto" w:fill="FFFFFF"/>
            <w:vAlign w:val="center"/>
          </w:tcPr>
          <w:p w14:paraId="5AA3986D" w14:textId="77777777" w:rsidR="00106A5D" w:rsidRPr="00F70871" w:rsidRDefault="00916E49" w:rsidP="00916E49">
            <w:pPr>
              <w:pStyle w:val="NoSpacing"/>
              <w:rPr>
                <w:bCs/>
                <w:color w:val="000000"/>
                <w:lang w:eastAsia="fi-FI"/>
              </w:rPr>
            </w:pPr>
            <w:r w:rsidRPr="00F70871">
              <w:rPr>
                <w:bCs/>
                <w:color w:val="000000"/>
                <w:lang w:eastAsia="fi-FI"/>
              </w:rPr>
              <w:t>Time</w:t>
            </w:r>
          </w:p>
        </w:tc>
        <w:tc>
          <w:tcPr>
            <w:tcW w:w="1127" w:type="dxa"/>
            <w:shd w:val="clear" w:color="auto" w:fill="FFFFFF"/>
            <w:vAlign w:val="center"/>
          </w:tcPr>
          <w:p w14:paraId="511B669D" w14:textId="77777777" w:rsidR="00106A5D" w:rsidRPr="00F70871" w:rsidRDefault="00106A5D" w:rsidP="00916E49">
            <w:pPr>
              <w:pStyle w:val="NoSpacing"/>
              <w:rPr>
                <w:bCs/>
                <w:color w:val="000000"/>
                <w:lang w:eastAsia="fi-FI"/>
              </w:rPr>
            </w:pPr>
            <w:r w:rsidRPr="00F70871">
              <w:rPr>
                <w:bCs/>
                <w:color w:val="000000"/>
                <w:lang w:eastAsia="fi-FI"/>
              </w:rPr>
              <w:t>P</w:t>
            </w:r>
            <w:r w:rsidR="00916E49" w:rsidRPr="00F70871">
              <w:rPr>
                <w:bCs/>
                <w:color w:val="000000"/>
                <w:lang w:eastAsia="fi-FI"/>
              </w:rPr>
              <w:t>lace</w:t>
            </w:r>
          </w:p>
        </w:tc>
        <w:tc>
          <w:tcPr>
            <w:tcW w:w="849" w:type="dxa"/>
            <w:shd w:val="clear" w:color="auto" w:fill="FFFFFF"/>
            <w:vAlign w:val="center"/>
          </w:tcPr>
          <w:p w14:paraId="233C66C9" w14:textId="77777777" w:rsidR="00106A5D" w:rsidRPr="00F70871" w:rsidRDefault="00916E49" w:rsidP="00916E49">
            <w:pPr>
              <w:pStyle w:val="NoSpacing"/>
              <w:rPr>
                <w:lang w:eastAsia="fi-FI"/>
              </w:rPr>
            </w:pPr>
            <w:r w:rsidRPr="00F70871">
              <w:rPr>
                <w:lang w:eastAsia="fi-FI"/>
              </w:rPr>
              <w:t>Teacher</w:t>
            </w:r>
            <w:r w:rsidR="00290BFD" w:rsidRPr="00F70871">
              <w:rPr>
                <w:rStyle w:val="FootnoteReference"/>
                <w:lang w:eastAsia="fi-FI"/>
              </w:rPr>
              <w:footnoteReference w:id="1"/>
            </w:r>
          </w:p>
        </w:tc>
      </w:tr>
      <w:tr w:rsidR="00320267" w:rsidRPr="00F70871" w14:paraId="646ECB70" w14:textId="77777777" w:rsidTr="005A0F3A">
        <w:tc>
          <w:tcPr>
            <w:tcW w:w="4440" w:type="dxa"/>
            <w:gridSpan w:val="3"/>
            <w:shd w:val="clear" w:color="auto" w:fill="D9D9D9" w:themeFill="background1" w:themeFillShade="D9"/>
            <w:vAlign w:val="center"/>
          </w:tcPr>
          <w:p w14:paraId="318E4E8F" w14:textId="77777777" w:rsidR="00320267" w:rsidRPr="00F70871" w:rsidRDefault="00320267" w:rsidP="00DA5EAA">
            <w:pPr>
              <w:pStyle w:val="NoSpacing"/>
              <w:rPr>
                <w:bCs/>
                <w:color w:val="000000"/>
                <w:lang w:eastAsia="fi-FI"/>
              </w:rPr>
            </w:pPr>
            <w:r>
              <w:rPr>
                <w:bCs/>
                <w:color w:val="000000"/>
                <w:lang w:eastAsia="fi-FI"/>
              </w:rPr>
              <w:t>L0: Course introduction and practicalities</w:t>
            </w:r>
          </w:p>
        </w:tc>
        <w:tc>
          <w:tcPr>
            <w:tcW w:w="2664" w:type="dxa"/>
            <w:gridSpan w:val="2"/>
            <w:shd w:val="clear" w:color="auto" w:fill="D9D9D9" w:themeFill="background1" w:themeFillShade="D9"/>
            <w:vAlign w:val="center"/>
          </w:tcPr>
          <w:p w14:paraId="3B689014" w14:textId="77777777" w:rsidR="00320267" w:rsidRPr="00F70871" w:rsidRDefault="00320267" w:rsidP="00DA5EAA">
            <w:pPr>
              <w:pStyle w:val="NoSpacing"/>
              <w:rPr>
                <w:bCs/>
                <w:color w:val="000000"/>
                <w:lang w:eastAsia="fi-FI"/>
              </w:rPr>
            </w:pPr>
            <w:r>
              <w:rPr>
                <w:bCs/>
                <w:color w:val="000000"/>
                <w:lang w:eastAsia="fi-FI"/>
              </w:rPr>
              <w:t>Video</w:t>
            </w:r>
          </w:p>
        </w:tc>
        <w:tc>
          <w:tcPr>
            <w:tcW w:w="1127" w:type="dxa"/>
            <w:shd w:val="clear" w:color="auto" w:fill="D9D9D9" w:themeFill="background1" w:themeFillShade="D9"/>
            <w:vAlign w:val="center"/>
          </w:tcPr>
          <w:p w14:paraId="356C17B9" w14:textId="77777777" w:rsidR="00320267" w:rsidRPr="00F70871" w:rsidRDefault="00320267" w:rsidP="00EA1359">
            <w:pPr>
              <w:pStyle w:val="NoSpacing"/>
              <w:rPr>
                <w:bCs/>
                <w:color w:val="000000"/>
                <w:lang w:eastAsia="fi-FI"/>
              </w:rPr>
            </w:pPr>
            <w:proofErr w:type="spellStart"/>
            <w:r>
              <w:rPr>
                <w:bCs/>
                <w:color w:val="000000"/>
                <w:lang w:eastAsia="fi-FI"/>
              </w:rPr>
              <w:t>MyCo</w:t>
            </w:r>
            <w:proofErr w:type="spellEnd"/>
          </w:p>
        </w:tc>
        <w:tc>
          <w:tcPr>
            <w:tcW w:w="849" w:type="dxa"/>
            <w:shd w:val="clear" w:color="auto" w:fill="D9D9D9" w:themeFill="background1" w:themeFillShade="D9"/>
            <w:vAlign w:val="center"/>
          </w:tcPr>
          <w:p w14:paraId="0ED6E07D" w14:textId="77777777" w:rsidR="00320267" w:rsidRPr="00F70871" w:rsidRDefault="00320267" w:rsidP="00EA1359">
            <w:pPr>
              <w:pStyle w:val="NoSpacing"/>
              <w:rPr>
                <w:lang w:eastAsia="fi-FI"/>
              </w:rPr>
            </w:pPr>
          </w:p>
        </w:tc>
      </w:tr>
      <w:tr w:rsidR="00320267" w:rsidRPr="00F70871" w14:paraId="76CFEB46" w14:textId="77777777" w:rsidTr="005A0F3A">
        <w:tc>
          <w:tcPr>
            <w:tcW w:w="1084" w:type="dxa"/>
            <w:shd w:val="clear" w:color="auto" w:fill="auto"/>
            <w:vAlign w:val="center"/>
          </w:tcPr>
          <w:p w14:paraId="097F7217" w14:textId="77777777" w:rsidR="00320267" w:rsidRPr="00F70871" w:rsidRDefault="00320267" w:rsidP="00EA1359">
            <w:pPr>
              <w:pStyle w:val="NoSpacing"/>
              <w:rPr>
                <w:bCs/>
                <w:color w:val="000000"/>
                <w:lang w:eastAsia="fi-FI"/>
              </w:rPr>
            </w:pPr>
          </w:p>
        </w:tc>
        <w:tc>
          <w:tcPr>
            <w:tcW w:w="7147" w:type="dxa"/>
            <w:gridSpan w:val="5"/>
            <w:shd w:val="clear" w:color="auto" w:fill="auto"/>
            <w:vAlign w:val="center"/>
          </w:tcPr>
          <w:p w14:paraId="79488D21" w14:textId="77777777" w:rsidR="00320267" w:rsidRPr="00F70871" w:rsidRDefault="00320267" w:rsidP="00320267">
            <w:pPr>
              <w:pStyle w:val="NoSpacing"/>
              <w:rPr>
                <w:i/>
                <w:color w:val="000000"/>
                <w:lang w:eastAsia="fi-FI"/>
              </w:rPr>
            </w:pPr>
            <w:r w:rsidRPr="00F70871">
              <w:rPr>
                <w:i/>
                <w:color w:val="000000"/>
                <w:lang w:eastAsia="fi-FI"/>
              </w:rPr>
              <w:t>Course introduction and information about the course exercise</w:t>
            </w:r>
          </w:p>
          <w:p w14:paraId="6F5B34B4" w14:textId="77777777" w:rsidR="00320267" w:rsidRPr="00F70871" w:rsidRDefault="00320267" w:rsidP="00EA1359">
            <w:pPr>
              <w:pStyle w:val="NoSpacing"/>
              <w:rPr>
                <w:bCs/>
                <w:color w:val="000000"/>
                <w:lang w:eastAsia="fi-FI"/>
              </w:rPr>
            </w:pPr>
          </w:p>
        </w:tc>
        <w:tc>
          <w:tcPr>
            <w:tcW w:w="849" w:type="dxa"/>
            <w:shd w:val="clear" w:color="auto" w:fill="auto"/>
            <w:vAlign w:val="center"/>
          </w:tcPr>
          <w:p w14:paraId="1901D833" w14:textId="77777777" w:rsidR="00320267" w:rsidRPr="00320267" w:rsidRDefault="00320267" w:rsidP="00EA1359">
            <w:pPr>
              <w:pStyle w:val="NoSpacing"/>
              <w:rPr>
                <w:i/>
                <w:iCs/>
                <w:lang w:eastAsia="fi-FI"/>
              </w:rPr>
            </w:pPr>
            <w:r w:rsidRPr="00320267">
              <w:rPr>
                <w:i/>
                <w:iCs/>
                <w:lang w:eastAsia="fi-FI"/>
              </w:rPr>
              <w:t>MÖ</w:t>
            </w:r>
          </w:p>
        </w:tc>
      </w:tr>
      <w:tr w:rsidR="00290BFD" w:rsidRPr="00F70871" w14:paraId="122E0449" w14:textId="77777777" w:rsidTr="005A0F3A">
        <w:tc>
          <w:tcPr>
            <w:tcW w:w="4440" w:type="dxa"/>
            <w:gridSpan w:val="3"/>
            <w:shd w:val="clear" w:color="auto" w:fill="D9D9D9" w:themeFill="background1" w:themeFillShade="D9"/>
            <w:vAlign w:val="center"/>
            <w:hideMark/>
          </w:tcPr>
          <w:p w14:paraId="2181D8F6" w14:textId="5645614D" w:rsidR="00EA1359" w:rsidRPr="00F70871" w:rsidRDefault="00DA5EAA" w:rsidP="00DA5EAA">
            <w:pPr>
              <w:pStyle w:val="NoSpacing"/>
              <w:rPr>
                <w:lang w:eastAsia="fi-FI"/>
              </w:rPr>
            </w:pPr>
            <w:r w:rsidRPr="00F70871">
              <w:rPr>
                <w:bCs/>
                <w:color w:val="000000"/>
                <w:lang w:eastAsia="fi-FI"/>
              </w:rPr>
              <w:t>L1:</w:t>
            </w:r>
            <w:r w:rsidR="00EA1359" w:rsidRPr="00F70871">
              <w:rPr>
                <w:bCs/>
                <w:color w:val="000000"/>
                <w:lang w:eastAsia="fi-FI"/>
              </w:rPr>
              <w:t xml:space="preserve"> </w:t>
            </w:r>
            <w:r w:rsidRPr="00F70871">
              <w:rPr>
                <w:bCs/>
                <w:color w:val="000000"/>
                <w:lang w:eastAsia="fi-FI"/>
              </w:rPr>
              <w:t>I</w:t>
            </w:r>
            <w:r w:rsidR="005A0F3A">
              <w:rPr>
                <w:bCs/>
                <w:color w:val="000000"/>
                <w:lang w:eastAsia="fi-FI"/>
              </w:rPr>
              <w:t>EM</w:t>
            </w:r>
            <w:r w:rsidRPr="00F70871">
              <w:rPr>
                <w:bCs/>
                <w:color w:val="000000"/>
                <w:lang w:eastAsia="fi-FI"/>
              </w:rPr>
              <w:t xml:space="preserve"> as a science</w:t>
            </w:r>
          </w:p>
        </w:tc>
        <w:tc>
          <w:tcPr>
            <w:tcW w:w="2664" w:type="dxa"/>
            <w:gridSpan w:val="2"/>
            <w:shd w:val="clear" w:color="auto" w:fill="D9D9D9" w:themeFill="background1" w:themeFillShade="D9"/>
            <w:vAlign w:val="center"/>
            <w:hideMark/>
          </w:tcPr>
          <w:p w14:paraId="0D6D2B03" w14:textId="4DF31022" w:rsidR="00EA1359" w:rsidRPr="00F70871" w:rsidRDefault="00DA5EAA" w:rsidP="00DA5EAA">
            <w:pPr>
              <w:pStyle w:val="NoSpacing"/>
              <w:rPr>
                <w:lang w:eastAsia="fi-FI"/>
              </w:rPr>
            </w:pPr>
            <w:r w:rsidRPr="00F70871">
              <w:rPr>
                <w:bCs/>
                <w:color w:val="000000"/>
                <w:lang w:eastAsia="fi-FI"/>
              </w:rPr>
              <w:t>Mon</w:t>
            </w:r>
            <w:r w:rsidR="00EA1359" w:rsidRPr="00F70871">
              <w:rPr>
                <w:bCs/>
                <w:color w:val="000000"/>
                <w:lang w:eastAsia="fi-FI"/>
              </w:rPr>
              <w:t xml:space="preserve"> </w:t>
            </w:r>
            <w:r w:rsidR="007466FD">
              <w:rPr>
                <w:bCs/>
                <w:color w:val="000000"/>
                <w:lang w:eastAsia="fi-FI"/>
              </w:rPr>
              <w:t>5</w:t>
            </w:r>
            <w:r w:rsidR="00EA1359" w:rsidRPr="00F70871">
              <w:rPr>
                <w:bCs/>
                <w:color w:val="000000"/>
                <w:lang w:eastAsia="fi-FI"/>
              </w:rPr>
              <w:t xml:space="preserve">.9, </w:t>
            </w:r>
            <w:r w:rsidRPr="00F70871">
              <w:rPr>
                <w:bCs/>
                <w:color w:val="000000"/>
                <w:lang w:eastAsia="fi-FI"/>
              </w:rPr>
              <w:t xml:space="preserve">at </w:t>
            </w:r>
            <w:r w:rsidR="00EA1359" w:rsidRPr="00F70871">
              <w:rPr>
                <w:bCs/>
                <w:color w:val="000000"/>
                <w:lang w:eastAsia="fi-FI"/>
              </w:rPr>
              <w:t>12:15-14:00</w:t>
            </w:r>
          </w:p>
        </w:tc>
        <w:tc>
          <w:tcPr>
            <w:tcW w:w="1127" w:type="dxa"/>
            <w:shd w:val="clear" w:color="auto" w:fill="D9D9D9" w:themeFill="background1" w:themeFillShade="D9"/>
            <w:vAlign w:val="center"/>
            <w:hideMark/>
          </w:tcPr>
          <w:p w14:paraId="3017DD2B" w14:textId="5B4DF3C0" w:rsidR="00EA1359" w:rsidRPr="00F70871" w:rsidRDefault="007466FD" w:rsidP="00EA1359">
            <w:pPr>
              <w:pStyle w:val="NoSpacing"/>
              <w:rPr>
                <w:lang w:eastAsia="fi-FI"/>
              </w:rPr>
            </w:pPr>
            <w:r>
              <w:rPr>
                <w:bCs/>
                <w:color w:val="000000"/>
                <w:lang w:eastAsia="fi-FI"/>
              </w:rPr>
              <w:t>TU1</w:t>
            </w:r>
          </w:p>
        </w:tc>
        <w:tc>
          <w:tcPr>
            <w:tcW w:w="849" w:type="dxa"/>
            <w:shd w:val="clear" w:color="auto" w:fill="D9D9D9" w:themeFill="background1" w:themeFillShade="D9"/>
            <w:vAlign w:val="center"/>
            <w:hideMark/>
          </w:tcPr>
          <w:p w14:paraId="1E8C949D" w14:textId="77777777" w:rsidR="00EA1359" w:rsidRPr="00F70871" w:rsidRDefault="00EA1359" w:rsidP="00EA1359">
            <w:pPr>
              <w:pStyle w:val="NoSpacing"/>
              <w:rPr>
                <w:lang w:eastAsia="fi-FI"/>
              </w:rPr>
            </w:pPr>
          </w:p>
        </w:tc>
      </w:tr>
      <w:tr w:rsidR="00E558F4" w:rsidRPr="00F70871" w14:paraId="7FA4E813" w14:textId="77777777" w:rsidTr="005A0F3A">
        <w:tc>
          <w:tcPr>
            <w:tcW w:w="1084" w:type="dxa"/>
            <w:shd w:val="clear" w:color="auto" w:fill="FFFFFF"/>
            <w:vAlign w:val="center"/>
          </w:tcPr>
          <w:p w14:paraId="0A670F4F" w14:textId="77777777" w:rsidR="00E558F4" w:rsidRPr="00F70871" w:rsidRDefault="00E558F4" w:rsidP="00E558F4">
            <w:pPr>
              <w:pStyle w:val="NoSpacing"/>
              <w:rPr>
                <w:rFonts w:cs="Times New Roman"/>
                <w:i/>
                <w:lang w:eastAsia="fi-FI"/>
              </w:rPr>
            </w:pPr>
          </w:p>
        </w:tc>
        <w:tc>
          <w:tcPr>
            <w:tcW w:w="7147" w:type="dxa"/>
            <w:gridSpan w:val="5"/>
            <w:shd w:val="clear" w:color="auto" w:fill="FFFFFF"/>
            <w:vAlign w:val="center"/>
          </w:tcPr>
          <w:p w14:paraId="2EC2F250" w14:textId="77777777" w:rsidR="00D80E6C" w:rsidRPr="00F70871" w:rsidRDefault="00631443" w:rsidP="00631443">
            <w:pPr>
              <w:pStyle w:val="NoSpacing"/>
              <w:rPr>
                <w:i/>
                <w:color w:val="000000"/>
                <w:lang w:eastAsia="fi-FI"/>
              </w:rPr>
            </w:pPr>
            <w:r w:rsidRPr="00F70871">
              <w:rPr>
                <w:i/>
                <w:color w:val="000000"/>
                <w:lang w:eastAsia="fi-FI"/>
              </w:rPr>
              <w:t>Industrial engineering and management as a science. The institutional foundations of economic activity. The nature of technology and trends in production</w:t>
            </w:r>
          </w:p>
          <w:p w14:paraId="07D6ABC7" w14:textId="77777777" w:rsidR="00631443" w:rsidRPr="00F70871" w:rsidRDefault="00631443" w:rsidP="00631443">
            <w:pPr>
              <w:pStyle w:val="NoSpacing"/>
              <w:rPr>
                <w:rFonts w:cs="Times New Roman"/>
                <w:i/>
                <w:lang w:eastAsia="fi-FI"/>
              </w:rPr>
            </w:pPr>
          </w:p>
        </w:tc>
        <w:tc>
          <w:tcPr>
            <w:tcW w:w="849" w:type="dxa"/>
            <w:shd w:val="clear" w:color="auto" w:fill="FFFFFF"/>
            <w:vAlign w:val="center"/>
            <w:hideMark/>
          </w:tcPr>
          <w:p w14:paraId="5188940F" w14:textId="77777777" w:rsidR="00E558F4" w:rsidRPr="00F70871" w:rsidRDefault="00E558F4" w:rsidP="00E558F4">
            <w:pPr>
              <w:pStyle w:val="NoSpacing"/>
              <w:rPr>
                <w:i/>
                <w:lang w:eastAsia="fi-FI"/>
              </w:rPr>
            </w:pPr>
            <w:r w:rsidRPr="00F70871">
              <w:rPr>
                <w:i/>
                <w:color w:val="000000"/>
                <w:lang w:eastAsia="fi-FI"/>
              </w:rPr>
              <w:t>PL</w:t>
            </w:r>
          </w:p>
        </w:tc>
      </w:tr>
      <w:tr w:rsidR="00290BFD" w:rsidRPr="00F70871" w14:paraId="7C2FD755" w14:textId="77777777" w:rsidTr="005A0F3A">
        <w:tc>
          <w:tcPr>
            <w:tcW w:w="4440" w:type="dxa"/>
            <w:gridSpan w:val="3"/>
            <w:shd w:val="clear" w:color="auto" w:fill="D9D9D9" w:themeFill="background1" w:themeFillShade="D9"/>
            <w:vAlign w:val="center"/>
            <w:hideMark/>
          </w:tcPr>
          <w:p w14:paraId="74681EEE" w14:textId="77777777" w:rsidR="00E558F4" w:rsidRPr="00F70871" w:rsidRDefault="00DA5EAA" w:rsidP="00DA5EAA">
            <w:pPr>
              <w:pStyle w:val="NoSpacing"/>
              <w:rPr>
                <w:lang w:eastAsia="fi-FI"/>
              </w:rPr>
            </w:pPr>
            <w:r w:rsidRPr="00F70871">
              <w:rPr>
                <w:bCs/>
                <w:color w:val="000000"/>
                <w:lang w:eastAsia="fi-FI"/>
              </w:rPr>
              <w:t>L</w:t>
            </w:r>
            <w:r w:rsidR="00E558F4" w:rsidRPr="00F70871">
              <w:rPr>
                <w:bCs/>
                <w:color w:val="000000"/>
                <w:lang w:eastAsia="fi-FI"/>
              </w:rPr>
              <w:t>2</w:t>
            </w:r>
            <w:r w:rsidRPr="00F70871">
              <w:rPr>
                <w:bCs/>
                <w:color w:val="000000"/>
                <w:lang w:eastAsia="fi-FI"/>
              </w:rPr>
              <w:t>: Value as the foundation of business</w:t>
            </w:r>
          </w:p>
        </w:tc>
        <w:tc>
          <w:tcPr>
            <w:tcW w:w="2664" w:type="dxa"/>
            <w:gridSpan w:val="2"/>
            <w:shd w:val="clear" w:color="auto" w:fill="D9D9D9" w:themeFill="background1" w:themeFillShade="D9"/>
            <w:vAlign w:val="center"/>
            <w:hideMark/>
          </w:tcPr>
          <w:p w14:paraId="59777E61" w14:textId="41021952" w:rsidR="00E558F4" w:rsidRPr="00F70871" w:rsidRDefault="00DA5EAA" w:rsidP="00DA5EAA">
            <w:pPr>
              <w:pStyle w:val="NoSpacing"/>
              <w:rPr>
                <w:lang w:eastAsia="fi-FI"/>
              </w:rPr>
            </w:pPr>
            <w:r w:rsidRPr="00F70871">
              <w:rPr>
                <w:bCs/>
                <w:color w:val="000000"/>
                <w:lang w:eastAsia="fi-FI"/>
              </w:rPr>
              <w:t>Mon</w:t>
            </w:r>
            <w:r w:rsidR="00E558F4" w:rsidRPr="00F70871">
              <w:rPr>
                <w:bCs/>
                <w:color w:val="000000"/>
                <w:lang w:eastAsia="fi-FI"/>
              </w:rPr>
              <w:t xml:space="preserve"> </w:t>
            </w:r>
            <w:r w:rsidR="007466FD">
              <w:rPr>
                <w:bCs/>
                <w:color w:val="000000"/>
                <w:lang w:eastAsia="fi-FI"/>
              </w:rPr>
              <w:t>12</w:t>
            </w:r>
            <w:r w:rsidR="00E558F4" w:rsidRPr="00F70871">
              <w:rPr>
                <w:bCs/>
                <w:color w:val="000000"/>
                <w:lang w:eastAsia="fi-FI"/>
              </w:rPr>
              <w:t xml:space="preserve">.9, </w:t>
            </w:r>
            <w:r w:rsidRPr="00F70871">
              <w:rPr>
                <w:bCs/>
                <w:color w:val="000000"/>
                <w:lang w:eastAsia="fi-FI"/>
              </w:rPr>
              <w:t>at</w:t>
            </w:r>
            <w:r w:rsidR="00E558F4" w:rsidRPr="00F70871">
              <w:rPr>
                <w:bCs/>
                <w:color w:val="000000"/>
                <w:lang w:eastAsia="fi-FI"/>
              </w:rPr>
              <w:t xml:space="preserve"> 12:15-14:00</w:t>
            </w:r>
          </w:p>
        </w:tc>
        <w:tc>
          <w:tcPr>
            <w:tcW w:w="1127" w:type="dxa"/>
            <w:shd w:val="clear" w:color="auto" w:fill="D9D9D9" w:themeFill="background1" w:themeFillShade="D9"/>
            <w:vAlign w:val="center"/>
            <w:hideMark/>
          </w:tcPr>
          <w:p w14:paraId="58383B0F" w14:textId="0A1F3084" w:rsidR="00E558F4" w:rsidRPr="00F70871" w:rsidRDefault="007466FD" w:rsidP="00E558F4">
            <w:pPr>
              <w:pStyle w:val="NoSpacing"/>
              <w:rPr>
                <w:lang w:eastAsia="fi-FI"/>
              </w:rPr>
            </w:pPr>
            <w:r>
              <w:rPr>
                <w:bCs/>
                <w:color w:val="000000"/>
                <w:lang w:eastAsia="fi-FI"/>
              </w:rPr>
              <w:t>TU1</w:t>
            </w:r>
          </w:p>
        </w:tc>
        <w:tc>
          <w:tcPr>
            <w:tcW w:w="849" w:type="dxa"/>
            <w:shd w:val="clear" w:color="auto" w:fill="D9D9D9" w:themeFill="background1" w:themeFillShade="D9"/>
            <w:vAlign w:val="center"/>
            <w:hideMark/>
          </w:tcPr>
          <w:p w14:paraId="003E96E7" w14:textId="77777777" w:rsidR="00E558F4" w:rsidRPr="00F70871" w:rsidRDefault="00E558F4" w:rsidP="00E558F4">
            <w:pPr>
              <w:pStyle w:val="NoSpacing"/>
              <w:rPr>
                <w:lang w:eastAsia="fi-FI"/>
              </w:rPr>
            </w:pPr>
          </w:p>
        </w:tc>
      </w:tr>
      <w:tr w:rsidR="00E558F4" w:rsidRPr="00F70871" w14:paraId="49FD2003" w14:textId="77777777" w:rsidTr="005A0F3A">
        <w:tc>
          <w:tcPr>
            <w:tcW w:w="1084" w:type="dxa"/>
            <w:shd w:val="clear" w:color="auto" w:fill="FFFFFF"/>
            <w:vAlign w:val="center"/>
            <w:hideMark/>
          </w:tcPr>
          <w:p w14:paraId="5264D9A8" w14:textId="77777777" w:rsidR="00E558F4" w:rsidRPr="00F70871" w:rsidRDefault="00E558F4" w:rsidP="00E558F4">
            <w:pPr>
              <w:pStyle w:val="NoSpacing"/>
              <w:rPr>
                <w:lang w:eastAsia="fi-FI"/>
              </w:rPr>
            </w:pPr>
            <w:r w:rsidRPr="00F70871">
              <w:rPr>
                <w:color w:val="000000"/>
                <w:lang w:eastAsia="fi-FI"/>
              </w:rPr>
              <w:t xml:space="preserve">   </w:t>
            </w:r>
          </w:p>
        </w:tc>
        <w:tc>
          <w:tcPr>
            <w:tcW w:w="7147" w:type="dxa"/>
            <w:gridSpan w:val="5"/>
            <w:tcBorders>
              <w:bottom w:val="single" w:sz="4" w:space="0" w:color="auto"/>
            </w:tcBorders>
            <w:shd w:val="clear" w:color="auto" w:fill="FFFFFF"/>
            <w:vAlign w:val="center"/>
            <w:hideMark/>
          </w:tcPr>
          <w:p w14:paraId="01FEDAFA" w14:textId="77777777" w:rsidR="00E558F4" w:rsidRPr="00F70871" w:rsidRDefault="00631443" w:rsidP="00E558F4">
            <w:pPr>
              <w:pStyle w:val="NoSpacing"/>
              <w:rPr>
                <w:i/>
                <w:color w:val="000000"/>
                <w:lang w:eastAsia="fi-FI"/>
              </w:rPr>
            </w:pPr>
            <w:r w:rsidRPr="00F70871">
              <w:rPr>
                <w:i/>
                <w:color w:val="000000"/>
                <w:lang w:eastAsia="fi-FI"/>
              </w:rPr>
              <w:t>The nature of value. Market structure and firm boundaries. Competition and the business environment. Business models</w:t>
            </w:r>
            <w:r w:rsidR="00E558F4" w:rsidRPr="00F70871">
              <w:rPr>
                <w:i/>
                <w:color w:val="000000"/>
                <w:lang w:eastAsia="fi-FI"/>
              </w:rPr>
              <w:t xml:space="preserve">. </w:t>
            </w:r>
            <w:r w:rsidRPr="00F70871">
              <w:rPr>
                <w:i/>
                <w:color w:val="000000"/>
                <w:lang w:eastAsia="fi-FI"/>
              </w:rPr>
              <w:t>Pre-lecture material</w:t>
            </w:r>
            <w:r w:rsidR="00E558F4" w:rsidRPr="00F70871">
              <w:rPr>
                <w:i/>
                <w:color w:val="000000"/>
                <w:lang w:eastAsia="fi-FI"/>
              </w:rPr>
              <w:t>:</w:t>
            </w:r>
          </w:p>
          <w:p w14:paraId="29234D3D" w14:textId="77777777" w:rsidR="00AB0908" w:rsidRPr="00F70871" w:rsidRDefault="00631443" w:rsidP="00AB0908">
            <w:pPr>
              <w:pStyle w:val="NoSpacing"/>
              <w:numPr>
                <w:ilvl w:val="0"/>
                <w:numId w:val="2"/>
              </w:numPr>
              <w:rPr>
                <w:rFonts w:cs="Times New Roman"/>
                <w:i/>
                <w:lang w:eastAsia="fi-FI"/>
              </w:rPr>
            </w:pPr>
            <w:r w:rsidRPr="00F70871">
              <w:rPr>
                <w:i/>
                <w:color w:val="000000"/>
                <w:lang w:eastAsia="fi-FI"/>
              </w:rPr>
              <w:t>Where does business begin?</w:t>
            </w:r>
          </w:p>
          <w:p w14:paraId="4A56DB47" w14:textId="77777777" w:rsidR="00E558F4" w:rsidRPr="00F70871" w:rsidRDefault="00631443" w:rsidP="00AB0908">
            <w:pPr>
              <w:pStyle w:val="NoSpacing"/>
              <w:numPr>
                <w:ilvl w:val="0"/>
                <w:numId w:val="2"/>
              </w:numPr>
              <w:rPr>
                <w:rFonts w:cs="Times New Roman"/>
                <w:i/>
                <w:lang w:eastAsia="fi-FI"/>
              </w:rPr>
            </w:pPr>
            <w:r w:rsidRPr="00F70871">
              <w:rPr>
                <w:i/>
                <w:color w:val="000000"/>
                <w:lang w:eastAsia="fi-FI"/>
              </w:rPr>
              <w:t>How to cope with competition?</w:t>
            </w:r>
          </w:p>
          <w:p w14:paraId="01271388" w14:textId="77777777" w:rsidR="00D80E6C" w:rsidRPr="00F70871" w:rsidRDefault="00D80E6C" w:rsidP="00D80E6C">
            <w:pPr>
              <w:pStyle w:val="NoSpacing"/>
              <w:rPr>
                <w:rFonts w:cs="Times New Roman"/>
                <w:i/>
                <w:lang w:eastAsia="fi-FI"/>
              </w:rPr>
            </w:pPr>
          </w:p>
        </w:tc>
        <w:tc>
          <w:tcPr>
            <w:tcW w:w="849" w:type="dxa"/>
            <w:tcBorders>
              <w:bottom w:val="single" w:sz="4" w:space="0" w:color="auto"/>
            </w:tcBorders>
            <w:shd w:val="clear" w:color="auto" w:fill="FFFFFF"/>
            <w:vAlign w:val="center"/>
            <w:hideMark/>
          </w:tcPr>
          <w:p w14:paraId="5324E8A0" w14:textId="77777777" w:rsidR="00E558F4" w:rsidRPr="00F70871" w:rsidRDefault="00E558F4" w:rsidP="00E558F4">
            <w:pPr>
              <w:pStyle w:val="NoSpacing"/>
              <w:rPr>
                <w:i/>
                <w:lang w:eastAsia="fi-FI"/>
              </w:rPr>
            </w:pPr>
            <w:r w:rsidRPr="00F70871">
              <w:rPr>
                <w:i/>
                <w:color w:val="000000"/>
                <w:lang w:eastAsia="fi-FI"/>
              </w:rPr>
              <w:t>MJ</w:t>
            </w:r>
          </w:p>
        </w:tc>
      </w:tr>
      <w:tr w:rsidR="00106A5D" w:rsidRPr="00F70871" w14:paraId="2314F865" w14:textId="77777777" w:rsidTr="005A0F3A">
        <w:tc>
          <w:tcPr>
            <w:tcW w:w="1084" w:type="dxa"/>
            <w:shd w:val="clear" w:color="auto" w:fill="FFFFFF"/>
            <w:vAlign w:val="center"/>
          </w:tcPr>
          <w:p w14:paraId="0EC1E8E3" w14:textId="77777777" w:rsidR="00106A5D" w:rsidRPr="00F70871" w:rsidRDefault="00106A5D" w:rsidP="00E558F4">
            <w:pPr>
              <w:pStyle w:val="NoSpacing"/>
              <w:rPr>
                <w:lang w:eastAsia="fi-FI"/>
              </w:rPr>
            </w:pPr>
          </w:p>
        </w:tc>
        <w:tc>
          <w:tcPr>
            <w:tcW w:w="7147" w:type="dxa"/>
            <w:gridSpan w:val="5"/>
            <w:tcBorders>
              <w:top w:val="single" w:sz="4" w:space="0" w:color="auto"/>
            </w:tcBorders>
            <w:shd w:val="clear" w:color="auto" w:fill="FFFFFF"/>
            <w:vAlign w:val="center"/>
          </w:tcPr>
          <w:p w14:paraId="400FFF1E" w14:textId="77777777" w:rsidR="00106A5D" w:rsidRPr="00F70871" w:rsidRDefault="00631443" w:rsidP="00E558F4">
            <w:pPr>
              <w:pStyle w:val="NoSpacing"/>
              <w:rPr>
                <w:i/>
                <w:lang w:eastAsia="fi-FI"/>
              </w:rPr>
            </w:pPr>
            <w:r w:rsidRPr="00F70871">
              <w:rPr>
                <w:i/>
                <w:lang w:eastAsia="fi-FI"/>
              </w:rPr>
              <w:t>The basics of sales and marketing</w:t>
            </w:r>
            <w:r w:rsidR="00106A5D" w:rsidRPr="00F70871">
              <w:rPr>
                <w:i/>
                <w:lang w:eastAsia="fi-FI"/>
              </w:rPr>
              <w:t>.</w:t>
            </w:r>
            <w:r w:rsidR="00AB0908" w:rsidRPr="00F70871">
              <w:rPr>
                <w:i/>
                <w:lang w:eastAsia="fi-FI"/>
              </w:rPr>
              <w:t xml:space="preserve"> </w:t>
            </w:r>
            <w:r w:rsidRPr="00F70871">
              <w:rPr>
                <w:i/>
                <w:lang w:eastAsia="fi-FI"/>
              </w:rPr>
              <w:t>Pre-lecture material</w:t>
            </w:r>
            <w:r w:rsidR="00106A5D" w:rsidRPr="00F70871">
              <w:rPr>
                <w:i/>
                <w:lang w:eastAsia="fi-FI"/>
              </w:rPr>
              <w:t>:</w:t>
            </w:r>
          </w:p>
          <w:p w14:paraId="40BAF3A5" w14:textId="77777777" w:rsidR="00106A5D" w:rsidRPr="00F70871" w:rsidRDefault="00631443" w:rsidP="00AB0908">
            <w:pPr>
              <w:pStyle w:val="NoSpacing"/>
              <w:numPr>
                <w:ilvl w:val="0"/>
                <w:numId w:val="3"/>
              </w:numPr>
              <w:rPr>
                <w:rFonts w:cs="Times New Roman"/>
                <w:i/>
                <w:lang w:eastAsia="fi-FI"/>
              </w:rPr>
            </w:pPr>
            <w:r w:rsidRPr="00F70871">
              <w:rPr>
                <w:i/>
                <w:lang w:eastAsia="fi-FI"/>
              </w:rPr>
              <w:t>How does one become a customer</w:t>
            </w:r>
            <w:r w:rsidR="00106A5D" w:rsidRPr="00F70871">
              <w:rPr>
                <w:i/>
                <w:lang w:eastAsia="fi-FI"/>
              </w:rPr>
              <w:t>?</w:t>
            </w:r>
          </w:p>
          <w:p w14:paraId="5F21E14C" w14:textId="77777777" w:rsidR="00D80E6C" w:rsidRPr="00F70871" w:rsidRDefault="00D80E6C" w:rsidP="00D80E6C">
            <w:pPr>
              <w:pStyle w:val="NoSpacing"/>
              <w:rPr>
                <w:rFonts w:cs="Times New Roman"/>
                <w:i/>
                <w:lang w:eastAsia="fi-FI"/>
              </w:rPr>
            </w:pPr>
          </w:p>
        </w:tc>
        <w:tc>
          <w:tcPr>
            <w:tcW w:w="849" w:type="dxa"/>
            <w:tcBorders>
              <w:top w:val="single" w:sz="4" w:space="0" w:color="auto"/>
            </w:tcBorders>
            <w:shd w:val="clear" w:color="auto" w:fill="FFFFFF"/>
            <w:vAlign w:val="center"/>
            <w:hideMark/>
          </w:tcPr>
          <w:p w14:paraId="31CD1114" w14:textId="7CF6D12A" w:rsidR="00106A5D" w:rsidRPr="00F70871" w:rsidRDefault="004F6992" w:rsidP="00E558F4">
            <w:pPr>
              <w:pStyle w:val="NoSpacing"/>
              <w:rPr>
                <w:i/>
                <w:lang w:eastAsia="fi-FI"/>
              </w:rPr>
            </w:pPr>
            <w:r w:rsidRPr="00F70871">
              <w:rPr>
                <w:i/>
                <w:color w:val="000000"/>
                <w:lang w:eastAsia="fi-FI"/>
              </w:rPr>
              <w:t>P</w:t>
            </w:r>
            <w:r w:rsidR="007466FD">
              <w:rPr>
                <w:i/>
                <w:color w:val="000000"/>
                <w:lang w:eastAsia="fi-FI"/>
              </w:rPr>
              <w:t>T</w:t>
            </w:r>
          </w:p>
        </w:tc>
      </w:tr>
      <w:tr w:rsidR="00290BFD" w:rsidRPr="00F70871" w14:paraId="651B6FE7" w14:textId="77777777" w:rsidTr="005A0F3A">
        <w:tc>
          <w:tcPr>
            <w:tcW w:w="4440" w:type="dxa"/>
            <w:gridSpan w:val="3"/>
            <w:shd w:val="clear" w:color="auto" w:fill="D9D9D9" w:themeFill="background1" w:themeFillShade="D9"/>
            <w:vAlign w:val="center"/>
            <w:hideMark/>
          </w:tcPr>
          <w:p w14:paraId="768A0325" w14:textId="77777777" w:rsidR="00E558F4" w:rsidRPr="00F70871" w:rsidRDefault="00DA5EAA" w:rsidP="00DA5EAA">
            <w:pPr>
              <w:pStyle w:val="NoSpacing"/>
              <w:rPr>
                <w:lang w:eastAsia="fi-FI"/>
              </w:rPr>
            </w:pPr>
            <w:r w:rsidRPr="00F70871">
              <w:rPr>
                <w:bCs/>
                <w:color w:val="000000"/>
                <w:lang w:eastAsia="fi-FI"/>
              </w:rPr>
              <w:t>L</w:t>
            </w:r>
            <w:r w:rsidR="00E558F4" w:rsidRPr="00F70871">
              <w:rPr>
                <w:bCs/>
                <w:color w:val="000000"/>
                <w:lang w:eastAsia="fi-FI"/>
              </w:rPr>
              <w:t>3</w:t>
            </w:r>
            <w:r w:rsidRPr="00F70871">
              <w:rPr>
                <w:bCs/>
                <w:color w:val="000000"/>
                <w:lang w:eastAsia="fi-FI"/>
              </w:rPr>
              <w:t>: Production systems and organizations</w:t>
            </w:r>
          </w:p>
        </w:tc>
        <w:tc>
          <w:tcPr>
            <w:tcW w:w="2664" w:type="dxa"/>
            <w:gridSpan w:val="2"/>
            <w:shd w:val="clear" w:color="auto" w:fill="D9D9D9" w:themeFill="background1" w:themeFillShade="D9"/>
            <w:vAlign w:val="center"/>
            <w:hideMark/>
          </w:tcPr>
          <w:p w14:paraId="27A79515" w14:textId="6F3545C0" w:rsidR="00E558F4" w:rsidRPr="00F70871" w:rsidRDefault="00DA5EAA" w:rsidP="00DA5EAA">
            <w:pPr>
              <w:pStyle w:val="NoSpacing"/>
              <w:rPr>
                <w:lang w:eastAsia="fi-FI"/>
              </w:rPr>
            </w:pPr>
            <w:r w:rsidRPr="00F70871">
              <w:rPr>
                <w:bCs/>
                <w:color w:val="000000"/>
                <w:lang w:eastAsia="fi-FI"/>
              </w:rPr>
              <w:t>Mon</w:t>
            </w:r>
            <w:r w:rsidR="00AB0908" w:rsidRPr="00F70871">
              <w:rPr>
                <w:bCs/>
                <w:color w:val="000000"/>
                <w:lang w:eastAsia="fi-FI"/>
              </w:rPr>
              <w:t xml:space="preserve"> </w:t>
            </w:r>
            <w:r w:rsidR="007466FD">
              <w:rPr>
                <w:bCs/>
                <w:color w:val="000000"/>
                <w:lang w:eastAsia="fi-FI"/>
              </w:rPr>
              <w:t>19</w:t>
            </w:r>
            <w:r w:rsidR="00AB0908" w:rsidRPr="00F70871">
              <w:rPr>
                <w:bCs/>
                <w:color w:val="000000"/>
                <w:lang w:eastAsia="fi-FI"/>
              </w:rPr>
              <w:t xml:space="preserve">.9, </w:t>
            </w:r>
            <w:r w:rsidRPr="00F70871">
              <w:rPr>
                <w:bCs/>
                <w:color w:val="000000"/>
                <w:lang w:eastAsia="fi-FI"/>
              </w:rPr>
              <w:t>at</w:t>
            </w:r>
            <w:r w:rsidR="00AB0908" w:rsidRPr="00F70871">
              <w:rPr>
                <w:bCs/>
                <w:color w:val="000000"/>
                <w:lang w:eastAsia="fi-FI"/>
              </w:rPr>
              <w:t xml:space="preserve"> 12:15-14:00</w:t>
            </w:r>
          </w:p>
        </w:tc>
        <w:tc>
          <w:tcPr>
            <w:tcW w:w="1127" w:type="dxa"/>
            <w:shd w:val="clear" w:color="auto" w:fill="D9D9D9" w:themeFill="background1" w:themeFillShade="D9"/>
            <w:vAlign w:val="center"/>
            <w:hideMark/>
          </w:tcPr>
          <w:p w14:paraId="630F1D2B" w14:textId="1257BE48" w:rsidR="00E558F4" w:rsidRPr="00F70871" w:rsidRDefault="007466FD" w:rsidP="00E558F4">
            <w:pPr>
              <w:pStyle w:val="NoSpacing"/>
              <w:rPr>
                <w:lang w:eastAsia="fi-FI"/>
              </w:rPr>
            </w:pPr>
            <w:r>
              <w:rPr>
                <w:bCs/>
                <w:color w:val="000000"/>
                <w:lang w:eastAsia="fi-FI"/>
              </w:rPr>
              <w:t>TU1</w:t>
            </w:r>
          </w:p>
        </w:tc>
        <w:tc>
          <w:tcPr>
            <w:tcW w:w="849" w:type="dxa"/>
            <w:shd w:val="clear" w:color="auto" w:fill="D9D9D9" w:themeFill="background1" w:themeFillShade="D9"/>
            <w:vAlign w:val="center"/>
            <w:hideMark/>
          </w:tcPr>
          <w:p w14:paraId="55DEF2F4" w14:textId="77777777" w:rsidR="00E558F4" w:rsidRPr="00F70871" w:rsidRDefault="00E558F4" w:rsidP="00E558F4">
            <w:pPr>
              <w:pStyle w:val="NoSpacing"/>
              <w:rPr>
                <w:lang w:eastAsia="fi-FI"/>
              </w:rPr>
            </w:pPr>
          </w:p>
        </w:tc>
      </w:tr>
      <w:tr w:rsidR="00106A5D" w:rsidRPr="00F70871" w14:paraId="7C40C4B7" w14:textId="77777777" w:rsidTr="005A0F3A">
        <w:tc>
          <w:tcPr>
            <w:tcW w:w="1084" w:type="dxa"/>
            <w:shd w:val="clear" w:color="auto" w:fill="FFFFFF"/>
            <w:vAlign w:val="center"/>
          </w:tcPr>
          <w:p w14:paraId="68A0D505" w14:textId="77777777" w:rsidR="00106A5D" w:rsidRPr="00F70871" w:rsidRDefault="00106A5D" w:rsidP="00106A5D">
            <w:pPr>
              <w:pStyle w:val="NoSpacing"/>
              <w:rPr>
                <w:lang w:eastAsia="fi-FI"/>
              </w:rPr>
            </w:pPr>
          </w:p>
        </w:tc>
        <w:tc>
          <w:tcPr>
            <w:tcW w:w="7147" w:type="dxa"/>
            <w:gridSpan w:val="5"/>
            <w:tcBorders>
              <w:bottom w:val="single" w:sz="4" w:space="0" w:color="auto"/>
            </w:tcBorders>
            <w:shd w:val="clear" w:color="auto" w:fill="FFFFFF"/>
            <w:vAlign w:val="center"/>
            <w:hideMark/>
          </w:tcPr>
          <w:p w14:paraId="7D19146D" w14:textId="77777777" w:rsidR="00106A5D" w:rsidRPr="00F70871" w:rsidRDefault="00631443" w:rsidP="00106A5D">
            <w:pPr>
              <w:pStyle w:val="NoSpacing"/>
              <w:rPr>
                <w:i/>
                <w:color w:val="000000"/>
                <w:lang w:eastAsia="fi-FI"/>
              </w:rPr>
            </w:pPr>
            <w:r w:rsidRPr="00F70871">
              <w:rPr>
                <w:i/>
                <w:color w:val="000000"/>
                <w:lang w:eastAsia="fi-FI"/>
              </w:rPr>
              <w:t xml:space="preserve">The </w:t>
            </w:r>
            <w:r w:rsidR="00F70871" w:rsidRPr="00F70871">
              <w:rPr>
                <w:i/>
                <w:color w:val="000000"/>
                <w:lang w:eastAsia="fi-FI"/>
              </w:rPr>
              <w:t>archetypes</w:t>
            </w:r>
            <w:r w:rsidRPr="00F70871">
              <w:rPr>
                <w:i/>
                <w:color w:val="000000"/>
                <w:lang w:eastAsia="fi-FI"/>
              </w:rPr>
              <w:t xml:space="preserve"> of production, </w:t>
            </w:r>
            <w:proofErr w:type="gramStart"/>
            <w:r w:rsidRPr="00F70871">
              <w:rPr>
                <w:i/>
                <w:color w:val="000000"/>
                <w:lang w:eastAsia="fi-FI"/>
              </w:rPr>
              <w:t>capacity</w:t>
            </w:r>
            <w:proofErr w:type="gramEnd"/>
            <w:r w:rsidRPr="00F70871">
              <w:rPr>
                <w:i/>
                <w:color w:val="000000"/>
                <w:lang w:eastAsia="fi-FI"/>
              </w:rPr>
              <w:t xml:space="preserve"> and customer interaction. Different production environments.</w:t>
            </w:r>
            <w:r w:rsidR="00AB0908" w:rsidRPr="00F70871">
              <w:rPr>
                <w:i/>
                <w:color w:val="000000"/>
                <w:lang w:eastAsia="fi-FI"/>
              </w:rPr>
              <w:t xml:space="preserve"> </w:t>
            </w:r>
            <w:r w:rsidRPr="00F70871">
              <w:rPr>
                <w:i/>
                <w:color w:val="000000"/>
                <w:lang w:eastAsia="fi-FI"/>
              </w:rPr>
              <w:t>Pre-lecture materials</w:t>
            </w:r>
            <w:r w:rsidR="00106A5D" w:rsidRPr="00F70871">
              <w:rPr>
                <w:i/>
                <w:color w:val="000000"/>
                <w:lang w:eastAsia="fi-FI"/>
              </w:rPr>
              <w:t>:</w:t>
            </w:r>
          </w:p>
          <w:p w14:paraId="4631A437" w14:textId="77777777" w:rsidR="00106A5D" w:rsidRPr="00F70871" w:rsidRDefault="00631443" w:rsidP="00AB0908">
            <w:pPr>
              <w:pStyle w:val="NoSpacing"/>
              <w:numPr>
                <w:ilvl w:val="0"/>
                <w:numId w:val="3"/>
              </w:numPr>
              <w:rPr>
                <w:rFonts w:cs="Times New Roman"/>
                <w:i/>
                <w:lang w:eastAsia="fi-FI"/>
              </w:rPr>
            </w:pPr>
            <w:r w:rsidRPr="00F70871">
              <w:rPr>
                <w:i/>
                <w:color w:val="000000"/>
                <w:lang w:eastAsia="fi-FI"/>
              </w:rPr>
              <w:t>What makes the production system economic?</w:t>
            </w:r>
          </w:p>
          <w:p w14:paraId="7975AD51" w14:textId="77777777" w:rsidR="00D80E6C" w:rsidRPr="00F70871" w:rsidRDefault="00D80E6C" w:rsidP="00D80E6C">
            <w:pPr>
              <w:pStyle w:val="NoSpacing"/>
              <w:rPr>
                <w:rFonts w:cs="Times New Roman"/>
                <w:i/>
                <w:lang w:eastAsia="fi-FI"/>
              </w:rPr>
            </w:pPr>
          </w:p>
        </w:tc>
        <w:tc>
          <w:tcPr>
            <w:tcW w:w="849" w:type="dxa"/>
            <w:tcBorders>
              <w:bottom w:val="single" w:sz="4" w:space="0" w:color="auto"/>
            </w:tcBorders>
            <w:shd w:val="clear" w:color="auto" w:fill="FFFFFF"/>
            <w:vAlign w:val="center"/>
            <w:hideMark/>
          </w:tcPr>
          <w:p w14:paraId="3286E660" w14:textId="77777777" w:rsidR="00106A5D" w:rsidRPr="00F70871" w:rsidRDefault="00106A5D" w:rsidP="00106A5D">
            <w:pPr>
              <w:pStyle w:val="NoSpacing"/>
              <w:rPr>
                <w:i/>
                <w:lang w:eastAsia="fi-FI"/>
              </w:rPr>
            </w:pPr>
            <w:r w:rsidRPr="00F70871">
              <w:rPr>
                <w:i/>
                <w:color w:val="000000"/>
                <w:lang w:eastAsia="fi-FI"/>
              </w:rPr>
              <w:t>MÖ</w:t>
            </w:r>
          </w:p>
        </w:tc>
      </w:tr>
      <w:tr w:rsidR="00AB0908" w:rsidRPr="00F70871" w14:paraId="2EB43D81" w14:textId="77777777" w:rsidTr="005A0F3A">
        <w:tc>
          <w:tcPr>
            <w:tcW w:w="1084" w:type="dxa"/>
            <w:shd w:val="clear" w:color="auto" w:fill="FFFFFF"/>
            <w:vAlign w:val="center"/>
          </w:tcPr>
          <w:p w14:paraId="5BC7AA7F" w14:textId="77777777" w:rsidR="00AB0908" w:rsidRPr="00F70871" w:rsidRDefault="00AB0908" w:rsidP="00106A5D">
            <w:pPr>
              <w:pStyle w:val="NoSpacing"/>
              <w:rPr>
                <w:lang w:eastAsia="fi-FI"/>
              </w:rPr>
            </w:pPr>
          </w:p>
        </w:tc>
        <w:tc>
          <w:tcPr>
            <w:tcW w:w="7147" w:type="dxa"/>
            <w:gridSpan w:val="5"/>
            <w:tcBorders>
              <w:top w:val="single" w:sz="4" w:space="0" w:color="auto"/>
            </w:tcBorders>
            <w:shd w:val="clear" w:color="auto" w:fill="FFFFFF"/>
            <w:vAlign w:val="center"/>
          </w:tcPr>
          <w:p w14:paraId="15E4BA75" w14:textId="77777777" w:rsidR="00AB0908" w:rsidRPr="00F70871" w:rsidRDefault="00BC69F8" w:rsidP="00106A5D">
            <w:pPr>
              <w:pStyle w:val="NoSpacing"/>
              <w:rPr>
                <w:i/>
                <w:color w:val="000000"/>
                <w:lang w:eastAsia="fi-FI"/>
              </w:rPr>
            </w:pPr>
            <w:r w:rsidRPr="00F70871">
              <w:rPr>
                <w:i/>
                <w:color w:val="000000"/>
                <w:lang w:eastAsia="fi-FI"/>
              </w:rPr>
              <w:t>Organizations and their structure</w:t>
            </w:r>
            <w:r w:rsidR="00AB0908" w:rsidRPr="00F70871">
              <w:rPr>
                <w:i/>
                <w:color w:val="000000"/>
                <w:lang w:eastAsia="fi-FI"/>
              </w:rPr>
              <w:t xml:space="preserve">. </w:t>
            </w:r>
            <w:r w:rsidRPr="00F70871">
              <w:rPr>
                <w:i/>
                <w:color w:val="000000"/>
                <w:lang w:eastAsia="fi-FI"/>
              </w:rPr>
              <w:t>How to coordinate work and leverage knowledge</w:t>
            </w:r>
            <w:r w:rsidR="00AB0908" w:rsidRPr="00F70871">
              <w:rPr>
                <w:i/>
                <w:color w:val="000000"/>
                <w:lang w:eastAsia="fi-FI"/>
              </w:rPr>
              <w:t xml:space="preserve">. </w:t>
            </w:r>
            <w:r w:rsidRPr="00F70871">
              <w:rPr>
                <w:i/>
                <w:color w:val="000000"/>
                <w:lang w:eastAsia="fi-FI"/>
              </w:rPr>
              <w:t>The impact of leadership</w:t>
            </w:r>
            <w:r w:rsidR="00AB0908" w:rsidRPr="00F70871">
              <w:rPr>
                <w:i/>
                <w:color w:val="000000"/>
                <w:lang w:eastAsia="fi-FI"/>
              </w:rPr>
              <w:t xml:space="preserve">. </w:t>
            </w:r>
            <w:r w:rsidRPr="00F70871">
              <w:rPr>
                <w:i/>
                <w:color w:val="000000"/>
                <w:lang w:eastAsia="fi-FI"/>
              </w:rPr>
              <w:t>Pre-lecture material</w:t>
            </w:r>
            <w:r w:rsidR="00AB0908" w:rsidRPr="00F70871">
              <w:rPr>
                <w:i/>
                <w:color w:val="000000"/>
                <w:lang w:eastAsia="fi-FI"/>
              </w:rPr>
              <w:t>:</w:t>
            </w:r>
          </w:p>
          <w:p w14:paraId="02D1D8B3" w14:textId="77777777" w:rsidR="00AB0908" w:rsidRPr="00F70871" w:rsidRDefault="00F61C0C" w:rsidP="00AB0908">
            <w:pPr>
              <w:pStyle w:val="NoSpacing"/>
              <w:numPr>
                <w:ilvl w:val="0"/>
                <w:numId w:val="3"/>
              </w:numPr>
              <w:rPr>
                <w:i/>
                <w:color w:val="000000"/>
                <w:lang w:eastAsia="fi-FI"/>
              </w:rPr>
            </w:pPr>
            <w:r w:rsidRPr="00F70871">
              <w:rPr>
                <w:i/>
                <w:color w:val="000000"/>
                <w:lang w:eastAsia="fi-FI"/>
              </w:rPr>
              <w:t xml:space="preserve">How does </w:t>
            </w:r>
            <w:r w:rsidR="00BC69F8" w:rsidRPr="00F70871">
              <w:rPr>
                <w:i/>
                <w:color w:val="000000"/>
                <w:lang w:eastAsia="fi-FI"/>
              </w:rPr>
              <w:t>a hu</w:t>
            </w:r>
            <w:r w:rsidRPr="00F70871">
              <w:rPr>
                <w:i/>
                <w:color w:val="000000"/>
                <w:lang w:eastAsia="fi-FI"/>
              </w:rPr>
              <w:t>man become part of economic activity</w:t>
            </w:r>
            <w:r w:rsidR="00D80E6C" w:rsidRPr="00F70871">
              <w:rPr>
                <w:i/>
                <w:color w:val="000000"/>
                <w:lang w:eastAsia="fi-FI"/>
              </w:rPr>
              <w:t>?</w:t>
            </w:r>
          </w:p>
          <w:p w14:paraId="4772F55D" w14:textId="77777777" w:rsidR="00D80E6C" w:rsidRPr="00F70871" w:rsidRDefault="00D80E6C" w:rsidP="00D80E6C">
            <w:pPr>
              <w:pStyle w:val="NoSpacing"/>
              <w:rPr>
                <w:i/>
                <w:color w:val="000000"/>
                <w:lang w:eastAsia="fi-FI"/>
              </w:rPr>
            </w:pPr>
          </w:p>
        </w:tc>
        <w:tc>
          <w:tcPr>
            <w:tcW w:w="849" w:type="dxa"/>
            <w:tcBorders>
              <w:top w:val="single" w:sz="4" w:space="0" w:color="auto"/>
            </w:tcBorders>
            <w:shd w:val="clear" w:color="auto" w:fill="FFFFFF"/>
            <w:vAlign w:val="center"/>
          </w:tcPr>
          <w:p w14:paraId="203BBC51" w14:textId="77777777" w:rsidR="00AB0908" w:rsidRPr="00F70871" w:rsidRDefault="00AB0908" w:rsidP="00106A5D">
            <w:pPr>
              <w:pStyle w:val="NoSpacing"/>
              <w:rPr>
                <w:i/>
                <w:color w:val="000000"/>
                <w:lang w:eastAsia="fi-FI"/>
              </w:rPr>
            </w:pPr>
            <w:r w:rsidRPr="00F70871">
              <w:rPr>
                <w:i/>
                <w:color w:val="000000"/>
                <w:lang w:eastAsia="fi-FI"/>
              </w:rPr>
              <w:t>TK</w:t>
            </w:r>
          </w:p>
        </w:tc>
      </w:tr>
      <w:tr w:rsidR="00290BFD" w:rsidRPr="00F70871" w14:paraId="29959085" w14:textId="77777777" w:rsidTr="005A0F3A">
        <w:tc>
          <w:tcPr>
            <w:tcW w:w="4440" w:type="dxa"/>
            <w:gridSpan w:val="3"/>
            <w:shd w:val="clear" w:color="auto" w:fill="D9D9D9" w:themeFill="background1" w:themeFillShade="D9"/>
            <w:vAlign w:val="center"/>
            <w:hideMark/>
          </w:tcPr>
          <w:p w14:paraId="53A83BAE" w14:textId="0C595D5C" w:rsidR="00106A5D" w:rsidRPr="00F70871" w:rsidRDefault="00DA5EAA" w:rsidP="00DA5EAA">
            <w:pPr>
              <w:pStyle w:val="NoSpacing"/>
              <w:rPr>
                <w:lang w:eastAsia="fi-FI"/>
              </w:rPr>
            </w:pPr>
            <w:r w:rsidRPr="00F70871">
              <w:rPr>
                <w:bCs/>
                <w:color w:val="000000"/>
                <w:lang w:eastAsia="fi-FI"/>
              </w:rPr>
              <w:t>L</w:t>
            </w:r>
            <w:r w:rsidR="00106A5D" w:rsidRPr="00F70871">
              <w:rPr>
                <w:bCs/>
                <w:color w:val="000000"/>
                <w:lang w:eastAsia="fi-FI"/>
              </w:rPr>
              <w:t>4</w:t>
            </w:r>
            <w:r w:rsidRPr="00F70871">
              <w:rPr>
                <w:bCs/>
                <w:color w:val="000000"/>
                <w:lang w:eastAsia="fi-FI"/>
              </w:rPr>
              <w:t xml:space="preserve">: </w:t>
            </w:r>
            <w:r w:rsidR="005A0F3A">
              <w:rPr>
                <w:bCs/>
                <w:color w:val="000000"/>
                <w:lang w:eastAsia="fi-FI"/>
              </w:rPr>
              <w:t>P</w:t>
            </w:r>
            <w:r w:rsidRPr="00F70871">
              <w:rPr>
                <w:bCs/>
                <w:color w:val="000000"/>
                <w:lang w:eastAsia="fi-FI"/>
              </w:rPr>
              <w:t>roduction process and control</w:t>
            </w:r>
          </w:p>
        </w:tc>
        <w:tc>
          <w:tcPr>
            <w:tcW w:w="2664" w:type="dxa"/>
            <w:gridSpan w:val="2"/>
            <w:shd w:val="clear" w:color="auto" w:fill="D9D9D9" w:themeFill="background1" w:themeFillShade="D9"/>
            <w:vAlign w:val="center"/>
            <w:hideMark/>
          </w:tcPr>
          <w:p w14:paraId="7806566D" w14:textId="4FBCAEB9" w:rsidR="00106A5D" w:rsidRPr="00F70871" w:rsidRDefault="00DA5EAA" w:rsidP="00DA5EAA">
            <w:pPr>
              <w:pStyle w:val="NoSpacing"/>
              <w:rPr>
                <w:lang w:eastAsia="fi-FI"/>
              </w:rPr>
            </w:pPr>
            <w:r w:rsidRPr="00F70871">
              <w:rPr>
                <w:bCs/>
                <w:color w:val="000000"/>
                <w:lang w:eastAsia="fi-FI"/>
              </w:rPr>
              <w:t>Mon</w:t>
            </w:r>
            <w:r w:rsidR="00AB0908" w:rsidRPr="00F70871">
              <w:rPr>
                <w:bCs/>
                <w:color w:val="000000"/>
                <w:lang w:eastAsia="fi-FI"/>
              </w:rPr>
              <w:t xml:space="preserve"> </w:t>
            </w:r>
            <w:r w:rsidR="007466FD">
              <w:rPr>
                <w:bCs/>
                <w:color w:val="000000"/>
                <w:lang w:eastAsia="fi-FI"/>
              </w:rPr>
              <w:t>26</w:t>
            </w:r>
            <w:r w:rsidR="00AB0908" w:rsidRPr="00F70871">
              <w:rPr>
                <w:bCs/>
                <w:color w:val="000000"/>
                <w:lang w:eastAsia="fi-FI"/>
              </w:rPr>
              <w:t>.</w:t>
            </w:r>
            <w:r w:rsidR="007466FD">
              <w:rPr>
                <w:bCs/>
                <w:color w:val="000000"/>
                <w:lang w:eastAsia="fi-FI"/>
              </w:rPr>
              <w:t>9</w:t>
            </w:r>
            <w:r w:rsidR="00AB0908" w:rsidRPr="00F70871">
              <w:rPr>
                <w:bCs/>
                <w:color w:val="000000"/>
                <w:lang w:eastAsia="fi-FI"/>
              </w:rPr>
              <w:t xml:space="preserve">, </w:t>
            </w:r>
            <w:r w:rsidRPr="00F70871">
              <w:rPr>
                <w:bCs/>
                <w:color w:val="000000"/>
                <w:lang w:eastAsia="fi-FI"/>
              </w:rPr>
              <w:t>at</w:t>
            </w:r>
            <w:r w:rsidR="00AB0908" w:rsidRPr="00F70871">
              <w:rPr>
                <w:bCs/>
                <w:color w:val="000000"/>
                <w:lang w:eastAsia="fi-FI"/>
              </w:rPr>
              <w:t xml:space="preserve"> 12:15-14:00</w:t>
            </w:r>
          </w:p>
        </w:tc>
        <w:tc>
          <w:tcPr>
            <w:tcW w:w="1127" w:type="dxa"/>
            <w:shd w:val="clear" w:color="auto" w:fill="D9D9D9" w:themeFill="background1" w:themeFillShade="D9"/>
            <w:vAlign w:val="center"/>
            <w:hideMark/>
          </w:tcPr>
          <w:p w14:paraId="262E9A19" w14:textId="5FC48B41" w:rsidR="00106A5D" w:rsidRPr="00F70871" w:rsidRDefault="007466FD" w:rsidP="00106A5D">
            <w:pPr>
              <w:pStyle w:val="NoSpacing"/>
              <w:rPr>
                <w:lang w:eastAsia="fi-FI"/>
              </w:rPr>
            </w:pPr>
            <w:r>
              <w:rPr>
                <w:bCs/>
                <w:color w:val="000000"/>
                <w:lang w:eastAsia="fi-FI"/>
              </w:rPr>
              <w:t>TU1</w:t>
            </w:r>
          </w:p>
        </w:tc>
        <w:tc>
          <w:tcPr>
            <w:tcW w:w="849" w:type="dxa"/>
            <w:shd w:val="clear" w:color="auto" w:fill="D9D9D9" w:themeFill="background1" w:themeFillShade="D9"/>
            <w:vAlign w:val="center"/>
            <w:hideMark/>
          </w:tcPr>
          <w:p w14:paraId="64DA665B" w14:textId="77777777" w:rsidR="00106A5D" w:rsidRPr="00F70871" w:rsidRDefault="00106A5D" w:rsidP="00106A5D">
            <w:pPr>
              <w:pStyle w:val="NoSpacing"/>
              <w:rPr>
                <w:lang w:eastAsia="fi-FI"/>
              </w:rPr>
            </w:pPr>
          </w:p>
        </w:tc>
      </w:tr>
      <w:tr w:rsidR="00AB0908" w:rsidRPr="00F70871" w14:paraId="3CDAC44B" w14:textId="77777777" w:rsidTr="005A0F3A">
        <w:tc>
          <w:tcPr>
            <w:tcW w:w="1084" w:type="dxa"/>
            <w:shd w:val="clear" w:color="auto" w:fill="FFFFFF"/>
            <w:vAlign w:val="center"/>
          </w:tcPr>
          <w:p w14:paraId="69D60186" w14:textId="77777777" w:rsidR="00AB0908" w:rsidRPr="00F70871" w:rsidRDefault="00AB0908" w:rsidP="00AB0908">
            <w:pPr>
              <w:pStyle w:val="NoSpacing"/>
              <w:rPr>
                <w:lang w:eastAsia="fi-FI"/>
              </w:rPr>
            </w:pPr>
          </w:p>
        </w:tc>
        <w:tc>
          <w:tcPr>
            <w:tcW w:w="7147" w:type="dxa"/>
            <w:gridSpan w:val="5"/>
            <w:tcBorders>
              <w:bottom w:val="single" w:sz="4" w:space="0" w:color="auto"/>
            </w:tcBorders>
            <w:shd w:val="clear" w:color="auto" w:fill="FFFFFF"/>
            <w:vAlign w:val="center"/>
            <w:hideMark/>
          </w:tcPr>
          <w:p w14:paraId="52056F42" w14:textId="77777777" w:rsidR="00AB0908" w:rsidRPr="00F70871" w:rsidRDefault="00BC69F8" w:rsidP="00AB0908">
            <w:pPr>
              <w:pStyle w:val="NoSpacing"/>
              <w:rPr>
                <w:i/>
                <w:color w:val="000000"/>
                <w:lang w:eastAsia="fi-FI"/>
              </w:rPr>
            </w:pPr>
            <w:r w:rsidRPr="00F70871">
              <w:rPr>
                <w:i/>
                <w:color w:val="000000"/>
                <w:lang w:eastAsia="fi-FI"/>
              </w:rPr>
              <w:t>Production process description</w:t>
            </w:r>
            <w:r w:rsidR="00AB0908" w:rsidRPr="00F70871">
              <w:rPr>
                <w:i/>
                <w:color w:val="000000"/>
                <w:lang w:eastAsia="fi-FI"/>
              </w:rPr>
              <w:t xml:space="preserve">, </w:t>
            </w:r>
            <w:r w:rsidRPr="00F70871">
              <w:rPr>
                <w:i/>
                <w:color w:val="000000"/>
                <w:lang w:eastAsia="fi-FI"/>
              </w:rPr>
              <w:t>production flow and - planning. Inventories and buffers as part of production</w:t>
            </w:r>
            <w:r w:rsidR="00AB0908" w:rsidRPr="00F70871">
              <w:rPr>
                <w:i/>
                <w:color w:val="000000"/>
                <w:lang w:eastAsia="fi-FI"/>
              </w:rPr>
              <w:t xml:space="preserve">. </w:t>
            </w:r>
            <w:r w:rsidRPr="00F70871">
              <w:rPr>
                <w:i/>
                <w:color w:val="000000"/>
                <w:lang w:eastAsia="fi-FI"/>
              </w:rPr>
              <w:t>Pre-lecture materials:</w:t>
            </w:r>
          </w:p>
          <w:p w14:paraId="358A214D" w14:textId="77777777" w:rsidR="00AB0908" w:rsidRPr="00F70871" w:rsidRDefault="00BC69F8" w:rsidP="00AB0908">
            <w:pPr>
              <w:pStyle w:val="NoSpacing"/>
              <w:numPr>
                <w:ilvl w:val="0"/>
                <w:numId w:val="3"/>
              </w:numPr>
              <w:rPr>
                <w:rFonts w:cs="Times New Roman"/>
                <w:i/>
                <w:lang w:eastAsia="fi-FI"/>
              </w:rPr>
            </w:pPr>
            <w:r w:rsidRPr="00F70871">
              <w:rPr>
                <w:rFonts w:cs="Times New Roman"/>
                <w:i/>
                <w:lang w:eastAsia="fi-FI"/>
              </w:rPr>
              <w:t>How do you design a production system?</w:t>
            </w:r>
          </w:p>
          <w:p w14:paraId="0F2C5726" w14:textId="77777777" w:rsidR="00D80E6C" w:rsidRPr="00F70871" w:rsidRDefault="00D80E6C" w:rsidP="00D80E6C">
            <w:pPr>
              <w:pStyle w:val="NoSpacing"/>
              <w:rPr>
                <w:rFonts w:cs="Times New Roman"/>
                <w:i/>
                <w:lang w:eastAsia="fi-FI"/>
              </w:rPr>
            </w:pPr>
          </w:p>
        </w:tc>
        <w:tc>
          <w:tcPr>
            <w:tcW w:w="849" w:type="dxa"/>
            <w:tcBorders>
              <w:bottom w:val="single" w:sz="4" w:space="0" w:color="auto"/>
            </w:tcBorders>
            <w:shd w:val="clear" w:color="auto" w:fill="FFFFFF"/>
            <w:vAlign w:val="center"/>
            <w:hideMark/>
          </w:tcPr>
          <w:p w14:paraId="33180DEB" w14:textId="77777777" w:rsidR="00AB0908" w:rsidRPr="00F70871" w:rsidRDefault="00AB0908" w:rsidP="00AB0908">
            <w:pPr>
              <w:pStyle w:val="NoSpacing"/>
              <w:rPr>
                <w:i/>
                <w:lang w:eastAsia="fi-FI"/>
              </w:rPr>
            </w:pPr>
            <w:r w:rsidRPr="00F70871">
              <w:rPr>
                <w:i/>
                <w:color w:val="000000"/>
                <w:lang w:eastAsia="fi-FI"/>
              </w:rPr>
              <w:t>PL</w:t>
            </w:r>
          </w:p>
        </w:tc>
      </w:tr>
      <w:tr w:rsidR="00AB0908" w:rsidRPr="00F70871" w14:paraId="7C235B50" w14:textId="77777777" w:rsidTr="005A0F3A">
        <w:tc>
          <w:tcPr>
            <w:tcW w:w="1084" w:type="dxa"/>
            <w:shd w:val="clear" w:color="auto" w:fill="FFFFFF"/>
            <w:vAlign w:val="center"/>
          </w:tcPr>
          <w:p w14:paraId="2FA93582" w14:textId="77777777" w:rsidR="00AB0908" w:rsidRPr="00F70871" w:rsidRDefault="00AB0908" w:rsidP="00AB0908">
            <w:pPr>
              <w:pStyle w:val="NoSpacing"/>
              <w:rPr>
                <w:lang w:eastAsia="fi-FI"/>
              </w:rPr>
            </w:pPr>
          </w:p>
        </w:tc>
        <w:tc>
          <w:tcPr>
            <w:tcW w:w="7147" w:type="dxa"/>
            <w:gridSpan w:val="5"/>
            <w:tcBorders>
              <w:top w:val="single" w:sz="4" w:space="0" w:color="auto"/>
            </w:tcBorders>
            <w:shd w:val="clear" w:color="auto" w:fill="FFFFFF"/>
            <w:vAlign w:val="center"/>
          </w:tcPr>
          <w:p w14:paraId="097681EA" w14:textId="77777777" w:rsidR="00AB0908" w:rsidRPr="00F70871" w:rsidRDefault="00AB0908" w:rsidP="00AB0908">
            <w:pPr>
              <w:pStyle w:val="NoSpacing"/>
              <w:rPr>
                <w:i/>
                <w:color w:val="000000"/>
                <w:lang w:eastAsia="fi-FI"/>
              </w:rPr>
            </w:pPr>
            <w:r w:rsidRPr="00F70871">
              <w:rPr>
                <w:i/>
                <w:color w:val="000000"/>
                <w:lang w:eastAsia="fi-FI"/>
              </w:rPr>
              <w:t>V</w:t>
            </w:r>
            <w:r w:rsidR="00BC69F8" w:rsidRPr="00F70871">
              <w:rPr>
                <w:i/>
                <w:color w:val="000000"/>
                <w:lang w:eastAsia="fi-FI"/>
              </w:rPr>
              <w:t xml:space="preserve">ariation and </w:t>
            </w:r>
            <w:r w:rsidR="00354B3D">
              <w:rPr>
                <w:i/>
                <w:color w:val="000000"/>
                <w:lang w:eastAsia="fi-FI"/>
              </w:rPr>
              <w:t>its</w:t>
            </w:r>
            <w:r w:rsidR="00BC69F8" w:rsidRPr="00F70871">
              <w:rPr>
                <w:i/>
                <w:color w:val="000000"/>
                <w:lang w:eastAsia="fi-FI"/>
              </w:rPr>
              <w:t xml:space="preserve"> control</w:t>
            </w:r>
            <w:r w:rsidRPr="00F70871">
              <w:rPr>
                <w:i/>
                <w:color w:val="000000"/>
                <w:lang w:eastAsia="fi-FI"/>
              </w:rPr>
              <w:t xml:space="preserve">. </w:t>
            </w:r>
            <w:r w:rsidR="00BC69F8" w:rsidRPr="00F70871">
              <w:rPr>
                <w:i/>
                <w:color w:val="000000"/>
                <w:lang w:eastAsia="fi-FI"/>
              </w:rPr>
              <w:t xml:space="preserve">The effect of batch size in </w:t>
            </w:r>
            <w:r w:rsidR="00354B3D" w:rsidRPr="00F70871">
              <w:rPr>
                <w:i/>
                <w:color w:val="000000"/>
                <w:lang w:eastAsia="fi-FI"/>
              </w:rPr>
              <w:t>production</w:t>
            </w:r>
            <w:r w:rsidRPr="00F70871">
              <w:rPr>
                <w:i/>
                <w:color w:val="000000"/>
                <w:lang w:eastAsia="fi-FI"/>
              </w:rPr>
              <w:t xml:space="preserve">. </w:t>
            </w:r>
            <w:r w:rsidR="00BC69F8" w:rsidRPr="00F70871">
              <w:rPr>
                <w:i/>
                <w:color w:val="000000"/>
                <w:lang w:eastAsia="fi-FI"/>
              </w:rPr>
              <w:t>Production planning and control</w:t>
            </w:r>
            <w:r w:rsidRPr="00F70871">
              <w:rPr>
                <w:i/>
                <w:color w:val="000000"/>
                <w:lang w:eastAsia="fi-FI"/>
              </w:rPr>
              <w:t xml:space="preserve">. </w:t>
            </w:r>
            <w:r w:rsidR="00BC69F8" w:rsidRPr="00F70871">
              <w:rPr>
                <w:i/>
                <w:color w:val="000000"/>
                <w:lang w:eastAsia="fi-FI"/>
              </w:rPr>
              <w:t>Pre-lecture materials</w:t>
            </w:r>
            <w:r w:rsidRPr="00F70871">
              <w:rPr>
                <w:i/>
                <w:color w:val="000000"/>
                <w:lang w:eastAsia="fi-FI"/>
              </w:rPr>
              <w:t>:</w:t>
            </w:r>
          </w:p>
          <w:p w14:paraId="22629EA3" w14:textId="77777777" w:rsidR="00AB0908" w:rsidRPr="00F70871" w:rsidRDefault="00BC69F8" w:rsidP="00AB0908">
            <w:pPr>
              <w:pStyle w:val="NoSpacing"/>
              <w:numPr>
                <w:ilvl w:val="0"/>
                <w:numId w:val="3"/>
              </w:numPr>
              <w:rPr>
                <w:i/>
                <w:color w:val="000000"/>
                <w:lang w:eastAsia="fi-FI"/>
              </w:rPr>
            </w:pPr>
            <w:r w:rsidRPr="00F70871">
              <w:rPr>
                <w:i/>
                <w:color w:val="000000"/>
                <w:lang w:eastAsia="fi-FI"/>
              </w:rPr>
              <w:t>How does one control production?</w:t>
            </w:r>
          </w:p>
          <w:p w14:paraId="3C6CA8A2" w14:textId="77777777" w:rsidR="00D80E6C" w:rsidRPr="00F70871" w:rsidRDefault="00D80E6C" w:rsidP="00D80E6C">
            <w:pPr>
              <w:pStyle w:val="NoSpacing"/>
              <w:rPr>
                <w:i/>
                <w:color w:val="000000"/>
                <w:lang w:eastAsia="fi-FI"/>
              </w:rPr>
            </w:pPr>
          </w:p>
        </w:tc>
        <w:tc>
          <w:tcPr>
            <w:tcW w:w="849" w:type="dxa"/>
            <w:tcBorders>
              <w:top w:val="single" w:sz="4" w:space="0" w:color="auto"/>
            </w:tcBorders>
            <w:shd w:val="clear" w:color="auto" w:fill="FFFFFF"/>
            <w:vAlign w:val="center"/>
          </w:tcPr>
          <w:p w14:paraId="2F8E2B64" w14:textId="77777777" w:rsidR="00AB0908" w:rsidRPr="00F70871" w:rsidRDefault="00EE1DF2" w:rsidP="00EE1DF2">
            <w:pPr>
              <w:pStyle w:val="NoSpacing"/>
              <w:rPr>
                <w:i/>
                <w:color w:val="000000"/>
                <w:lang w:eastAsia="fi-FI"/>
              </w:rPr>
            </w:pPr>
            <w:r w:rsidRPr="00F70871">
              <w:rPr>
                <w:i/>
                <w:color w:val="000000"/>
                <w:lang w:eastAsia="fi-FI"/>
              </w:rPr>
              <w:t>PL</w:t>
            </w:r>
          </w:p>
        </w:tc>
      </w:tr>
      <w:tr w:rsidR="00290BFD" w:rsidRPr="00F70871" w14:paraId="4237912F" w14:textId="77777777" w:rsidTr="005A0F3A">
        <w:tc>
          <w:tcPr>
            <w:tcW w:w="4440" w:type="dxa"/>
            <w:gridSpan w:val="3"/>
            <w:shd w:val="clear" w:color="auto" w:fill="D9D9D9" w:themeFill="background1" w:themeFillShade="D9"/>
            <w:vAlign w:val="center"/>
            <w:hideMark/>
          </w:tcPr>
          <w:p w14:paraId="737310E8" w14:textId="77777777" w:rsidR="00AB0908" w:rsidRPr="00F70871" w:rsidRDefault="00DA5EAA" w:rsidP="00DA5EAA">
            <w:pPr>
              <w:pStyle w:val="NoSpacing"/>
              <w:rPr>
                <w:lang w:eastAsia="fi-FI"/>
              </w:rPr>
            </w:pPr>
            <w:r w:rsidRPr="00F70871">
              <w:rPr>
                <w:bCs/>
                <w:color w:val="000000"/>
                <w:lang w:eastAsia="fi-FI"/>
              </w:rPr>
              <w:lastRenderedPageBreak/>
              <w:t>L</w:t>
            </w:r>
            <w:r w:rsidR="00AB0908" w:rsidRPr="00F70871">
              <w:rPr>
                <w:bCs/>
                <w:color w:val="000000"/>
                <w:lang w:eastAsia="fi-FI"/>
              </w:rPr>
              <w:t>5</w:t>
            </w:r>
            <w:r w:rsidRPr="00F70871">
              <w:rPr>
                <w:bCs/>
                <w:color w:val="000000"/>
                <w:lang w:eastAsia="fi-FI"/>
              </w:rPr>
              <w:t>: Production as part of the value-chain</w:t>
            </w:r>
          </w:p>
        </w:tc>
        <w:tc>
          <w:tcPr>
            <w:tcW w:w="2664" w:type="dxa"/>
            <w:gridSpan w:val="2"/>
            <w:shd w:val="clear" w:color="auto" w:fill="D9D9D9" w:themeFill="background1" w:themeFillShade="D9"/>
            <w:vAlign w:val="center"/>
            <w:hideMark/>
          </w:tcPr>
          <w:p w14:paraId="205C966F" w14:textId="34D2B7AC" w:rsidR="00AB0908" w:rsidRPr="00F70871" w:rsidRDefault="00DA5EAA" w:rsidP="00DA5EAA">
            <w:pPr>
              <w:pStyle w:val="NoSpacing"/>
              <w:rPr>
                <w:lang w:eastAsia="fi-FI"/>
              </w:rPr>
            </w:pPr>
            <w:r w:rsidRPr="00F70871">
              <w:rPr>
                <w:bCs/>
                <w:color w:val="000000"/>
                <w:lang w:eastAsia="fi-FI"/>
              </w:rPr>
              <w:t>Mon</w:t>
            </w:r>
            <w:r w:rsidR="003F328E" w:rsidRPr="00F70871">
              <w:rPr>
                <w:bCs/>
                <w:color w:val="000000"/>
                <w:lang w:eastAsia="fi-FI"/>
              </w:rPr>
              <w:t xml:space="preserve"> </w:t>
            </w:r>
            <w:r w:rsidR="007466FD">
              <w:rPr>
                <w:bCs/>
                <w:color w:val="000000"/>
                <w:lang w:eastAsia="fi-FI"/>
              </w:rPr>
              <w:t>3</w:t>
            </w:r>
            <w:r w:rsidR="003F328E" w:rsidRPr="00F70871">
              <w:rPr>
                <w:bCs/>
                <w:color w:val="000000"/>
                <w:lang w:eastAsia="fi-FI"/>
              </w:rPr>
              <w:t xml:space="preserve">.10, </w:t>
            </w:r>
            <w:r w:rsidRPr="00F70871">
              <w:rPr>
                <w:bCs/>
                <w:color w:val="000000"/>
                <w:lang w:eastAsia="fi-FI"/>
              </w:rPr>
              <w:t>at</w:t>
            </w:r>
            <w:r w:rsidR="003F328E" w:rsidRPr="00F70871">
              <w:rPr>
                <w:bCs/>
                <w:color w:val="000000"/>
                <w:lang w:eastAsia="fi-FI"/>
              </w:rPr>
              <w:t xml:space="preserve"> 12:15-14:00</w:t>
            </w:r>
          </w:p>
        </w:tc>
        <w:tc>
          <w:tcPr>
            <w:tcW w:w="1127" w:type="dxa"/>
            <w:shd w:val="clear" w:color="auto" w:fill="D9D9D9" w:themeFill="background1" w:themeFillShade="D9"/>
            <w:vAlign w:val="center"/>
            <w:hideMark/>
          </w:tcPr>
          <w:p w14:paraId="1B03E76F" w14:textId="5039B474" w:rsidR="00AB0908" w:rsidRPr="00F70871" w:rsidRDefault="007466FD" w:rsidP="00AB0908">
            <w:pPr>
              <w:pStyle w:val="NoSpacing"/>
              <w:rPr>
                <w:lang w:eastAsia="fi-FI"/>
              </w:rPr>
            </w:pPr>
            <w:r>
              <w:rPr>
                <w:bCs/>
                <w:color w:val="000000"/>
                <w:lang w:eastAsia="fi-FI"/>
              </w:rPr>
              <w:t>TU1</w:t>
            </w:r>
          </w:p>
        </w:tc>
        <w:tc>
          <w:tcPr>
            <w:tcW w:w="849" w:type="dxa"/>
            <w:shd w:val="clear" w:color="auto" w:fill="D9D9D9" w:themeFill="background1" w:themeFillShade="D9"/>
            <w:vAlign w:val="center"/>
            <w:hideMark/>
          </w:tcPr>
          <w:p w14:paraId="7FD24F42" w14:textId="77777777" w:rsidR="00AB0908" w:rsidRPr="00F70871" w:rsidRDefault="00AB0908" w:rsidP="00AB0908">
            <w:pPr>
              <w:pStyle w:val="NoSpacing"/>
              <w:rPr>
                <w:lang w:eastAsia="fi-FI"/>
              </w:rPr>
            </w:pPr>
          </w:p>
        </w:tc>
      </w:tr>
      <w:tr w:rsidR="003F328E" w:rsidRPr="00F70871" w14:paraId="52E66249" w14:textId="77777777" w:rsidTr="005A0F3A">
        <w:tc>
          <w:tcPr>
            <w:tcW w:w="1084" w:type="dxa"/>
            <w:shd w:val="clear" w:color="auto" w:fill="FFFFFF"/>
            <w:vAlign w:val="center"/>
          </w:tcPr>
          <w:p w14:paraId="68C99BCD" w14:textId="77777777" w:rsidR="003F328E" w:rsidRPr="00F70871" w:rsidRDefault="003F328E" w:rsidP="003F328E">
            <w:pPr>
              <w:pStyle w:val="NoSpacing"/>
              <w:rPr>
                <w:lang w:eastAsia="fi-FI"/>
              </w:rPr>
            </w:pPr>
          </w:p>
        </w:tc>
        <w:tc>
          <w:tcPr>
            <w:tcW w:w="7147" w:type="dxa"/>
            <w:gridSpan w:val="5"/>
            <w:tcBorders>
              <w:bottom w:val="single" w:sz="4" w:space="0" w:color="auto"/>
            </w:tcBorders>
            <w:shd w:val="clear" w:color="auto" w:fill="FFFFFF"/>
            <w:vAlign w:val="center"/>
            <w:hideMark/>
          </w:tcPr>
          <w:p w14:paraId="196AFE9C" w14:textId="77777777" w:rsidR="003F328E" w:rsidRPr="00F70871" w:rsidRDefault="00BC69F8" w:rsidP="003F328E">
            <w:pPr>
              <w:pStyle w:val="NoSpacing"/>
              <w:rPr>
                <w:i/>
                <w:color w:val="000000"/>
                <w:lang w:eastAsia="fi-FI"/>
              </w:rPr>
            </w:pPr>
            <w:r w:rsidRPr="00F70871">
              <w:rPr>
                <w:i/>
                <w:color w:val="000000"/>
                <w:lang w:eastAsia="fi-FI"/>
              </w:rPr>
              <w:t>The concept of value chain, and its structure</w:t>
            </w:r>
            <w:r w:rsidR="003F328E" w:rsidRPr="00F70871">
              <w:rPr>
                <w:i/>
                <w:color w:val="000000"/>
                <w:lang w:eastAsia="fi-FI"/>
              </w:rPr>
              <w:t xml:space="preserve">. </w:t>
            </w:r>
            <w:r w:rsidRPr="00F70871">
              <w:rPr>
                <w:i/>
                <w:color w:val="000000"/>
                <w:lang w:eastAsia="fi-FI"/>
              </w:rPr>
              <w:t>Procurement as part of economic activity</w:t>
            </w:r>
            <w:r w:rsidR="003F328E" w:rsidRPr="00F70871">
              <w:rPr>
                <w:i/>
                <w:color w:val="000000"/>
                <w:lang w:eastAsia="fi-FI"/>
              </w:rPr>
              <w:t xml:space="preserve">. </w:t>
            </w:r>
            <w:r w:rsidRPr="00F70871">
              <w:rPr>
                <w:i/>
                <w:color w:val="000000"/>
                <w:lang w:eastAsia="fi-FI"/>
              </w:rPr>
              <w:t>Pre-lecture materials</w:t>
            </w:r>
            <w:r w:rsidR="003F328E" w:rsidRPr="00F70871">
              <w:rPr>
                <w:i/>
                <w:color w:val="000000"/>
                <w:lang w:eastAsia="fi-FI"/>
              </w:rPr>
              <w:t>:</w:t>
            </w:r>
          </w:p>
          <w:p w14:paraId="38B6792B" w14:textId="77777777" w:rsidR="003F328E" w:rsidRPr="00F70871" w:rsidRDefault="002D6E9C" w:rsidP="003F328E">
            <w:pPr>
              <w:pStyle w:val="NoSpacing"/>
              <w:numPr>
                <w:ilvl w:val="0"/>
                <w:numId w:val="3"/>
              </w:numPr>
              <w:rPr>
                <w:rFonts w:cs="Times New Roman"/>
                <w:i/>
                <w:lang w:eastAsia="fi-FI"/>
              </w:rPr>
            </w:pPr>
            <w:r w:rsidRPr="00F70871">
              <w:rPr>
                <w:rFonts w:cs="Times New Roman"/>
                <w:i/>
                <w:lang w:eastAsia="fi-FI"/>
              </w:rPr>
              <w:t>What should you produce yourself</w:t>
            </w:r>
            <w:r w:rsidR="003F328E" w:rsidRPr="00F70871">
              <w:rPr>
                <w:rFonts w:cs="Times New Roman"/>
                <w:i/>
                <w:lang w:eastAsia="fi-FI"/>
              </w:rPr>
              <w:t>?</w:t>
            </w:r>
          </w:p>
          <w:p w14:paraId="4B533FEF" w14:textId="77777777" w:rsidR="00D80E6C" w:rsidRPr="00F70871" w:rsidRDefault="00D80E6C" w:rsidP="00D80E6C">
            <w:pPr>
              <w:pStyle w:val="NoSpacing"/>
              <w:rPr>
                <w:rFonts w:cs="Times New Roman"/>
                <w:i/>
                <w:lang w:eastAsia="fi-FI"/>
              </w:rPr>
            </w:pPr>
          </w:p>
        </w:tc>
        <w:tc>
          <w:tcPr>
            <w:tcW w:w="849" w:type="dxa"/>
            <w:tcBorders>
              <w:bottom w:val="single" w:sz="4" w:space="0" w:color="auto"/>
            </w:tcBorders>
            <w:shd w:val="clear" w:color="auto" w:fill="FFFFFF"/>
            <w:vAlign w:val="center"/>
            <w:hideMark/>
          </w:tcPr>
          <w:p w14:paraId="53C8A172" w14:textId="0D3642F9" w:rsidR="003F328E" w:rsidRPr="00F70871" w:rsidRDefault="00320267" w:rsidP="00E92BC1">
            <w:pPr>
              <w:pStyle w:val="NoSpacing"/>
              <w:rPr>
                <w:i/>
                <w:lang w:eastAsia="fi-FI"/>
              </w:rPr>
            </w:pPr>
            <w:r>
              <w:rPr>
                <w:i/>
                <w:color w:val="000000"/>
                <w:lang w:eastAsia="fi-FI"/>
              </w:rPr>
              <w:t>K</w:t>
            </w:r>
            <w:r w:rsidR="007466FD">
              <w:rPr>
                <w:i/>
                <w:color w:val="000000"/>
                <w:lang w:eastAsia="fi-FI"/>
              </w:rPr>
              <w:t>T</w:t>
            </w:r>
          </w:p>
        </w:tc>
      </w:tr>
      <w:tr w:rsidR="003F328E" w:rsidRPr="00F70871" w14:paraId="1445960E" w14:textId="77777777" w:rsidTr="005A0F3A">
        <w:tc>
          <w:tcPr>
            <w:tcW w:w="1084" w:type="dxa"/>
            <w:shd w:val="clear" w:color="auto" w:fill="FFFFFF"/>
            <w:vAlign w:val="center"/>
          </w:tcPr>
          <w:p w14:paraId="6B557C7C" w14:textId="77777777" w:rsidR="003F328E" w:rsidRPr="00F70871" w:rsidRDefault="003F328E" w:rsidP="003F328E">
            <w:pPr>
              <w:pStyle w:val="NoSpacing"/>
              <w:rPr>
                <w:lang w:eastAsia="fi-FI"/>
              </w:rPr>
            </w:pPr>
          </w:p>
        </w:tc>
        <w:tc>
          <w:tcPr>
            <w:tcW w:w="7147" w:type="dxa"/>
            <w:gridSpan w:val="5"/>
            <w:tcBorders>
              <w:top w:val="single" w:sz="4" w:space="0" w:color="auto"/>
            </w:tcBorders>
            <w:shd w:val="clear" w:color="auto" w:fill="FFFFFF"/>
            <w:vAlign w:val="center"/>
          </w:tcPr>
          <w:p w14:paraId="49958573" w14:textId="77777777" w:rsidR="003F328E" w:rsidRPr="00F70871" w:rsidRDefault="002D6E9C" w:rsidP="003F328E">
            <w:pPr>
              <w:pStyle w:val="NoSpacing"/>
              <w:rPr>
                <w:i/>
                <w:color w:val="000000"/>
                <w:lang w:eastAsia="fi-FI"/>
              </w:rPr>
            </w:pPr>
            <w:r w:rsidRPr="00F70871">
              <w:rPr>
                <w:i/>
                <w:color w:val="000000"/>
                <w:lang w:eastAsia="fi-FI"/>
              </w:rPr>
              <w:t>The concept of supply chain and its structure</w:t>
            </w:r>
            <w:r w:rsidR="003F328E" w:rsidRPr="00F70871">
              <w:rPr>
                <w:i/>
                <w:color w:val="000000"/>
                <w:lang w:eastAsia="fi-FI"/>
              </w:rPr>
              <w:t xml:space="preserve">. </w:t>
            </w:r>
            <w:r w:rsidRPr="00F70871">
              <w:rPr>
                <w:i/>
                <w:color w:val="000000"/>
                <w:lang w:eastAsia="fi-FI"/>
              </w:rPr>
              <w:t>Supply chain management ja demand forecasting</w:t>
            </w:r>
            <w:r w:rsidR="003F328E" w:rsidRPr="00F70871">
              <w:rPr>
                <w:i/>
                <w:color w:val="000000"/>
                <w:lang w:eastAsia="fi-FI"/>
              </w:rPr>
              <w:t xml:space="preserve">. </w:t>
            </w:r>
            <w:r w:rsidRPr="00F70871">
              <w:rPr>
                <w:i/>
                <w:color w:val="000000"/>
                <w:lang w:eastAsia="fi-FI"/>
              </w:rPr>
              <w:t>Pre-lecture materials</w:t>
            </w:r>
            <w:r w:rsidR="003F328E" w:rsidRPr="00F70871">
              <w:rPr>
                <w:i/>
                <w:color w:val="000000"/>
                <w:lang w:eastAsia="fi-FI"/>
              </w:rPr>
              <w:t>:</w:t>
            </w:r>
          </w:p>
          <w:p w14:paraId="082D75E8" w14:textId="77777777" w:rsidR="00D80E6C" w:rsidRPr="00F70871" w:rsidRDefault="002D6E9C" w:rsidP="00D80E6C">
            <w:pPr>
              <w:pStyle w:val="NoSpacing"/>
              <w:numPr>
                <w:ilvl w:val="0"/>
                <w:numId w:val="3"/>
              </w:numPr>
              <w:rPr>
                <w:i/>
                <w:color w:val="000000"/>
                <w:lang w:eastAsia="fi-FI"/>
              </w:rPr>
            </w:pPr>
            <w:r w:rsidRPr="00F70871">
              <w:rPr>
                <w:i/>
                <w:color w:val="000000"/>
                <w:lang w:eastAsia="fi-FI"/>
              </w:rPr>
              <w:t>How do you function as part of a supply chain?</w:t>
            </w:r>
          </w:p>
          <w:p w14:paraId="5310F2B0" w14:textId="77777777" w:rsidR="00D80E6C" w:rsidRPr="00F70871" w:rsidRDefault="00D80E6C" w:rsidP="00D80E6C">
            <w:pPr>
              <w:pStyle w:val="NoSpacing"/>
              <w:rPr>
                <w:i/>
                <w:color w:val="000000"/>
                <w:lang w:eastAsia="fi-FI"/>
              </w:rPr>
            </w:pPr>
          </w:p>
        </w:tc>
        <w:tc>
          <w:tcPr>
            <w:tcW w:w="849" w:type="dxa"/>
            <w:tcBorders>
              <w:top w:val="single" w:sz="4" w:space="0" w:color="auto"/>
            </w:tcBorders>
            <w:shd w:val="clear" w:color="auto" w:fill="FFFFFF"/>
            <w:vAlign w:val="center"/>
          </w:tcPr>
          <w:p w14:paraId="4C3B26A0" w14:textId="77777777" w:rsidR="003F328E" w:rsidRPr="00F70871" w:rsidRDefault="003F328E" w:rsidP="003F328E">
            <w:pPr>
              <w:pStyle w:val="NoSpacing"/>
              <w:rPr>
                <w:i/>
                <w:color w:val="000000"/>
                <w:lang w:eastAsia="fi-FI"/>
              </w:rPr>
            </w:pPr>
            <w:r w:rsidRPr="00F70871">
              <w:rPr>
                <w:i/>
                <w:color w:val="000000"/>
                <w:lang w:eastAsia="fi-FI"/>
              </w:rPr>
              <w:t>LS</w:t>
            </w:r>
          </w:p>
        </w:tc>
      </w:tr>
      <w:tr w:rsidR="00D80E6C" w:rsidRPr="00F70871" w14:paraId="1A22BC8D" w14:textId="77777777" w:rsidTr="005A0F3A">
        <w:tblPrEx>
          <w:tblBorders>
            <w:top w:val="single" w:sz="4" w:space="0" w:color="B1BBCC"/>
            <w:left w:val="single" w:sz="4" w:space="0" w:color="B1BBCC"/>
            <w:bottom w:val="single" w:sz="4" w:space="0" w:color="B1BBCC"/>
            <w:right w:val="single" w:sz="4" w:space="0" w:color="B1BBCC"/>
          </w:tblBorders>
        </w:tblPrEx>
        <w:tc>
          <w:tcPr>
            <w:tcW w:w="4440" w:type="dxa"/>
            <w:gridSpan w:val="3"/>
            <w:tcBorders>
              <w:top w:val="nil"/>
              <w:left w:val="nil"/>
              <w:bottom w:val="nil"/>
              <w:right w:val="nil"/>
            </w:tcBorders>
            <w:shd w:val="clear" w:color="auto" w:fill="D9D9D9" w:themeFill="background1" w:themeFillShade="D9"/>
            <w:vAlign w:val="center"/>
            <w:hideMark/>
          </w:tcPr>
          <w:p w14:paraId="4C9A46F7" w14:textId="23569C46" w:rsidR="00D80E6C" w:rsidRPr="00F70871" w:rsidRDefault="00DA5EAA" w:rsidP="00DA5EAA">
            <w:pPr>
              <w:pStyle w:val="NoSpacing"/>
              <w:rPr>
                <w:lang w:eastAsia="fi-FI"/>
              </w:rPr>
            </w:pPr>
            <w:r w:rsidRPr="00F70871">
              <w:rPr>
                <w:bCs/>
                <w:color w:val="000000"/>
                <w:lang w:eastAsia="fi-FI"/>
              </w:rPr>
              <w:t>L</w:t>
            </w:r>
            <w:r w:rsidR="00D80E6C" w:rsidRPr="00F70871">
              <w:rPr>
                <w:bCs/>
                <w:color w:val="000000"/>
                <w:lang w:eastAsia="fi-FI"/>
              </w:rPr>
              <w:t>6</w:t>
            </w:r>
            <w:r w:rsidRPr="00F70871">
              <w:rPr>
                <w:bCs/>
                <w:color w:val="000000"/>
                <w:lang w:eastAsia="fi-FI"/>
              </w:rPr>
              <w:t>: Project</w:t>
            </w:r>
            <w:r w:rsidR="00320267">
              <w:rPr>
                <w:bCs/>
                <w:color w:val="000000"/>
                <w:lang w:eastAsia="fi-FI"/>
              </w:rPr>
              <w:t xml:space="preserve"> business </w:t>
            </w:r>
            <w:r w:rsidRPr="00F70871">
              <w:rPr>
                <w:bCs/>
                <w:color w:val="000000"/>
                <w:lang w:eastAsia="fi-FI"/>
              </w:rPr>
              <w:t xml:space="preserve">and </w:t>
            </w:r>
            <w:r w:rsidR="00320267">
              <w:rPr>
                <w:bCs/>
                <w:color w:val="000000"/>
                <w:lang w:eastAsia="fi-FI"/>
              </w:rPr>
              <w:t>midterm</w:t>
            </w:r>
            <w:r w:rsidR="005A0F3A">
              <w:rPr>
                <w:bCs/>
                <w:color w:val="000000"/>
                <w:lang w:eastAsia="fi-FI"/>
              </w:rPr>
              <w:t xml:space="preserve"> 1</w:t>
            </w:r>
            <w:r w:rsidR="00320267">
              <w:rPr>
                <w:bCs/>
                <w:color w:val="000000"/>
                <w:lang w:eastAsia="fi-FI"/>
              </w:rPr>
              <w:t xml:space="preserve"> </w:t>
            </w:r>
            <w:r w:rsidR="005A0F3A">
              <w:rPr>
                <w:bCs/>
                <w:color w:val="000000"/>
                <w:lang w:eastAsia="fi-FI"/>
              </w:rPr>
              <w:t>preparation</w:t>
            </w:r>
          </w:p>
        </w:tc>
        <w:tc>
          <w:tcPr>
            <w:tcW w:w="2664" w:type="dxa"/>
            <w:gridSpan w:val="2"/>
            <w:tcBorders>
              <w:top w:val="nil"/>
              <w:left w:val="nil"/>
              <w:bottom w:val="nil"/>
              <w:right w:val="nil"/>
            </w:tcBorders>
            <w:shd w:val="clear" w:color="auto" w:fill="D9D9D9" w:themeFill="background1" w:themeFillShade="D9"/>
            <w:vAlign w:val="center"/>
            <w:hideMark/>
          </w:tcPr>
          <w:p w14:paraId="55A14E31" w14:textId="486D643D" w:rsidR="00D80E6C" w:rsidRPr="00F70871" w:rsidRDefault="00DA5EAA" w:rsidP="00DA5EAA">
            <w:pPr>
              <w:pStyle w:val="NoSpacing"/>
              <w:rPr>
                <w:lang w:eastAsia="fi-FI"/>
              </w:rPr>
            </w:pPr>
            <w:r w:rsidRPr="00F70871">
              <w:rPr>
                <w:bCs/>
                <w:color w:val="000000"/>
                <w:lang w:eastAsia="fi-FI"/>
              </w:rPr>
              <w:t>Mon</w:t>
            </w:r>
            <w:r w:rsidR="00D80E6C" w:rsidRPr="00F70871">
              <w:rPr>
                <w:bCs/>
                <w:color w:val="000000"/>
                <w:lang w:eastAsia="fi-FI"/>
              </w:rPr>
              <w:t xml:space="preserve"> </w:t>
            </w:r>
            <w:r w:rsidR="007466FD">
              <w:rPr>
                <w:bCs/>
                <w:color w:val="000000"/>
                <w:lang w:eastAsia="fi-FI"/>
              </w:rPr>
              <w:t>10</w:t>
            </w:r>
            <w:r w:rsidR="00D80E6C" w:rsidRPr="00F70871">
              <w:rPr>
                <w:bCs/>
                <w:color w:val="000000"/>
                <w:lang w:eastAsia="fi-FI"/>
              </w:rPr>
              <w:t>.10</w:t>
            </w:r>
            <w:r w:rsidRPr="00F70871">
              <w:rPr>
                <w:bCs/>
                <w:color w:val="000000"/>
                <w:lang w:eastAsia="fi-FI"/>
              </w:rPr>
              <w:t>, at</w:t>
            </w:r>
            <w:r w:rsidR="00D80E6C" w:rsidRPr="00F70871">
              <w:rPr>
                <w:bCs/>
                <w:color w:val="000000"/>
                <w:lang w:eastAsia="fi-FI"/>
              </w:rPr>
              <w:t xml:space="preserve"> 12:15-14:00</w:t>
            </w:r>
          </w:p>
        </w:tc>
        <w:tc>
          <w:tcPr>
            <w:tcW w:w="1127" w:type="dxa"/>
            <w:tcBorders>
              <w:top w:val="nil"/>
              <w:left w:val="nil"/>
              <w:bottom w:val="nil"/>
              <w:right w:val="nil"/>
            </w:tcBorders>
            <w:shd w:val="clear" w:color="auto" w:fill="D9D9D9" w:themeFill="background1" w:themeFillShade="D9"/>
            <w:vAlign w:val="center"/>
            <w:hideMark/>
          </w:tcPr>
          <w:p w14:paraId="28418D30" w14:textId="589A69E4" w:rsidR="00D80E6C" w:rsidRPr="00F70871" w:rsidRDefault="007466FD" w:rsidP="00CB4928">
            <w:pPr>
              <w:pStyle w:val="NoSpacing"/>
              <w:rPr>
                <w:lang w:eastAsia="fi-FI"/>
              </w:rPr>
            </w:pPr>
            <w:r>
              <w:rPr>
                <w:bCs/>
                <w:color w:val="000000"/>
                <w:lang w:eastAsia="fi-FI"/>
              </w:rPr>
              <w:t>TU1</w:t>
            </w:r>
          </w:p>
        </w:tc>
        <w:tc>
          <w:tcPr>
            <w:tcW w:w="849" w:type="dxa"/>
            <w:tcBorders>
              <w:top w:val="nil"/>
              <w:left w:val="nil"/>
              <w:bottom w:val="nil"/>
              <w:right w:val="nil"/>
            </w:tcBorders>
            <w:shd w:val="clear" w:color="auto" w:fill="D9D9D9" w:themeFill="background1" w:themeFillShade="D9"/>
            <w:vAlign w:val="center"/>
            <w:hideMark/>
          </w:tcPr>
          <w:p w14:paraId="75D226AD" w14:textId="77777777" w:rsidR="00D80E6C" w:rsidRPr="00F70871" w:rsidRDefault="00D80E6C" w:rsidP="00CB4928">
            <w:pPr>
              <w:pStyle w:val="NoSpacing"/>
              <w:rPr>
                <w:lang w:eastAsia="fi-FI"/>
              </w:rPr>
            </w:pPr>
          </w:p>
        </w:tc>
      </w:tr>
      <w:tr w:rsidR="00D80E6C" w:rsidRPr="00F70871" w14:paraId="2F579D7C" w14:textId="77777777" w:rsidTr="005A0F3A">
        <w:tblPrEx>
          <w:tblBorders>
            <w:top w:val="single" w:sz="4" w:space="0" w:color="B1BBCC"/>
            <w:left w:val="single" w:sz="4" w:space="0" w:color="B1BBCC"/>
            <w:bottom w:val="single" w:sz="4" w:space="0" w:color="B1BBCC"/>
            <w:right w:val="single" w:sz="4" w:space="0" w:color="B1BBCC"/>
          </w:tblBorders>
        </w:tblPrEx>
        <w:tc>
          <w:tcPr>
            <w:tcW w:w="1084" w:type="dxa"/>
            <w:tcBorders>
              <w:top w:val="nil"/>
              <w:left w:val="nil"/>
              <w:bottom w:val="nil"/>
              <w:right w:val="nil"/>
            </w:tcBorders>
            <w:shd w:val="clear" w:color="auto" w:fill="FFFFFF"/>
            <w:vAlign w:val="center"/>
          </w:tcPr>
          <w:p w14:paraId="41A830E2" w14:textId="77777777" w:rsidR="00D80E6C" w:rsidRPr="00F70871" w:rsidRDefault="00D80E6C" w:rsidP="00CB4928">
            <w:pPr>
              <w:pStyle w:val="NoSpacing"/>
              <w:rPr>
                <w:lang w:eastAsia="fi-FI"/>
              </w:rPr>
            </w:pPr>
          </w:p>
        </w:tc>
        <w:tc>
          <w:tcPr>
            <w:tcW w:w="7147" w:type="dxa"/>
            <w:gridSpan w:val="5"/>
            <w:tcBorders>
              <w:top w:val="nil"/>
              <w:left w:val="nil"/>
              <w:bottom w:val="single" w:sz="4" w:space="0" w:color="auto"/>
              <w:right w:val="nil"/>
            </w:tcBorders>
            <w:shd w:val="clear" w:color="auto" w:fill="FFFFFF"/>
            <w:vAlign w:val="center"/>
            <w:hideMark/>
          </w:tcPr>
          <w:p w14:paraId="6C6828C3" w14:textId="77777777" w:rsidR="00320267" w:rsidRPr="00F70871" w:rsidRDefault="00320267" w:rsidP="00320267">
            <w:pPr>
              <w:pStyle w:val="NoSpacing"/>
              <w:rPr>
                <w:i/>
                <w:color w:val="000000"/>
                <w:lang w:eastAsia="fi-FI"/>
              </w:rPr>
            </w:pPr>
            <w:r w:rsidRPr="00F70871">
              <w:rPr>
                <w:i/>
                <w:color w:val="000000"/>
                <w:lang w:eastAsia="fi-FI"/>
              </w:rPr>
              <w:t>Project lifecycle, -objectives and -organization. Project planning and control. Pre-lecture materials:</w:t>
            </w:r>
          </w:p>
          <w:p w14:paraId="72F0B8CC" w14:textId="77777777" w:rsidR="00D80E6C" w:rsidRPr="00320267" w:rsidRDefault="00320267" w:rsidP="00D80E6C">
            <w:pPr>
              <w:pStyle w:val="NoSpacing"/>
              <w:numPr>
                <w:ilvl w:val="0"/>
                <w:numId w:val="3"/>
              </w:numPr>
              <w:rPr>
                <w:i/>
                <w:color w:val="000000"/>
                <w:lang w:eastAsia="fi-FI"/>
              </w:rPr>
            </w:pPr>
            <w:r w:rsidRPr="00F70871">
              <w:rPr>
                <w:i/>
                <w:color w:val="000000"/>
                <w:lang w:eastAsia="fi-FI"/>
              </w:rPr>
              <w:t>How do you make sure a project is successful?</w:t>
            </w:r>
          </w:p>
        </w:tc>
        <w:tc>
          <w:tcPr>
            <w:tcW w:w="849" w:type="dxa"/>
            <w:tcBorders>
              <w:top w:val="nil"/>
              <w:left w:val="nil"/>
              <w:bottom w:val="single" w:sz="4" w:space="0" w:color="auto"/>
              <w:right w:val="nil"/>
            </w:tcBorders>
            <w:shd w:val="clear" w:color="auto" w:fill="FFFFFF"/>
            <w:vAlign w:val="center"/>
            <w:hideMark/>
          </w:tcPr>
          <w:p w14:paraId="17EE62F9" w14:textId="77777777" w:rsidR="00D80E6C" w:rsidRPr="00F70871" w:rsidRDefault="00320267" w:rsidP="00CB4928">
            <w:pPr>
              <w:pStyle w:val="NoSpacing"/>
              <w:rPr>
                <w:i/>
                <w:lang w:eastAsia="fi-FI"/>
              </w:rPr>
            </w:pPr>
            <w:r>
              <w:rPr>
                <w:i/>
                <w:color w:val="000000"/>
                <w:lang w:eastAsia="fi-FI"/>
              </w:rPr>
              <w:t>KA</w:t>
            </w:r>
          </w:p>
        </w:tc>
      </w:tr>
      <w:tr w:rsidR="00D80E6C" w:rsidRPr="00F70871" w14:paraId="5E811DD4" w14:textId="77777777" w:rsidTr="005A0F3A">
        <w:tblPrEx>
          <w:tblBorders>
            <w:top w:val="single" w:sz="4" w:space="0" w:color="B1BBCC"/>
            <w:left w:val="single" w:sz="4" w:space="0" w:color="B1BBCC"/>
            <w:bottom w:val="single" w:sz="4" w:space="0" w:color="B1BBCC"/>
            <w:right w:val="single" w:sz="4" w:space="0" w:color="B1BBCC"/>
          </w:tblBorders>
        </w:tblPrEx>
        <w:tc>
          <w:tcPr>
            <w:tcW w:w="1084" w:type="dxa"/>
            <w:tcBorders>
              <w:top w:val="nil"/>
              <w:left w:val="nil"/>
              <w:bottom w:val="nil"/>
              <w:right w:val="nil"/>
            </w:tcBorders>
            <w:shd w:val="clear" w:color="auto" w:fill="FFFFFF"/>
            <w:vAlign w:val="center"/>
          </w:tcPr>
          <w:p w14:paraId="4F416C45" w14:textId="77777777" w:rsidR="00D80E6C" w:rsidRPr="00F70871" w:rsidRDefault="00D80E6C" w:rsidP="00CB4928">
            <w:pPr>
              <w:pStyle w:val="NoSpacing"/>
              <w:rPr>
                <w:lang w:eastAsia="fi-FI"/>
              </w:rPr>
            </w:pPr>
          </w:p>
        </w:tc>
        <w:tc>
          <w:tcPr>
            <w:tcW w:w="7147" w:type="dxa"/>
            <w:gridSpan w:val="5"/>
            <w:tcBorders>
              <w:top w:val="single" w:sz="4" w:space="0" w:color="auto"/>
              <w:left w:val="nil"/>
              <w:bottom w:val="nil"/>
              <w:right w:val="nil"/>
            </w:tcBorders>
            <w:shd w:val="clear" w:color="auto" w:fill="FFFFFF"/>
            <w:vAlign w:val="center"/>
          </w:tcPr>
          <w:p w14:paraId="1BE3852F" w14:textId="16E55E24" w:rsidR="00D80E6C" w:rsidRDefault="00320267" w:rsidP="00320267">
            <w:pPr>
              <w:pStyle w:val="NoSpacing"/>
              <w:rPr>
                <w:i/>
                <w:color w:val="000000"/>
                <w:lang w:eastAsia="fi-FI"/>
              </w:rPr>
            </w:pPr>
            <w:r>
              <w:rPr>
                <w:i/>
                <w:color w:val="000000"/>
                <w:lang w:eastAsia="fi-FI"/>
              </w:rPr>
              <w:t>Recap and preparation for</w:t>
            </w:r>
            <w:r w:rsidR="005A0F3A">
              <w:rPr>
                <w:i/>
                <w:color w:val="000000"/>
                <w:lang w:eastAsia="fi-FI"/>
              </w:rPr>
              <w:t xml:space="preserve"> the first</w:t>
            </w:r>
            <w:r>
              <w:rPr>
                <w:i/>
                <w:color w:val="000000"/>
                <w:lang w:eastAsia="fi-FI"/>
              </w:rPr>
              <w:t xml:space="preserve"> mid-term exam</w:t>
            </w:r>
          </w:p>
          <w:p w14:paraId="0279280E" w14:textId="77777777" w:rsidR="00320267" w:rsidRPr="00F70871" w:rsidRDefault="00320267" w:rsidP="00320267">
            <w:pPr>
              <w:pStyle w:val="NoSpacing"/>
              <w:rPr>
                <w:i/>
                <w:color w:val="000000"/>
                <w:lang w:eastAsia="fi-FI"/>
              </w:rPr>
            </w:pPr>
          </w:p>
        </w:tc>
        <w:tc>
          <w:tcPr>
            <w:tcW w:w="849" w:type="dxa"/>
            <w:tcBorders>
              <w:top w:val="single" w:sz="4" w:space="0" w:color="auto"/>
              <w:left w:val="nil"/>
              <w:bottom w:val="nil"/>
              <w:right w:val="nil"/>
            </w:tcBorders>
            <w:shd w:val="clear" w:color="auto" w:fill="FFFFFF"/>
            <w:vAlign w:val="center"/>
          </w:tcPr>
          <w:p w14:paraId="7D025B9A" w14:textId="0181E85B" w:rsidR="00D80E6C" w:rsidRPr="00F70871" w:rsidRDefault="00320267" w:rsidP="00CB4928">
            <w:pPr>
              <w:pStyle w:val="NoSpacing"/>
              <w:rPr>
                <w:i/>
                <w:color w:val="000000"/>
                <w:lang w:eastAsia="fi-FI"/>
              </w:rPr>
            </w:pPr>
            <w:r>
              <w:rPr>
                <w:i/>
                <w:color w:val="000000"/>
                <w:lang w:eastAsia="fi-FI"/>
              </w:rPr>
              <w:t>MÖ</w:t>
            </w:r>
            <w:r w:rsidR="007466FD">
              <w:rPr>
                <w:i/>
                <w:color w:val="000000"/>
                <w:lang w:eastAsia="fi-FI"/>
              </w:rPr>
              <w:t>(?)</w:t>
            </w:r>
          </w:p>
        </w:tc>
      </w:tr>
      <w:tr w:rsidR="00D80E6C" w:rsidRPr="00F70871" w14:paraId="1FB3F67B" w14:textId="77777777" w:rsidTr="005A0F3A">
        <w:tblPrEx>
          <w:tblBorders>
            <w:top w:val="single" w:sz="4" w:space="0" w:color="B1BBCC"/>
            <w:left w:val="single" w:sz="4" w:space="0" w:color="B1BBCC"/>
            <w:bottom w:val="single" w:sz="4" w:space="0" w:color="B1BBCC"/>
            <w:right w:val="single" w:sz="4" w:space="0" w:color="B1BBCC"/>
          </w:tblBorders>
        </w:tblPrEx>
        <w:tc>
          <w:tcPr>
            <w:tcW w:w="4440" w:type="dxa"/>
            <w:gridSpan w:val="3"/>
            <w:tcBorders>
              <w:top w:val="nil"/>
              <w:left w:val="nil"/>
              <w:bottom w:val="nil"/>
              <w:right w:val="nil"/>
            </w:tcBorders>
            <w:shd w:val="clear" w:color="auto" w:fill="D9D9D9" w:themeFill="background1" w:themeFillShade="D9"/>
            <w:vAlign w:val="center"/>
            <w:hideMark/>
          </w:tcPr>
          <w:p w14:paraId="1A623ABD" w14:textId="77777777" w:rsidR="00D80E6C" w:rsidRPr="00F70871" w:rsidRDefault="00DA5EAA" w:rsidP="00DA5EAA">
            <w:pPr>
              <w:pStyle w:val="NoSpacing"/>
              <w:rPr>
                <w:lang w:eastAsia="fi-FI"/>
              </w:rPr>
            </w:pPr>
            <w:r w:rsidRPr="00F70871">
              <w:rPr>
                <w:bCs/>
                <w:color w:val="000000"/>
                <w:lang w:eastAsia="fi-FI"/>
              </w:rPr>
              <w:t>L</w:t>
            </w:r>
            <w:r w:rsidR="00D80E6C" w:rsidRPr="00F70871">
              <w:rPr>
                <w:bCs/>
                <w:color w:val="000000"/>
                <w:lang w:eastAsia="fi-FI"/>
              </w:rPr>
              <w:t>7</w:t>
            </w:r>
            <w:r w:rsidRPr="00F70871">
              <w:rPr>
                <w:bCs/>
                <w:color w:val="000000"/>
                <w:lang w:eastAsia="fi-FI"/>
              </w:rPr>
              <w:t>: Accounting and profitability</w:t>
            </w:r>
          </w:p>
        </w:tc>
        <w:tc>
          <w:tcPr>
            <w:tcW w:w="2664" w:type="dxa"/>
            <w:gridSpan w:val="2"/>
            <w:tcBorders>
              <w:top w:val="nil"/>
              <w:left w:val="nil"/>
              <w:bottom w:val="nil"/>
              <w:right w:val="nil"/>
            </w:tcBorders>
            <w:shd w:val="clear" w:color="auto" w:fill="D9D9D9" w:themeFill="background1" w:themeFillShade="D9"/>
            <w:vAlign w:val="center"/>
            <w:hideMark/>
          </w:tcPr>
          <w:p w14:paraId="45742DA4" w14:textId="403D1669" w:rsidR="00D80E6C" w:rsidRPr="00F70871" w:rsidRDefault="00DA5EAA" w:rsidP="00DA5EAA">
            <w:pPr>
              <w:pStyle w:val="NoSpacing"/>
              <w:rPr>
                <w:lang w:eastAsia="fi-FI"/>
              </w:rPr>
            </w:pPr>
            <w:r w:rsidRPr="00F70871">
              <w:rPr>
                <w:bCs/>
                <w:color w:val="000000"/>
                <w:lang w:eastAsia="fi-FI"/>
              </w:rPr>
              <w:t>Mon</w:t>
            </w:r>
            <w:r w:rsidR="00D80E6C" w:rsidRPr="00F70871">
              <w:rPr>
                <w:bCs/>
                <w:color w:val="000000"/>
                <w:lang w:eastAsia="fi-FI"/>
              </w:rPr>
              <w:t xml:space="preserve"> 2</w:t>
            </w:r>
            <w:r w:rsidR="007466FD">
              <w:rPr>
                <w:bCs/>
                <w:color w:val="000000"/>
                <w:lang w:eastAsia="fi-FI"/>
              </w:rPr>
              <w:t>4</w:t>
            </w:r>
            <w:r w:rsidR="00D80E6C" w:rsidRPr="00F70871">
              <w:rPr>
                <w:bCs/>
                <w:color w:val="000000"/>
                <w:lang w:eastAsia="fi-FI"/>
              </w:rPr>
              <w:t>.1</w:t>
            </w:r>
            <w:r w:rsidR="007466FD">
              <w:rPr>
                <w:bCs/>
                <w:color w:val="000000"/>
                <w:lang w:eastAsia="fi-FI"/>
              </w:rPr>
              <w:t>0</w:t>
            </w:r>
            <w:r w:rsidRPr="00F70871">
              <w:rPr>
                <w:bCs/>
                <w:color w:val="000000"/>
                <w:lang w:eastAsia="fi-FI"/>
              </w:rPr>
              <w:t>, at</w:t>
            </w:r>
            <w:r w:rsidR="00D80E6C" w:rsidRPr="00F70871">
              <w:rPr>
                <w:bCs/>
                <w:color w:val="000000"/>
                <w:lang w:eastAsia="fi-FI"/>
              </w:rPr>
              <w:t xml:space="preserve"> 12:15-14:00</w:t>
            </w:r>
          </w:p>
        </w:tc>
        <w:tc>
          <w:tcPr>
            <w:tcW w:w="1127" w:type="dxa"/>
            <w:tcBorders>
              <w:top w:val="nil"/>
              <w:left w:val="nil"/>
              <w:bottom w:val="nil"/>
              <w:right w:val="nil"/>
            </w:tcBorders>
            <w:shd w:val="clear" w:color="auto" w:fill="D9D9D9" w:themeFill="background1" w:themeFillShade="D9"/>
            <w:vAlign w:val="center"/>
            <w:hideMark/>
          </w:tcPr>
          <w:p w14:paraId="1507C346" w14:textId="62264228" w:rsidR="00D80E6C" w:rsidRPr="00F70871" w:rsidRDefault="007466FD" w:rsidP="00CB4928">
            <w:pPr>
              <w:pStyle w:val="NoSpacing"/>
              <w:rPr>
                <w:lang w:eastAsia="fi-FI"/>
              </w:rPr>
            </w:pPr>
            <w:r>
              <w:rPr>
                <w:bCs/>
                <w:color w:val="000000"/>
                <w:lang w:eastAsia="fi-FI"/>
              </w:rPr>
              <w:t>TU1</w:t>
            </w:r>
          </w:p>
        </w:tc>
        <w:tc>
          <w:tcPr>
            <w:tcW w:w="849" w:type="dxa"/>
            <w:tcBorders>
              <w:top w:val="nil"/>
              <w:left w:val="nil"/>
              <w:bottom w:val="nil"/>
              <w:right w:val="nil"/>
            </w:tcBorders>
            <w:shd w:val="clear" w:color="auto" w:fill="D9D9D9" w:themeFill="background1" w:themeFillShade="D9"/>
            <w:vAlign w:val="center"/>
            <w:hideMark/>
          </w:tcPr>
          <w:p w14:paraId="65DB0DF9" w14:textId="77777777" w:rsidR="00D80E6C" w:rsidRPr="00F70871" w:rsidRDefault="00D80E6C" w:rsidP="00CB4928">
            <w:pPr>
              <w:pStyle w:val="NoSpacing"/>
              <w:rPr>
                <w:lang w:eastAsia="fi-FI"/>
              </w:rPr>
            </w:pPr>
          </w:p>
        </w:tc>
      </w:tr>
      <w:tr w:rsidR="00D80E6C" w:rsidRPr="00F70871" w14:paraId="284E2236" w14:textId="77777777" w:rsidTr="005A0F3A">
        <w:tblPrEx>
          <w:tblBorders>
            <w:top w:val="single" w:sz="4" w:space="0" w:color="B1BBCC"/>
            <w:left w:val="single" w:sz="4" w:space="0" w:color="B1BBCC"/>
            <w:bottom w:val="single" w:sz="4" w:space="0" w:color="B1BBCC"/>
            <w:right w:val="single" w:sz="4" w:space="0" w:color="B1BBCC"/>
          </w:tblBorders>
        </w:tblPrEx>
        <w:tc>
          <w:tcPr>
            <w:tcW w:w="1084" w:type="dxa"/>
            <w:tcBorders>
              <w:top w:val="nil"/>
              <w:left w:val="nil"/>
              <w:bottom w:val="nil"/>
              <w:right w:val="nil"/>
            </w:tcBorders>
            <w:shd w:val="clear" w:color="auto" w:fill="FFFFFF"/>
            <w:vAlign w:val="center"/>
          </w:tcPr>
          <w:p w14:paraId="56038B2C" w14:textId="77777777" w:rsidR="00D80E6C" w:rsidRPr="00F70871" w:rsidRDefault="00D80E6C" w:rsidP="00CB4928">
            <w:pPr>
              <w:pStyle w:val="NoSpacing"/>
              <w:rPr>
                <w:lang w:eastAsia="fi-FI"/>
              </w:rPr>
            </w:pPr>
          </w:p>
        </w:tc>
        <w:tc>
          <w:tcPr>
            <w:tcW w:w="7147" w:type="dxa"/>
            <w:gridSpan w:val="5"/>
            <w:tcBorders>
              <w:top w:val="nil"/>
              <w:left w:val="nil"/>
              <w:bottom w:val="single" w:sz="4" w:space="0" w:color="auto"/>
              <w:right w:val="nil"/>
            </w:tcBorders>
            <w:shd w:val="clear" w:color="auto" w:fill="FFFFFF"/>
            <w:vAlign w:val="center"/>
          </w:tcPr>
          <w:p w14:paraId="60FF038E" w14:textId="77777777" w:rsidR="00D80E6C" w:rsidRPr="00F70871" w:rsidRDefault="00AC6307" w:rsidP="00CB4928">
            <w:pPr>
              <w:pStyle w:val="NoSpacing"/>
              <w:rPr>
                <w:rFonts w:cs="Times New Roman"/>
                <w:i/>
                <w:lang w:eastAsia="fi-FI"/>
              </w:rPr>
            </w:pPr>
            <w:r w:rsidRPr="00F70871">
              <w:rPr>
                <w:rFonts w:cs="Times New Roman"/>
                <w:i/>
                <w:lang w:eastAsia="fi-FI"/>
              </w:rPr>
              <w:t>The financial state of the firm, and the key figures describing it</w:t>
            </w:r>
            <w:r w:rsidR="00D80E6C" w:rsidRPr="00F70871">
              <w:rPr>
                <w:rFonts w:cs="Times New Roman"/>
                <w:i/>
                <w:lang w:eastAsia="fi-FI"/>
              </w:rPr>
              <w:t xml:space="preserve">. </w:t>
            </w:r>
            <w:r w:rsidRPr="00F70871">
              <w:rPr>
                <w:rFonts w:cs="Times New Roman"/>
                <w:i/>
                <w:lang w:eastAsia="fi-FI"/>
              </w:rPr>
              <w:t>Pre-lecture materials</w:t>
            </w:r>
            <w:r w:rsidR="00D80E6C" w:rsidRPr="00F70871">
              <w:rPr>
                <w:rFonts w:cs="Times New Roman"/>
                <w:i/>
                <w:lang w:eastAsia="fi-FI"/>
              </w:rPr>
              <w:t>:</w:t>
            </w:r>
          </w:p>
          <w:p w14:paraId="32383FFE" w14:textId="77777777" w:rsidR="00D80E6C" w:rsidRPr="00F70871" w:rsidRDefault="00AC6307" w:rsidP="00CB4928">
            <w:pPr>
              <w:pStyle w:val="NoSpacing"/>
              <w:numPr>
                <w:ilvl w:val="0"/>
                <w:numId w:val="3"/>
              </w:numPr>
              <w:rPr>
                <w:rFonts w:cs="Times New Roman"/>
                <w:i/>
                <w:lang w:eastAsia="fi-FI"/>
              </w:rPr>
            </w:pPr>
            <w:r w:rsidRPr="00F70871">
              <w:rPr>
                <w:rFonts w:cs="Times New Roman"/>
                <w:i/>
                <w:lang w:eastAsia="fi-FI"/>
              </w:rPr>
              <w:t>How to measure actual periodic profitability</w:t>
            </w:r>
            <w:r w:rsidR="00D80E6C" w:rsidRPr="00F70871">
              <w:rPr>
                <w:rFonts w:cs="Times New Roman"/>
                <w:i/>
                <w:lang w:eastAsia="fi-FI"/>
              </w:rPr>
              <w:t>?</w:t>
            </w:r>
          </w:p>
          <w:p w14:paraId="32FBD235" w14:textId="77777777" w:rsidR="00D80E6C" w:rsidRPr="00F70871" w:rsidRDefault="00D80E6C" w:rsidP="00D80E6C">
            <w:pPr>
              <w:pStyle w:val="NoSpacing"/>
              <w:rPr>
                <w:rFonts w:cs="Times New Roman"/>
                <w:i/>
                <w:lang w:eastAsia="fi-FI"/>
              </w:rPr>
            </w:pPr>
          </w:p>
        </w:tc>
        <w:tc>
          <w:tcPr>
            <w:tcW w:w="849" w:type="dxa"/>
            <w:tcBorders>
              <w:top w:val="nil"/>
              <w:left w:val="nil"/>
              <w:bottom w:val="single" w:sz="4" w:space="0" w:color="auto"/>
              <w:right w:val="nil"/>
            </w:tcBorders>
            <w:shd w:val="clear" w:color="auto" w:fill="FFFFFF"/>
            <w:vAlign w:val="center"/>
          </w:tcPr>
          <w:p w14:paraId="01BC1A6B" w14:textId="77777777" w:rsidR="00D80E6C" w:rsidRPr="00F70871" w:rsidRDefault="00D80E6C" w:rsidP="00CB4928">
            <w:pPr>
              <w:pStyle w:val="NoSpacing"/>
              <w:rPr>
                <w:i/>
                <w:lang w:eastAsia="fi-FI"/>
              </w:rPr>
            </w:pPr>
            <w:r w:rsidRPr="00F70871">
              <w:rPr>
                <w:i/>
                <w:lang w:eastAsia="fi-FI"/>
              </w:rPr>
              <w:t>JK</w:t>
            </w:r>
          </w:p>
        </w:tc>
      </w:tr>
      <w:tr w:rsidR="00D80E6C" w:rsidRPr="00F70871" w14:paraId="311B97A9" w14:textId="77777777" w:rsidTr="007466FD">
        <w:tblPrEx>
          <w:tblBorders>
            <w:top w:val="single" w:sz="4" w:space="0" w:color="B1BBCC"/>
            <w:left w:val="single" w:sz="4" w:space="0" w:color="B1BBCC"/>
            <w:bottom w:val="single" w:sz="4" w:space="0" w:color="B1BBCC"/>
            <w:right w:val="single" w:sz="4" w:space="0" w:color="B1BBCC"/>
          </w:tblBorders>
        </w:tblPrEx>
        <w:tc>
          <w:tcPr>
            <w:tcW w:w="1084" w:type="dxa"/>
            <w:tcBorders>
              <w:top w:val="nil"/>
              <w:left w:val="nil"/>
              <w:bottom w:val="nil"/>
              <w:right w:val="nil"/>
            </w:tcBorders>
            <w:shd w:val="clear" w:color="auto" w:fill="FFFFFF"/>
            <w:vAlign w:val="center"/>
          </w:tcPr>
          <w:p w14:paraId="588332F5" w14:textId="77777777" w:rsidR="00D80E6C" w:rsidRPr="00F70871" w:rsidRDefault="00D80E6C" w:rsidP="00CB4928">
            <w:pPr>
              <w:pStyle w:val="NoSpacing"/>
              <w:rPr>
                <w:lang w:eastAsia="fi-FI"/>
              </w:rPr>
            </w:pPr>
          </w:p>
        </w:tc>
        <w:tc>
          <w:tcPr>
            <w:tcW w:w="7147" w:type="dxa"/>
            <w:gridSpan w:val="5"/>
            <w:tcBorders>
              <w:top w:val="single" w:sz="4" w:space="0" w:color="auto"/>
              <w:left w:val="nil"/>
              <w:bottom w:val="nil"/>
              <w:right w:val="nil"/>
            </w:tcBorders>
            <w:shd w:val="clear" w:color="auto" w:fill="FFFFFF"/>
            <w:vAlign w:val="center"/>
          </w:tcPr>
          <w:p w14:paraId="3C46BA78" w14:textId="77777777" w:rsidR="00D80E6C" w:rsidRPr="00F70871" w:rsidRDefault="00AC6307" w:rsidP="00CB4928">
            <w:pPr>
              <w:pStyle w:val="NoSpacing"/>
              <w:rPr>
                <w:i/>
                <w:color w:val="000000"/>
                <w:lang w:eastAsia="fi-FI"/>
              </w:rPr>
            </w:pPr>
            <w:r w:rsidRPr="00F70871">
              <w:rPr>
                <w:i/>
                <w:color w:val="000000"/>
                <w:lang w:eastAsia="fi-FI"/>
              </w:rPr>
              <w:t xml:space="preserve">The difference between result and </w:t>
            </w:r>
            <w:r w:rsidR="00354B3D" w:rsidRPr="00F70871">
              <w:rPr>
                <w:i/>
                <w:color w:val="000000"/>
                <w:lang w:eastAsia="fi-FI"/>
              </w:rPr>
              <w:t>cash flow</w:t>
            </w:r>
            <w:r w:rsidR="00D80E6C" w:rsidRPr="00F70871">
              <w:rPr>
                <w:i/>
                <w:color w:val="000000"/>
                <w:lang w:eastAsia="fi-FI"/>
              </w:rPr>
              <w:t xml:space="preserve">. </w:t>
            </w:r>
            <w:r w:rsidRPr="00F70871">
              <w:rPr>
                <w:i/>
                <w:color w:val="000000"/>
                <w:lang w:eastAsia="fi-FI"/>
              </w:rPr>
              <w:t>The structure of the firm’s financial statement</w:t>
            </w:r>
            <w:r w:rsidR="00D80E6C" w:rsidRPr="00F70871">
              <w:rPr>
                <w:i/>
                <w:color w:val="000000"/>
                <w:lang w:eastAsia="fi-FI"/>
              </w:rPr>
              <w:t xml:space="preserve">. </w:t>
            </w:r>
            <w:r w:rsidRPr="00F70871">
              <w:rPr>
                <w:i/>
                <w:color w:val="000000"/>
                <w:lang w:eastAsia="fi-FI"/>
              </w:rPr>
              <w:t>Pre-lecture materials</w:t>
            </w:r>
            <w:r w:rsidR="00D80E6C" w:rsidRPr="00F70871">
              <w:rPr>
                <w:i/>
                <w:color w:val="000000"/>
                <w:lang w:eastAsia="fi-FI"/>
              </w:rPr>
              <w:t>:</w:t>
            </w:r>
          </w:p>
          <w:p w14:paraId="006C62CB" w14:textId="77777777" w:rsidR="00D80E6C" w:rsidRPr="00F70871" w:rsidRDefault="00AC6307" w:rsidP="00CB4928">
            <w:pPr>
              <w:pStyle w:val="NoSpacing"/>
              <w:numPr>
                <w:ilvl w:val="0"/>
                <w:numId w:val="3"/>
              </w:numPr>
              <w:rPr>
                <w:rFonts w:cs="Times New Roman"/>
                <w:i/>
                <w:lang w:eastAsia="fi-FI"/>
              </w:rPr>
            </w:pPr>
            <w:r w:rsidRPr="00F70871">
              <w:rPr>
                <w:rFonts w:cs="Times New Roman"/>
                <w:i/>
                <w:lang w:eastAsia="fi-FI"/>
              </w:rPr>
              <w:t>How do the key financial statements interconnect?</w:t>
            </w:r>
          </w:p>
          <w:p w14:paraId="5916A703" w14:textId="77777777" w:rsidR="00D80E6C" w:rsidRPr="00F70871" w:rsidRDefault="00D80E6C" w:rsidP="00CB4928">
            <w:pPr>
              <w:pStyle w:val="NoSpacing"/>
              <w:rPr>
                <w:rFonts w:cs="Times New Roman"/>
                <w:i/>
                <w:lang w:eastAsia="fi-FI"/>
              </w:rPr>
            </w:pPr>
          </w:p>
        </w:tc>
        <w:tc>
          <w:tcPr>
            <w:tcW w:w="849" w:type="dxa"/>
            <w:tcBorders>
              <w:top w:val="single" w:sz="4" w:space="0" w:color="auto"/>
              <w:left w:val="nil"/>
              <w:bottom w:val="nil"/>
              <w:right w:val="nil"/>
            </w:tcBorders>
            <w:shd w:val="clear" w:color="auto" w:fill="FFFFFF"/>
            <w:vAlign w:val="center"/>
          </w:tcPr>
          <w:p w14:paraId="551210CE" w14:textId="77777777" w:rsidR="00D80E6C" w:rsidRPr="00F70871" w:rsidRDefault="00D80E6C" w:rsidP="00CB4928">
            <w:pPr>
              <w:pStyle w:val="NoSpacing"/>
              <w:rPr>
                <w:i/>
                <w:lang w:eastAsia="fi-FI"/>
              </w:rPr>
            </w:pPr>
            <w:r w:rsidRPr="00F70871">
              <w:rPr>
                <w:i/>
                <w:color w:val="000000"/>
                <w:lang w:eastAsia="fi-FI"/>
              </w:rPr>
              <w:t>JK</w:t>
            </w:r>
          </w:p>
        </w:tc>
      </w:tr>
      <w:tr w:rsidR="00D80E6C" w:rsidRPr="00F70871" w14:paraId="6EB2CE73" w14:textId="77777777" w:rsidTr="007466FD">
        <w:tblPrEx>
          <w:tblBorders>
            <w:top w:val="single" w:sz="4" w:space="0" w:color="B1BBCC"/>
            <w:left w:val="single" w:sz="4" w:space="0" w:color="B1BBCC"/>
            <w:bottom w:val="single" w:sz="4" w:space="0" w:color="B1BBCC"/>
            <w:right w:val="single" w:sz="4" w:space="0" w:color="B1BBCC"/>
          </w:tblBorders>
        </w:tblPrEx>
        <w:tc>
          <w:tcPr>
            <w:tcW w:w="4440" w:type="dxa"/>
            <w:gridSpan w:val="3"/>
            <w:tcBorders>
              <w:top w:val="nil"/>
              <w:left w:val="nil"/>
              <w:bottom w:val="nil"/>
              <w:right w:val="nil"/>
            </w:tcBorders>
            <w:shd w:val="clear" w:color="auto" w:fill="D9D9D9" w:themeFill="background1" w:themeFillShade="D9"/>
            <w:vAlign w:val="center"/>
            <w:hideMark/>
          </w:tcPr>
          <w:p w14:paraId="0A960CA8" w14:textId="77777777" w:rsidR="00D80E6C" w:rsidRPr="00F70871" w:rsidRDefault="00DA5EAA" w:rsidP="00DA5EAA">
            <w:pPr>
              <w:pStyle w:val="NoSpacing"/>
              <w:rPr>
                <w:lang w:eastAsia="fi-FI"/>
              </w:rPr>
            </w:pPr>
            <w:r w:rsidRPr="00F70871">
              <w:rPr>
                <w:bCs/>
                <w:color w:val="000000"/>
                <w:lang w:eastAsia="fi-FI"/>
              </w:rPr>
              <w:t>L</w:t>
            </w:r>
            <w:r w:rsidR="00D80E6C" w:rsidRPr="00F70871">
              <w:rPr>
                <w:bCs/>
                <w:color w:val="000000"/>
                <w:lang w:eastAsia="fi-FI"/>
              </w:rPr>
              <w:t>8</w:t>
            </w:r>
            <w:r w:rsidRPr="00F70871">
              <w:rPr>
                <w:bCs/>
                <w:color w:val="000000"/>
                <w:lang w:eastAsia="fi-FI"/>
              </w:rPr>
              <w:t xml:space="preserve">: </w:t>
            </w:r>
            <w:r w:rsidR="00320267">
              <w:rPr>
                <w:bCs/>
                <w:color w:val="000000"/>
                <w:lang w:eastAsia="fi-FI"/>
              </w:rPr>
              <w:t>Investments</w:t>
            </w:r>
          </w:p>
        </w:tc>
        <w:tc>
          <w:tcPr>
            <w:tcW w:w="2664" w:type="dxa"/>
            <w:gridSpan w:val="2"/>
            <w:tcBorders>
              <w:top w:val="nil"/>
              <w:left w:val="nil"/>
              <w:bottom w:val="nil"/>
              <w:right w:val="nil"/>
            </w:tcBorders>
            <w:shd w:val="clear" w:color="auto" w:fill="D9D9D9" w:themeFill="background1" w:themeFillShade="D9"/>
            <w:vAlign w:val="center"/>
            <w:hideMark/>
          </w:tcPr>
          <w:p w14:paraId="39704FD7" w14:textId="705A384E" w:rsidR="00D80E6C" w:rsidRPr="00F70871" w:rsidRDefault="00DA5EAA" w:rsidP="00DA5EAA">
            <w:pPr>
              <w:pStyle w:val="NoSpacing"/>
              <w:rPr>
                <w:lang w:eastAsia="fi-FI"/>
              </w:rPr>
            </w:pPr>
            <w:r w:rsidRPr="00F70871">
              <w:rPr>
                <w:bCs/>
                <w:color w:val="000000"/>
                <w:lang w:eastAsia="fi-FI"/>
              </w:rPr>
              <w:t>Mon</w:t>
            </w:r>
            <w:r w:rsidR="00D80E6C" w:rsidRPr="00F70871">
              <w:rPr>
                <w:bCs/>
                <w:color w:val="000000"/>
                <w:lang w:eastAsia="fi-FI"/>
              </w:rPr>
              <w:t xml:space="preserve"> </w:t>
            </w:r>
            <w:r w:rsidR="007466FD">
              <w:rPr>
                <w:bCs/>
                <w:color w:val="000000"/>
                <w:lang w:eastAsia="fi-FI"/>
              </w:rPr>
              <w:t>31</w:t>
            </w:r>
            <w:r w:rsidR="00D80E6C" w:rsidRPr="00F70871">
              <w:rPr>
                <w:bCs/>
                <w:color w:val="000000"/>
                <w:lang w:eastAsia="fi-FI"/>
              </w:rPr>
              <w:t>.</w:t>
            </w:r>
            <w:r w:rsidR="00320267">
              <w:rPr>
                <w:bCs/>
                <w:color w:val="000000"/>
                <w:lang w:eastAsia="fi-FI"/>
              </w:rPr>
              <w:t>1</w:t>
            </w:r>
            <w:r w:rsidR="007466FD">
              <w:rPr>
                <w:bCs/>
                <w:color w:val="000000"/>
                <w:lang w:eastAsia="fi-FI"/>
              </w:rPr>
              <w:t>0</w:t>
            </w:r>
            <w:r w:rsidRPr="00F70871">
              <w:rPr>
                <w:bCs/>
                <w:color w:val="000000"/>
                <w:lang w:eastAsia="fi-FI"/>
              </w:rPr>
              <w:t>, at</w:t>
            </w:r>
            <w:r w:rsidR="00D80E6C" w:rsidRPr="00F70871">
              <w:rPr>
                <w:bCs/>
                <w:color w:val="000000"/>
                <w:lang w:eastAsia="fi-FI"/>
              </w:rPr>
              <w:t xml:space="preserve"> 12:15-14:00</w:t>
            </w:r>
          </w:p>
        </w:tc>
        <w:tc>
          <w:tcPr>
            <w:tcW w:w="1127" w:type="dxa"/>
            <w:tcBorders>
              <w:top w:val="nil"/>
              <w:left w:val="nil"/>
              <w:bottom w:val="nil"/>
              <w:right w:val="nil"/>
            </w:tcBorders>
            <w:shd w:val="clear" w:color="auto" w:fill="D9D9D9" w:themeFill="background1" w:themeFillShade="D9"/>
            <w:vAlign w:val="center"/>
            <w:hideMark/>
          </w:tcPr>
          <w:p w14:paraId="24B3B789" w14:textId="4B512677" w:rsidR="00D80E6C" w:rsidRPr="00F70871" w:rsidRDefault="007466FD" w:rsidP="00CB4928">
            <w:pPr>
              <w:pStyle w:val="NoSpacing"/>
              <w:rPr>
                <w:lang w:eastAsia="fi-FI"/>
              </w:rPr>
            </w:pPr>
            <w:r>
              <w:rPr>
                <w:bCs/>
                <w:color w:val="000000"/>
                <w:lang w:eastAsia="fi-FI"/>
              </w:rPr>
              <w:t>TU1</w:t>
            </w:r>
          </w:p>
        </w:tc>
        <w:tc>
          <w:tcPr>
            <w:tcW w:w="849" w:type="dxa"/>
            <w:tcBorders>
              <w:top w:val="nil"/>
              <w:left w:val="nil"/>
              <w:bottom w:val="nil"/>
              <w:right w:val="nil"/>
            </w:tcBorders>
            <w:shd w:val="clear" w:color="auto" w:fill="D9D9D9" w:themeFill="background1" w:themeFillShade="D9"/>
            <w:vAlign w:val="center"/>
            <w:hideMark/>
          </w:tcPr>
          <w:p w14:paraId="1D94C0BD" w14:textId="77777777" w:rsidR="00D80E6C" w:rsidRPr="00F70871" w:rsidRDefault="00D80E6C" w:rsidP="00CB4928">
            <w:pPr>
              <w:pStyle w:val="NoSpacing"/>
              <w:rPr>
                <w:lang w:eastAsia="fi-FI"/>
              </w:rPr>
            </w:pPr>
          </w:p>
        </w:tc>
      </w:tr>
      <w:tr w:rsidR="00D80E6C" w:rsidRPr="00F70871" w14:paraId="7513FA2D" w14:textId="77777777" w:rsidTr="005A0F3A">
        <w:tblPrEx>
          <w:tblBorders>
            <w:top w:val="single" w:sz="4" w:space="0" w:color="B1BBCC"/>
            <w:left w:val="single" w:sz="4" w:space="0" w:color="B1BBCC"/>
            <w:bottom w:val="single" w:sz="4" w:space="0" w:color="B1BBCC"/>
            <w:right w:val="single" w:sz="4" w:space="0" w:color="B1BBCC"/>
          </w:tblBorders>
        </w:tblPrEx>
        <w:tc>
          <w:tcPr>
            <w:tcW w:w="1084" w:type="dxa"/>
            <w:tcBorders>
              <w:top w:val="nil"/>
              <w:left w:val="nil"/>
              <w:bottom w:val="nil"/>
              <w:right w:val="nil"/>
            </w:tcBorders>
            <w:shd w:val="clear" w:color="auto" w:fill="FFFFFF"/>
            <w:vAlign w:val="center"/>
          </w:tcPr>
          <w:p w14:paraId="5CA71008" w14:textId="77777777" w:rsidR="00D80E6C" w:rsidRPr="00F70871" w:rsidRDefault="00D80E6C" w:rsidP="00CB4928">
            <w:pPr>
              <w:pStyle w:val="NoSpacing"/>
              <w:rPr>
                <w:i/>
                <w:lang w:eastAsia="fi-FI"/>
              </w:rPr>
            </w:pPr>
          </w:p>
        </w:tc>
        <w:tc>
          <w:tcPr>
            <w:tcW w:w="7147" w:type="dxa"/>
            <w:gridSpan w:val="5"/>
            <w:tcBorders>
              <w:top w:val="nil"/>
              <w:left w:val="nil"/>
              <w:bottom w:val="nil"/>
              <w:right w:val="nil"/>
            </w:tcBorders>
            <w:shd w:val="clear" w:color="auto" w:fill="FFFFFF"/>
            <w:vAlign w:val="center"/>
            <w:hideMark/>
          </w:tcPr>
          <w:p w14:paraId="101EDF4C" w14:textId="77777777" w:rsidR="00320267" w:rsidRPr="00F70871" w:rsidRDefault="00320267" w:rsidP="00320267">
            <w:pPr>
              <w:pStyle w:val="NoSpacing"/>
              <w:rPr>
                <w:i/>
                <w:color w:val="000000"/>
                <w:lang w:eastAsia="fi-FI"/>
              </w:rPr>
            </w:pPr>
            <w:r w:rsidRPr="00F70871">
              <w:rPr>
                <w:i/>
                <w:color w:val="000000"/>
                <w:lang w:eastAsia="fi-FI"/>
              </w:rPr>
              <w:t>Analyzing investment opportunities, opportunity cost. Calculation of net present value. Pre-lecture materials:</w:t>
            </w:r>
          </w:p>
          <w:p w14:paraId="0B6918AA" w14:textId="77777777" w:rsidR="00D80E6C" w:rsidRDefault="00320267" w:rsidP="00CB4928">
            <w:pPr>
              <w:pStyle w:val="NoSpacing"/>
              <w:numPr>
                <w:ilvl w:val="0"/>
                <w:numId w:val="3"/>
              </w:numPr>
              <w:rPr>
                <w:rFonts w:cs="Times New Roman"/>
                <w:i/>
                <w:lang w:eastAsia="fi-FI"/>
              </w:rPr>
            </w:pPr>
            <w:r w:rsidRPr="00F70871">
              <w:rPr>
                <w:rFonts w:cs="Times New Roman"/>
                <w:i/>
                <w:lang w:eastAsia="fi-FI"/>
              </w:rPr>
              <w:t>How to you estimate the profitability of an investment project?</w:t>
            </w:r>
          </w:p>
          <w:p w14:paraId="59E3F21F" w14:textId="77777777" w:rsidR="00320267" w:rsidRPr="00320267" w:rsidRDefault="00320267" w:rsidP="00320267">
            <w:pPr>
              <w:pStyle w:val="NoSpacing"/>
              <w:rPr>
                <w:rFonts w:cs="Times New Roman"/>
                <w:i/>
                <w:lang w:eastAsia="fi-FI"/>
              </w:rPr>
            </w:pPr>
          </w:p>
        </w:tc>
        <w:tc>
          <w:tcPr>
            <w:tcW w:w="849" w:type="dxa"/>
            <w:tcBorders>
              <w:top w:val="nil"/>
              <w:left w:val="nil"/>
              <w:bottom w:val="nil"/>
              <w:right w:val="nil"/>
            </w:tcBorders>
            <w:shd w:val="clear" w:color="auto" w:fill="FFFFFF"/>
            <w:vAlign w:val="center"/>
            <w:hideMark/>
          </w:tcPr>
          <w:p w14:paraId="18CC6A3A" w14:textId="77777777" w:rsidR="00D80E6C" w:rsidRPr="00F70871" w:rsidRDefault="00320267" w:rsidP="00CB4928">
            <w:pPr>
              <w:pStyle w:val="NoSpacing"/>
              <w:rPr>
                <w:i/>
                <w:lang w:eastAsia="fi-FI"/>
              </w:rPr>
            </w:pPr>
            <w:r>
              <w:rPr>
                <w:i/>
                <w:color w:val="000000"/>
                <w:lang w:eastAsia="fi-FI"/>
              </w:rPr>
              <w:t>JK</w:t>
            </w:r>
          </w:p>
        </w:tc>
      </w:tr>
      <w:tr w:rsidR="005A0F3A" w:rsidRPr="00F70871" w14:paraId="01EFF479" w14:textId="69AC9ECD" w:rsidTr="005A0F3A">
        <w:tblPrEx>
          <w:tblBorders>
            <w:top w:val="single" w:sz="4" w:space="0" w:color="B1BBCC"/>
            <w:left w:val="single" w:sz="4" w:space="0" w:color="B1BBCC"/>
            <w:bottom w:val="single" w:sz="4" w:space="0" w:color="B1BBCC"/>
            <w:right w:val="single" w:sz="4" w:space="0" w:color="B1BBCC"/>
          </w:tblBorders>
        </w:tblPrEx>
        <w:tc>
          <w:tcPr>
            <w:tcW w:w="4395" w:type="dxa"/>
            <w:gridSpan w:val="2"/>
            <w:tcBorders>
              <w:top w:val="nil"/>
              <w:left w:val="nil"/>
              <w:bottom w:val="nil"/>
              <w:right w:val="nil"/>
            </w:tcBorders>
            <w:shd w:val="clear" w:color="auto" w:fill="D9D9D9" w:themeFill="background1" w:themeFillShade="D9"/>
            <w:vAlign w:val="center"/>
          </w:tcPr>
          <w:p w14:paraId="2C7DF1DF" w14:textId="10D1F81F" w:rsidR="005A0F3A" w:rsidRPr="00F70871" w:rsidRDefault="005A0F3A" w:rsidP="005A0F3A">
            <w:pPr>
              <w:pStyle w:val="NoSpacing"/>
              <w:rPr>
                <w:i/>
                <w:color w:val="000000"/>
                <w:lang w:eastAsia="fi-FI"/>
              </w:rPr>
            </w:pPr>
            <w:r w:rsidRPr="00F70871">
              <w:rPr>
                <w:bCs/>
                <w:color w:val="000000"/>
                <w:lang w:eastAsia="fi-FI"/>
              </w:rPr>
              <w:t>L</w:t>
            </w:r>
            <w:r>
              <w:rPr>
                <w:bCs/>
                <w:color w:val="000000"/>
                <w:lang w:eastAsia="fi-FI"/>
              </w:rPr>
              <w:t>9</w:t>
            </w:r>
            <w:r w:rsidRPr="00F70871">
              <w:rPr>
                <w:bCs/>
                <w:color w:val="000000"/>
                <w:lang w:eastAsia="fi-FI"/>
              </w:rPr>
              <w:t xml:space="preserve">: </w:t>
            </w:r>
            <w:r>
              <w:rPr>
                <w:bCs/>
                <w:color w:val="000000"/>
                <w:lang w:eastAsia="fi-FI"/>
              </w:rPr>
              <w:t>Midterm 2 preparation</w:t>
            </w:r>
          </w:p>
        </w:tc>
        <w:tc>
          <w:tcPr>
            <w:tcW w:w="2693" w:type="dxa"/>
            <w:gridSpan w:val="2"/>
            <w:tcBorders>
              <w:top w:val="nil"/>
              <w:left w:val="nil"/>
              <w:bottom w:val="nil"/>
              <w:right w:val="nil"/>
            </w:tcBorders>
            <w:shd w:val="clear" w:color="auto" w:fill="D9D9D9" w:themeFill="background1" w:themeFillShade="D9"/>
            <w:vAlign w:val="center"/>
          </w:tcPr>
          <w:p w14:paraId="64E4743D" w14:textId="7EA748B3" w:rsidR="005A0F3A" w:rsidRPr="00F70871" w:rsidRDefault="005A0F3A" w:rsidP="005A0F3A">
            <w:pPr>
              <w:pStyle w:val="NoSpacing"/>
              <w:rPr>
                <w:i/>
                <w:color w:val="000000"/>
                <w:lang w:eastAsia="fi-FI"/>
              </w:rPr>
            </w:pPr>
            <w:r>
              <w:rPr>
                <w:bCs/>
                <w:color w:val="000000"/>
                <w:lang w:eastAsia="fi-FI"/>
              </w:rPr>
              <w:t>Tue</w:t>
            </w:r>
            <w:r w:rsidRPr="00F70871">
              <w:rPr>
                <w:bCs/>
                <w:color w:val="000000"/>
                <w:lang w:eastAsia="fi-FI"/>
              </w:rPr>
              <w:t xml:space="preserve"> </w:t>
            </w:r>
            <w:r w:rsidR="007466FD">
              <w:rPr>
                <w:bCs/>
                <w:color w:val="000000"/>
                <w:lang w:eastAsia="fi-FI"/>
              </w:rPr>
              <w:t>28</w:t>
            </w:r>
            <w:r w:rsidRPr="00F70871">
              <w:rPr>
                <w:bCs/>
                <w:color w:val="000000"/>
                <w:lang w:eastAsia="fi-FI"/>
              </w:rPr>
              <w:t>.</w:t>
            </w:r>
            <w:r>
              <w:rPr>
                <w:bCs/>
                <w:color w:val="000000"/>
                <w:lang w:eastAsia="fi-FI"/>
              </w:rPr>
              <w:t>1</w:t>
            </w:r>
            <w:r w:rsidR="007466FD">
              <w:rPr>
                <w:bCs/>
                <w:color w:val="000000"/>
                <w:lang w:eastAsia="fi-FI"/>
              </w:rPr>
              <w:t>1</w:t>
            </w:r>
            <w:r w:rsidRPr="00F70871">
              <w:rPr>
                <w:bCs/>
                <w:color w:val="000000"/>
                <w:lang w:eastAsia="fi-FI"/>
              </w:rPr>
              <w:t>, at 1</w:t>
            </w:r>
            <w:r>
              <w:rPr>
                <w:bCs/>
                <w:color w:val="000000"/>
                <w:lang w:eastAsia="fi-FI"/>
              </w:rPr>
              <w:t>0</w:t>
            </w:r>
            <w:r w:rsidRPr="00F70871">
              <w:rPr>
                <w:bCs/>
                <w:color w:val="000000"/>
                <w:lang w:eastAsia="fi-FI"/>
              </w:rPr>
              <w:t>:15-1</w:t>
            </w:r>
            <w:r>
              <w:rPr>
                <w:bCs/>
                <w:color w:val="000000"/>
                <w:lang w:eastAsia="fi-FI"/>
              </w:rPr>
              <w:t>1</w:t>
            </w:r>
            <w:r w:rsidRPr="00F70871">
              <w:rPr>
                <w:bCs/>
                <w:color w:val="000000"/>
                <w:lang w:eastAsia="fi-FI"/>
              </w:rPr>
              <w:t>:00</w:t>
            </w:r>
          </w:p>
        </w:tc>
        <w:tc>
          <w:tcPr>
            <w:tcW w:w="1143" w:type="dxa"/>
            <w:gridSpan w:val="2"/>
            <w:tcBorders>
              <w:top w:val="nil"/>
              <w:left w:val="nil"/>
              <w:bottom w:val="nil"/>
              <w:right w:val="nil"/>
            </w:tcBorders>
            <w:shd w:val="clear" w:color="auto" w:fill="D9D9D9" w:themeFill="background1" w:themeFillShade="D9"/>
            <w:vAlign w:val="center"/>
          </w:tcPr>
          <w:p w14:paraId="7B559C8F" w14:textId="2BC38B18" w:rsidR="005A0F3A" w:rsidRPr="00F70871" w:rsidRDefault="007466FD" w:rsidP="005A0F3A">
            <w:pPr>
              <w:pStyle w:val="NoSpacing"/>
              <w:rPr>
                <w:i/>
                <w:color w:val="000000"/>
                <w:lang w:eastAsia="fi-FI"/>
              </w:rPr>
            </w:pPr>
            <w:r>
              <w:rPr>
                <w:bCs/>
                <w:color w:val="000000"/>
                <w:lang w:eastAsia="fi-FI"/>
              </w:rPr>
              <w:t>TU1</w:t>
            </w:r>
            <w:r>
              <w:rPr>
                <w:bCs/>
                <w:color w:val="000000"/>
                <w:lang w:eastAsia="fi-FI"/>
              </w:rPr>
              <w:t>(?)</w:t>
            </w:r>
          </w:p>
        </w:tc>
        <w:tc>
          <w:tcPr>
            <w:tcW w:w="849" w:type="dxa"/>
            <w:tcBorders>
              <w:top w:val="nil"/>
              <w:left w:val="nil"/>
              <w:bottom w:val="nil"/>
              <w:right w:val="nil"/>
            </w:tcBorders>
            <w:shd w:val="clear" w:color="auto" w:fill="D9D9D9" w:themeFill="background1" w:themeFillShade="D9"/>
            <w:vAlign w:val="center"/>
          </w:tcPr>
          <w:p w14:paraId="1E641E6D" w14:textId="12F02E57" w:rsidR="005A0F3A" w:rsidRDefault="005A0F3A" w:rsidP="005A0F3A">
            <w:pPr>
              <w:pStyle w:val="NoSpacing"/>
              <w:rPr>
                <w:i/>
                <w:color w:val="000000"/>
                <w:lang w:eastAsia="fi-FI"/>
              </w:rPr>
            </w:pPr>
          </w:p>
        </w:tc>
      </w:tr>
      <w:tr w:rsidR="005A0F3A" w:rsidRPr="00F70871" w14:paraId="4EF02145" w14:textId="77777777" w:rsidTr="005A0F3A">
        <w:tblPrEx>
          <w:tblBorders>
            <w:top w:val="single" w:sz="4" w:space="0" w:color="B1BBCC"/>
            <w:left w:val="single" w:sz="4" w:space="0" w:color="B1BBCC"/>
            <w:bottom w:val="single" w:sz="4" w:space="0" w:color="B1BBCC"/>
            <w:right w:val="single" w:sz="4" w:space="0" w:color="B1BBCC"/>
          </w:tblBorders>
        </w:tblPrEx>
        <w:tc>
          <w:tcPr>
            <w:tcW w:w="1084" w:type="dxa"/>
            <w:tcBorders>
              <w:top w:val="nil"/>
              <w:left w:val="nil"/>
              <w:bottom w:val="nil"/>
              <w:right w:val="nil"/>
            </w:tcBorders>
            <w:shd w:val="clear" w:color="auto" w:fill="FFFFFF"/>
            <w:vAlign w:val="center"/>
          </w:tcPr>
          <w:p w14:paraId="7AEC9739" w14:textId="77777777" w:rsidR="005A0F3A" w:rsidRPr="00F70871" w:rsidRDefault="005A0F3A" w:rsidP="005A0F3A">
            <w:pPr>
              <w:pStyle w:val="NoSpacing"/>
              <w:rPr>
                <w:bCs/>
                <w:color w:val="000000"/>
                <w:lang w:eastAsia="fi-FI"/>
              </w:rPr>
            </w:pPr>
          </w:p>
        </w:tc>
        <w:tc>
          <w:tcPr>
            <w:tcW w:w="7147" w:type="dxa"/>
            <w:gridSpan w:val="5"/>
            <w:tcBorders>
              <w:top w:val="nil"/>
              <w:left w:val="nil"/>
              <w:bottom w:val="nil"/>
              <w:right w:val="nil"/>
            </w:tcBorders>
            <w:shd w:val="clear" w:color="auto" w:fill="FFFFFF"/>
            <w:vAlign w:val="center"/>
          </w:tcPr>
          <w:p w14:paraId="61725679" w14:textId="758154E5" w:rsidR="005A0F3A" w:rsidRPr="00F70871" w:rsidRDefault="005A0F3A" w:rsidP="005A0F3A">
            <w:pPr>
              <w:pStyle w:val="NoSpacing"/>
              <w:rPr>
                <w:bCs/>
                <w:color w:val="000000"/>
                <w:lang w:eastAsia="fi-FI"/>
              </w:rPr>
            </w:pPr>
            <w:r>
              <w:rPr>
                <w:i/>
                <w:color w:val="000000"/>
                <w:lang w:eastAsia="fi-FI"/>
              </w:rPr>
              <w:t>Recap and preparation for the second mid-term exam.</w:t>
            </w:r>
          </w:p>
        </w:tc>
        <w:tc>
          <w:tcPr>
            <w:tcW w:w="849" w:type="dxa"/>
            <w:tcBorders>
              <w:top w:val="nil"/>
              <w:left w:val="nil"/>
              <w:bottom w:val="nil"/>
              <w:right w:val="nil"/>
            </w:tcBorders>
            <w:shd w:val="clear" w:color="auto" w:fill="FFFFFF"/>
            <w:vAlign w:val="center"/>
          </w:tcPr>
          <w:p w14:paraId="7A6C4807" w14:textId="22B91E34" w:rsidR="005A0F3A" w:rsidRDefault="005A0F3A" w:rsidP="005A0F3A">
            <w:pPr>
              <w:pStyle w:val="NoSpacing"/>
              <w:rPr>
                <w:bCs/>
                <w:color w:val="000000"/>
                <w:lang w:eastAsia="fi-FI"/>
              </w:rPr>
            </w:pPr>
            <w:r>
              <w:rPr>
                <w:bCs/>
                <w:color w:val="000000"/>
                <w:lang w:eastAsia="fi-FI"/>
              </w:rPr>
              <w:t>MÖ</w:t>
            </w:r>
            <w:r w:rsidR="007466FD">
              <w:rPr>
                <w:bCs/>
                <w:color w:val="000000"/>
                <w:lang w:eastAsia="fi-FI"/>
              </w:rPr>
              <w:t>(?)</w:t>
            </w:r>
          </w:p>
        </w:tc>
      </w:tr>
    </w:tbl>
    <w:p w14:paraId="1A7178A7" w14:textId="77777777" w:rsidR="00EA1359" w:rsidRPr="00F70871" w:rsidRDefault="00354B3D" w:rsidP="00397510">
      <w:pPr>
        <w:pStyle w:val="Heading2"/>
        <w:rPr>
          <w:lang w:val="en-US"/>
        </w:rPr>
      </w:pPr>
      <w:r w:rsidRPr="00F70871">
        <w:rPr>
          <w:lang w:val="en-US"/>
        </w:rPr>
        <w:t>Exercises</w:t>
      </w:r>
      <w:r w:rsidR="00AC6307" w:rsidRPr="00F70871">
        <w:rPr>
          <w:lang w:val="en-US"/>
        </w:rPr>
        <w:t xml:space="preserve"> and course </w:t>
      </w:r>
      <w:r w:rsidR="009D03A8" w:rsidRPr="00F70871">
        <w:rPr>
          <w:lang w:val="en-US"/>
        </w:rPr>
        <w:t>project</w:t>
      </w:r>
    </w:p>
    <w:p w14:paraId="0E2E4C27" w14:textId="77777777" w:rsidR="00C75BF7" w:rsidRPr="00F70871" w:rsidRDefault="009D03A8" w:rsidP="00C75BF7">
      <w:pPr>
        <w:rPr>
          <w:lang w:eastAsia="fi-FI"/>
        </w:rPr>
      </w:pPr>
      <w:r w:rsidRPr="00F70871">
        <w:rPr>
          <w:lang w:eastAsia="fi-FI"/>
        </w:rPr>
        <w:t xml:space="preserve">In the </w:t>
      </w:r>
      <w:r w:rsidR="00354B3D" w:rsidRPr="00F70871">
        <w:rPr>
          <w:lang w:eastAsia="fi-FI"/>
        </w:rPr>
        <w:t>exercises,</w:t>
      </w:r>
      <w:r w:rsidRPr="00F70871">
        <w:rPr>
          <w:lang w:eastAsia="fi-FI"/>
        </w:rPr>
        <w:t xml:space="preserve"> we go through the basics of establishing and managing a business, though case examples</w:t>
      </w:r>
      <w:r w:rsidR="00320267">
        <w:rPr>
          <w:lang w:eastAsia="fi-FI"/>
        </w:rPr>
        <w:t xml:space="preserve"> (Video lecture)</w:t>
      </w:r>
      <w:r w:rsidR="00C75BF7" w:rsidRPr="00F70871">
        <w:rPr>
          <w:lang w:eastAsia="fi-FI"/>
        </w:rPr>
        <w:t xml:space="preserve">. </w:t>
      </w:r>
      <w:r w:rsidRPr="00F70871">
        <w:rPr>
          <w:lang w:eastAsia="fi-FI"/>
        </w:rPr>
        <w:t xml:space="preserve">The exercises are paced with the course lectures, and </w:t>
      </w:r>
      <w:r w:rsidR="00320267">
        <w:rPr>
          <w:lang w:eastAsia="fi-FI"/>
        </w:rPr>
        <w:t xml:space="preserve">will, if the situation allows, </w:t>
      </w:r>
      <w:r w:rsidRPr="00F70871">
        <w:rPr>
          <w:lang w:eastAsia="fi-FI"/>
        </w:rPr>
        <w:t xml:space="preserve">provide an opportunity for tutored </w:t>
      </w:r>
      <w:r w:rsidR="00354B3D" w:rsidRPr="00F70871">
        <w:rPr>
          <w:lang w:eastAsia="fi-FI"/>
        </w:rPr>
        <w:t>group work</w:t>
      </w:r>
      <w:r w:rsidRPr="00F70871">
        <w:rPr>
          <w:lang w:eastAsia="fi-FI"/>
        </w:rPr>
        <w:t xml:space="preserve"> on the course project.</w:t>
      </w:r>
      <w:r w:rsidR="00C75BF7" w:rsidRPr="00F70871">
        <w:rPr>
          <w:lang w:eastAsia="fi-FI"/>
        </w:rPr>
        <w:t xml:space="preserve"> </w:t>
      </w:r>
      <w:r w:rsidRPr="00F70871">
        <w:rPr>
          <w:lang w:eastAsia="fi-FI"/>
        </w:rPr>
        <w:t xml:space="preserve">Related to each exercise, except for the recap exercise, course project teams complete a part assignment (totaling </w:t>
      </w:r>
      <w:r w:rsidR="00320267">
        <w:rPr>
          <w:lang w:eastAsia="fi-FI"/>
        </w:rPr>
        <w:t>7</w:t>
      </w:r>
      <w:r w:rsidRPr="00F70871">
        <w:rPr>
          <w:lang w:eastAsia="fi-FI"/>
        </w:rPr>
        <w:t xml:space="preserve">), which is submitted for evaluation before the next </w:t>
      </w:r>
      <w:r w:rsidR="00354B3D" w:rsidRPr="00F70871">
        <w:rPr>
          <w:lang w:eastAsia="fi-FI"/>
        </w:rPr>
        <w:t>exercise</w:t>
      </w:r>
      <w:r w:rsidR="00442C81" w:rsidRPr="00F70871">
        <w:rPr>
          <w:lang w:eastAsia="fi-FI"/>
        </w:rPr>
        <w:t>.</w:t>
      </w:r>
    </w:p>
    <w:p w14:paraId="212C3176" w14:textId="4DF571B6" w:rsidR="00C75BF7" w:rsidRPr="00F70871" w:rsidRDefault="00145041" w:rsidP="00C75BF7">
      <w:pPr>
        <w:rPr>
          <w:lang w:eastAsia="fi-FI"/>
        </w:rPr>
      </w:pPr>
      <w:r>
        <w:rPr>
          <w:lang w:eastAsia="fi-FI"/>
        </w:rPr>
        <w:t xml:space="preserve">Course project </w:t>
      </w:r>
      <w:r w:rsidR="009D03A8" w:rsidRPr="00F70871">
        <w:rPr>
          <w:lang w:eastAsia="fi-FI"/>
        </w:rPr>
        <w:t xml:space="preserve">teams are formed </w:t>
      </w:r>
      <w:r w:rsidR="009478DB" w:rsidRPr="00F70871">
        <w:rPr>
          <w:lang w:eastAsia="fi-FI"/>
        </w:rPr>
        <w:t xml:space="preserve">before the first exercise. Each exercise group has an assistant, who leads the exercise, and to whom the team submits the part assignments, and </w:t>
      </w:r>
      <w:r w:rsidR="00354B3D" w:rsidRPr="00F70871">
        <w:rPr>
          <w:lang w:eastAsia="fi-FI"/>
        </w:rPr>
        <w:t>eventually</w:t>
      </w:r>
      <w:r w:rsidR="009478DB" w:rsidRPr="00F70871">
        <w:rPr>
          <w:lang w:eastAsia="fi-FI"/>
        </w:rPr>
        <w:t xml:space="preserve"> the course project report, for evaluation. The course project report is compiled from the six part</w:t>
      </w:r>
      <w:r w:rsidR="00712C5F">
        <w:rPr>
          <w:lang w:eastAsia="fi-FI"/>
        </w:rPr>
        <w:t>-</w:t>
      </w:r>
      <w:r w:rsidR="009478DB" w:rsidRPr="00F70871">
        <w:rPr>
          <w:lang w:eastAsia="fi-FI"/>
        </w:rPr>
        <w:t xml:space="preserve">assignments, while taking into consideration the improvement suggestions put forth in the part assignment evaluations. The expected extent of the course project report is 20-30 pages, and it will be evaluated as a </w:t>
      </w:r>
      <w:r w:rsidR="00354B3D" w:rsidRPr="00F70871">
        <w:rPr>
          <w:lang w:eastAsia="fi-FI"/>
        </w:rPr>
        <w:t>business</w:t>
      </w:r>
      <w:r w:rsidR="009478DB" w:rsidRPr="00F70871">
        <w:rPr>
          <w:lang w:eastAsia="fi-FI"/>
        </w:rPr>
        <w:t xml:space="preserve"> plan, from the perspective of an investor.</w:t>
      </w:r>
    </w:p>
    <w:p w14:paraId="377245AC" w14:textId="77777777" w:rsidR="00613682" w:rsidRPr="00F70871" w:rsidRDefault="00486390" w:rsidP="00C75BF7">
      <w:pPr>
        <w:rPr>
          <w:lang w:eastAsia="fi-FI"/>
        </w:rPr>
      </w:pPr>
      <w:r w:rsidRPr="00F70871">
        <w:rPr>
          <w:lang w:eastAsia="fi-FI"/>
        </w:rPr>
        <w:t xml:space="preserve">The subject of </w:t>
      </w:r>
      <w:r w:rsidR="00354B3D" w:rsidRPr="00F70871">
        <w:rPr>
          <w:lang w:eastAsia="fi-FI"/>
        </w:rPr>
        <w:t>the</w:t>
      </w:r>
      <w:r w:rsidRPr="00F70871">
        <w:rPr>
          <w:lang w:eastAsia="fi-FI"/>
        </w:rPr>
        <w:t xml:space="preserve"> course project is t</w:t>
      </w:r>
      <w:r w:rsidR="00354B3D">
        <w:rPr>
          <w:lang w:eastAsia="fi-FI"/>
        </w:rPr>
        <w:t>o</w:t>
      </w:r>
      <w:r w:rsidRPr="00F70871">
        <w:rPr>
          <w:lang w:eastAsia="fi-FI"/>
        </w:rPr>
        <w:t xml:space="preserve"> create a business plan for a new restaurant in Otaniemi</w:t>
      </w:r>
      <w:r w:rsidR="00613682" w:rsidRPr="00F70871">
        <w:rPr>
          <w:lang w:eastAsia="fi-FI"/>
        </w:rPr>
        <w:t xml:space="preserve">. </w:t>
      </w:r>
      <w:r w:rsidRPr="00F70871">
        <w:rPr>
          <w:lang w:eastAsia="fi-FI"/>
        </w:rPr>
        <w:t xml:space="preserve">If the team wants to do the course project on a topic of </w:t>
      </w:r>
      <w:r w:rsidR="00354B3D" w:rsidRPr="00F70871">
        <w:rPr>
          <w:lang w:eastAsia="fi-FI"/>
        </w:rPr>
        <w:t>its</w:t>
      </w:r>
      <w:r w:rsidRPr="00F70871">
        <w:rPr>
          <w:lang w:eastAsia="fi-FI"/>
        </w:rPr>
        <w:t xml:space="preserve"> own choice, it needs to prepare a </w:t>
      </w:r>
      <w:proofErr w:type="gramStart"/>
      <w:r w:rsidRPr="00F70871">
        <w:rPr>
          <w:lang w:eastAsia="fi-FI"/>
        </w:rPr>
        <w:t>1-2 page</w:t>
      </w:r>
      <w:proofErr w:type="gramEnd"/>
      <w:r w:rsidRPr="00F70871">
        <w:rPr>
          <w:lang w:eastAsia="fi-FI"/>
        </w:rPr>
        <w:t xml:space="preserve"> motivation letter to the group assistant</w:t>
      </w:r>
      <w:r w:rsidR="00354B3D">
        <w:rPr>
          <w:lang w:eastAsia="fi-FI"/>
        </w:rPr>
        <w:t>. This letter should contain</w:t>
      </w:r>
      <w:r w:rsidRPr="00F70871">
        <w:rPr>
          <w:lang w:eastAsia="fi-FI"/>
        </w:rPr>
        <w:t xml:space="preserve"> (1) </w:t>
      </w:r>
      <w:r w:rsidR="00354B3D">
        <w:rPr>
          <w:lang w:eastAsia="fi-FI"/>
        </w:rPr>
        <w:t xml:space="preserve">a </w:t>
      </w:r>
      <w:r w:rsidRPr="00F70871">
        <w:rPr>
          <w:lang w:eastAsia="fi-FI"/>
        </w:rPr>
        <w:t>motivat</w:t>
      </w:r>
      <w:r w:rsidR="00354B3D">
        <w:rPr>
          <w:lang w:eastAsia="fi-FI"/>
        </w:rPr>
        <w:t>ion</w:t>
      </w:r>
      <w:r w:rsidRPr="00F70871">
        <w:rPr>
          <w:lang w:eastAsia="fi-FI"/>
        </w:rPr>
        <w:t xml:space="preserve"> why </w:t>
      </w:r>
      <w:r w:rsidR="00354B3D">
        <w:rPr>
          <w:lang w:eastAsia="fi-FI"/>
        </w:rPr>
        <w:t>the team</w:t>
      </w:r>
      <w:r w:rsidRPr="00F70871">
        <w:rPr>
          <w:lang w:eastAsia="fi-FI"/>
        </w:rPr>
        <w:t xml:space="preserve"> wants to </w:t>
      </w:r>
      <w:r w:rsidR="00354B3D" w:rsidRPr="00F70871">
        <w:rPr>
          <w:lang w:eastAsia="fi-FI"/>
        </w:rPr>
        <w:t>do</w:t>
      </w:r>
      <w:r w:rsidRPr="00F70871">
        <w:rPr>
          <w:lang w:eastAsia="fi-FI"/>
        </w:rPr>
        <w:t xml:space="preserve"> </w:t>
      </w:r>
      <w:r w:rsidR="00354B3D" w:rsidRPr="00F70871">
        <w:rPr>
          <w:lang w:eastAsia="fi-FI"/>
        </w:rPr>
        <w:t>the</w:t>
      </w:r>
      <w:r w:rsidRPr="00F70871">
        <w:rPr>
          <w:lang w:eastAsia="fi-FI"/>
        </w:rPr>
        <w:t xml:space="preserve"> course project on the chosen subject, and </w:t>
      </w:r>
      <w:r w:rsidR="00354B3D">
        <w:rPr>
          <w:lang w:eastAsia="fi-FI"/>
        </w:rPr>
        <w:t xml:space="preserve">an </w:t>
      </w:r>
      <w:r w:rsidRPr="00F70871">
        <w:rPr>
          <w:lang w:eastAsia="fi-FI"/>
        </w:rPr>
        <w:t>elaborat</w:t>
      </w:r>
      <w:r w:rsidR="00354B3D">
        <w:rPr>
          <w:lang w:eastAsia="fi-FI"/>
        </w:rPr>
        <w:t>ion of</w:t>
      </w:r>
      <w:r w:rsidRPr="00F70871">
        <w:rPr>
          <w:lang w:eastAsia="fi-FI"/>
        </w:rPr>
        <w:t xml:space="preserve"> (2) </w:t>
      </w:r>
      <w:r w:rsidR="00354B3D">
        <w:rPr>
          <w:lang w:eastAsia="fi-FI"/>
        </w:rPr>
        <w:t>the</w:t>
      </w:r>
      <w:r w:rsidRPr="00F70871">
        <w:rPr>
          <w:lang w:eastAsia="fi-FI"/>
        </w:rPr>
        <w:t xml:space="preserve"> sources of information</w:t>
      </w:r>
      <w:r w:rsidR="00354B3D">
        <w:rPr>
          <w:lang w:eastAsia="fi-FI"/>
        </w:rPr>
        <w:t xml:space="preserve"> the team </w:t>
      </w:r>
      <w:r w:rsidRPr="00F70871">
        <w:rPr>
          <w:lang w:eastAsia="fi-FI"/>
        </w:rPr>
        <w:t xml:space="preserve">is going to use, </w:t>
      </w:r>
      <w:proofErr w:type="gramStart"/>
      <w:r w:rsidRPr="00F70871">
        <w:rPr>
          <w:lang w:eastAsia="fi-FI"/>
        </w:rPr>
        <w:t>in order to</w:t>
      </w:r>
      <w:proofErr w:type="gramEnd"/>
      <w:r w:rsidRPr="00F70871">
        <w:rPr>
          <w:lang w:eastAsia="fi-FI"/>
        </w:rPr>
        <w:t xml:space="preserve"> understand the industry, market, production process, etc. (including references)</w:t>
      </w:r>
      <w:r w:rsidR="00354B3D">
        <w:rPr>
          <w:lang w:eastAsia="fi-FI"/>
        </w:rPr>
        <w:t xml:space="preserve"> of the chosen subject</w:t>
      </w:r>
      <w:r w:rsidR="00613682" w:rsidRPr="00F70871">
        <w:rPr>
          <w:lang w:eastAsia="fi-FI"/>
        </w:rPr>
        <w:t>.</w:t>
      </w:r>
      <w:r w:rsidRPr="00F70871">
        <w:rPr>
          <w:lang w:eastAsia="fi-FI"/>
        </w:rPr>
        <w:t xml:space="preserve"> The motivation letter </w:t>
      </w:r>
      <w:r w:rsidR="00354B3D">
        <w:rPr>
          <w:lang w:eastAsia="fi-FI"/>
        </w:rPr>
        <w:t>is to be</w:t>
      </w:r>
      <w:r w:rsidRPr="00F70871">
        <w:rPr>
          <w:lang w:eastAsia="fi-FI"/>
        </w:rPr>
        <w:t xml:space="preserve"> delivered to </w:t>
      </w:r>
      <w:r w:rsidR="00354B3D" w:rsidRPr="00F70871">
        <w:rPr>
          <w:lang w:eastAsia="fi-FI"/>
        </w:rPr>
        <w:t>the</w:t>
      </w:r>
      <w:r w:rsidRPr="00F70871">
        <w:rPr>
          <w:lang w:eastAsia="fi-FI"/>
        </w:rPr>
        <w:t xml:space="preserve"> group assistant the day before the first exercise, at latest. Based on </w:t>
      </w:r>
      <w:r w:rsidR="00354B3D" w:rsidRPr="00F70871">
        <w:rPr>
          <w:lang w:eastAsia="fi-FI"/>
        </w:rPr>
        <w:t>the</w:t>
      </w:r>
      <w:r w:rsidRPr="00F70871">
        <w:rPr>
          <w:lang w:eastAsia="fi-FI"/>
        </w:rPr>
        <w:t xml:space="preserve"> letter, the assistant decides whether he or she accepts the subject.</w:t>
      </w:r>
    </w:p>
    <w:p w14:paraId="35E7AE1A" w14:textId="77777777" w:rsidR="00613682" w:rsidRPr="00F70871" w:rsidRDefault="00486390" w:rsidP="00C75BF7">
      <w:pPr>
        <w:rPr>
          <w:lang w:eastAsia="fi-FI"/>
        </w:rPr>
      </w:pPr>
      <w:r w:rsidRPr="00F70871">
        <w:rPr>
          <w:lang w:eastAsia="fi-FI"/>
        </w:rPr>
        <w:lastRenderedPageBreak/>
        <w:t xml:space="preserve">The exercise </w:t>
      </w:r>
      <w:r w:rsidR="00354B3D" w:rsidRPr="00F70871">
        <w:rPr>
          <w:lang w:eastAsia="fi-FI"/>
        </w:rPr>
        <w:t>subjects’</w:t>
      </w:r>
      <w:r w:rsidRPr="00F70871">
        <w:rPr>
          <w:lang w:eastAsia="fi-FI"/>
        </w:rPr>
        <w:t xml:space="preserve"> schedules are as follows</w:t>
      </w:r>
      <w:r w:rsidR="00613682" w:rsidRPr="00F70871">
        <w:rPr>
          <w:lang w:eastAsia="fi-FI"/>
        </w:rPr>
        <w:t>:</w:t>
      </w:r>
    </w:p>
    <w:tbl>
      <w:tblPr>
        <w:tblW w:w="9067" w:type="dxa"/>
        <w:tblBorders>
          <w:top w:val="single" w:sz="4" w:space="0" w:color="B1BBCC"/>
          <w:left w:val="single" w:sz="4" w:space="0" w:color="B1BBCC"/>
          <w:bottom w:val="single" w:sz="4" w:space="0" w:color="B1BBCC"/>
          <w:right w:val="single" w:sz="4" w:space="0" w:color="B1BBCC"/>
        </w:tblBorders>
        <w:tblCellMar>
          <w:top w:w="15" w:type="dxa"/>
          <w:left w:w="15" w:type="dxa"/>
          <w:bottom w:w="15" w:type="dxa"/>
          <w:right w:w="15" w:type="dxa"/>
        </w:tblCellMar>
        <w:tblLook w:val="04A0" w:firstRow="1" w:lastRow="0" w:firstColumn="1" w:lastColumn="0" w:noHBand="0" w:noVBand="1"/>
      </w:tblPr>
      <w:tblGrid>
        <w:gridCol w:w="5240"/>
        <w:gridCol w:w="3827"/>
      </w:tblGrid>
      <w:tr w:rsidR="0057216D" w:rsidRPr="009D4B5E" w14:paraId="63D41180" w14:textId="77777777" w:rsidTr="00F07511">
        <w:tc>
          <w:tcPr>
            <w:tcW w:w="5240" w:type="dxa"/>
            <w:tcBorders>
              <w:top w:val="nil"/>
              <w:left w:val="nil"/>
              <w:bottom w:val="nil"/>
              <w:right w:val="nil"/>
            </w:tcBorders>
            <w:shd w:val="clear" w:color="auto" w:fill="FFFFFF"/>
            <w:vAlign w:val="center"/>
          </w:tcPr>
          <w:p w14:paraId="140EF463" w14:textId="77777777" w:rsidR="0057216D" w:rsidRPr="009D4B5E" w:rsidRDefault="00AA0078" w:rsidP="00AA0078">
            <w:pPr>
              <w:spacing w:after="0" w:line="240" w:lineRule="auto"/>
              <w:rPr>
                <w:rFonts w:eastAsia="Times New Roman" w:cs="Times New Roman"/>
                <w:bCs/>
                <w:color w:val="000000"/>
                <w:lang w:eastAsia="fi-FI"/>
              </w:rPr>
            </w:pPr>
            <w:r w:rsidRPr="009D4B5E">
              <w:rPr>
                <w:rFonts w:eastAsia="Times New Roman" w:cs="Times New Roman"/>
                <w:bCs/>
                <w:color w:val="000000"/>
                <w:lang w:eastAsia="fi-FI"/>
              </w:rPr>
              <w:t>Exercise</w:t>
            </w:r>
          </w:p>
        </w:tc>
        <w:tc>
          <w:tcPr>
            <w:tcW w:w="3827" w:type="dxa"/>
            <w:tcBorders>
              <w:top w:val="nil"/>
              <w:left w:val="nil"/>
              <w:bottom w:val="nil"/>
              <w:right w:val="nil"/>
            </w:tcBorders>
            <w:shd w:val="clear" w:color="auto" w:fill="FFFFFF"/>
            <w:vAlign w:val="center"/>
          </w:tcPr>
          <w:p w14:paraId="1CC244BF" w14:textId="20FC0EA0" w:rsidR="0057216D" w:rsidRPr="009D4B5E" w:rsidRDefault="005A0F3A" w:rsidP="00354B3D">
            <w:pPr>
              <w:spacing w:after="0" w:line="240" w:lineRule="auto"/>
              <w:rPr>
                <w:rFonts w:eastAsia="Times New Roman" w:cs="Times New Roman"/>
                <w:bCs/>
                <w:color w:val="000000"/>
                <w:lang w:eastAsia="fi-FI"/>
              </w:rPr>
            </w:pPr>
            <w:r>
              <w:rPr>
                <w:rFonts w:eastAsia="Times New Roman" w:cs="Times New Roman"/>
                <w:bCs/>
                <w:color w:val="000000"/>
                <w:lang w:eastAsia="fi-FI"/>
              </w:rPr>
              <w:t>Period</w:t>
            </w:r>
          </w:p>
        </w:tc>
      </w:tr>
      <w:tr w:rsidR="0057216D" w:rsidRPr="009D4B5E" w14:paraId="472982B6" w14:textId="77777777" w:rsidTr="00F07511">
        <w:tc>
          <w:tcPr>
            <w:tcW w:w="5240" w:type="dxa"/>
            <w:tcBorders>
              <w:top w:val="nil"/>
              <w:left w:val="nil"/>
              <w:bottom w:val="nil"/>
              <w:right w:val="nil"/>
            </w:tcBorders>
            <w:shd w:val="clear" w:color="auto" w:fill="D9D9D9" w:themeFill="background1" w:themeFillShade="D9"/>
            <w:vAlign w:val="center"/>
            <w:hideMark/>
          </w:tcPr>
          <w:p w14:paraId="59B04B97" w14:textId="77777777" w:rsidR="0057216D" w:rsidRPr="009D4B5E" w:rsidRDefault="0057216D" w:rsidP="00AA0078">
            <w:pPr>
              <w:spacing w:after="0" w:line="240" w:lineRule="auto"/>
              <w:rPr>
                <w:rFonts w:eastAsia="Times New Roman" w:cs="Times New Roman"/>
                <w:lang w:eastAsia="fi-FI"/>
              </w:rPr>
            </w:pPr>
            <w:r w:rsidRPr="009D4B5E">
              <w:rPr>
                <w:rFonts w:eastAsia="Times New Roman" w:cs="Times New Roman"/>
                <w:bCs/>
                <w:color w:val="000000"/>
                <w:lang w:eastAsia="fi-FI"/>
              </w:rPr>
              <w:t xml:space="preserve">H1: </w:t>
            </w:r>
            <w:r w:rsidR="00AA0078" w:rsidRPr="009D4B5E">
              <w:rPr>
                <w:rFonts w:eastAsia="Times New Roman" w:cs="Times New Roman"/>
                <w:bCs/>
                <w:color w:val="000000"/>
                <w:lang w:eastAsia="fi-FI"/>
              </w:rPr>
              <w:t>Business plan</w:t>
            </w:r>
          </w:p>
        </w:tc>
        <w:tc>
          <w:tcPr>
            <w:tcW w:w="3827" w:type="dxa"/>
            <w:tcBorders>
              <w:top w:val="nil"/>
              <w:left w:val="nil"/>
              <w:bottom w:val="nil"/>
              <w:right w:val="nil"/>
            </w:tcBorders>
            <w:shd w:val="clear" w:color="auto" w:fill="D9D9D9" w:themeFill="background1" w:themeFillShade="D9"/>
            <w:vAlign w:val="center"/>
            <w:hideMark/>
          </w:tcPr>
          <w:p w14:paraId="5B50D5DE" w14:textId="6B8AF4F3" w:rsidR="0057216D" w:rsidRPr="009D4B5E" w:rsidRDefault="00AA0078" w:rsidP="00AA0078">
            <w:pPr>
              <w:spacing w:after="0" w:line="240" w:lineRule="auto"/>
              <w:rPr>
                <w:rFonts w:eastAsia="Times New Roman" w:cs="Times New Roman"/>
                <w:lang w:eastAsia="fi-FI"/>
              </w:rPr>
            </w:pPr>
            <w:r w:rsidRPr="009D4B5E">
              <w:rPr>
                <w:rFonts w:eastAsia="Times New Roman" w:cs="Times New Roman"/>
                <w:bCs/>
                <w:color w:val="000000"/>
                <w:lang w:eastAsia="fi-FI"/>
              </w:rPr>
              <w:t>Mon</w:t>
            </w:r>
            <w:r w:rsidR="0057216D" w:rsidRPr="009D4B5E">
              <w:rPr>
                <w:rFonts w:eastAsia="Times New Roman" w:cs="Times New Roman"/>
                <w:bCs/>
                <w:color w:val="000000"/>
                <w:lang w:eastAsia="fi-FI"/>
              </w:rPr>
              <w:t xml:space="preserve"> 1</w:t>
            </w:r>
            <w:r w:rsidR="007466FD">
              <w:rPr>
                <w:rFonts w:eastAsia="Times New Roman" w:cs="Times New Roman"/>
                <w:bCs/>
                <w:color w:val="000000"/>
                <w:lang w:eastAsia="fi-FI"/>
              </w:rPr>
              <w:t>2</w:t>
            </w:r>
            <w:r w:rsidR="0057216D" w:rsidRPr="009D4B5E">
              <w:rPr>
                <w:rFonts w:eastAsia="Times New Roman" w:cs="Times New Roman"/>
                <w:bCs/>
                <w:color w:val="000000"/>
                <w:lang w:eastAsia="fi-FI"/>
              </w:rPr>
              <w:t>.9</w:t>
            </w:r>
            <w:r w:rsidR="005A0F3A">
              <w:rPr>
                <w:rFonts w:eastAsia="Times New Roman" w:cs="Times New Roman"/>
                <w:bCs/>
                <w:color w:val="000000"/>
                <w:lang w:eastAsia="fi-FI"/>
              </w:rPr>
              <w:t xml:space="preserve"> – Sun </w:t>
            </w:r>
            <w:r w:rsidR="007466FD">
              <w:rPr>
                <w:rFonts w:eastAsia="Times New Roman" w:cs="Times New Roman"/>
                <w:bCs/>
                <w:color w:val="000000"/>
                <w:lang w:eastAsia="fi-FI"/>
              </w:rPr>
              <w:t>18</w:t>
            </w:r>
            <w:r w:rsidR="005A0F3A">
              <w:rPr>
                <w:rFonts w:eastAsia="Times New Roman" w:cs="Times New Roman"/>
                <w:bCs/>
                <w:color w:val="000000"/>
                <w:lang w:eastAsia="fi-FI"/>
              </w:rPr>
              <w:t>.9</w:t>
            </w:r>
          </w:p>
        </w:tc>
      </w:tr>
      <w:tr w:rsidR="0057216D" w:rsidRPr="009D4B5E" w14:paraId="4929BC22" w14:textId="77777777" w:rsidTr="00F07511">
        <w:tc>
          <w:tcPr>
            <w:tcW w:w="9067" w:type="dxa"/>
            <w:gridSpan w:val="2"/>
            <w:tcBorders>
              <w:top w:val="nil"/>
              <w:left w:val="nil"/>
              <w:bottom w:val="nil"/>
              <w:right w:val="nil"/>
            </w:tcBorders>
            <w:shd w:val="clear" w:color="auto" w:fill="FFFFFF"/>
            <w:vAlign w:val="center"/>
            <w:hideMark/>
          </w:tcPr>
          <w:p w14:paraId="1E884A86" w14:textId="77777777" w:rsidR="007D7626" w:rsidRPr="009D4B5E" w:rsidRDefault="003A072D" w:rsidP="007D7626">
            <w:pPr>
              <w:spacing w:after="0" w:line="240" w:lineRule="auto"/>
              <w:rPr>
                <w:rFonts w:eastAsia="Times New Roman" w:cs="Times New Roman"/>
                <w:i/>
                <w:color w:val="000000"/>
                <w:lang w:eastAsia="fi-FI"/>
              </w:rPr>
            </w:pPr>
            <w:r w:rsidRPr="009D4B5E">
              <w:rPr>
                <w:rFonts w:eastAsia="Times New Roman" w:cs="Times New Roman"/>
                <w:i/>
                <w:color w:val="000000"/>
                <w:lang w:eastAsia="fi-FI"/>
              </w:rPr>
              <w:t xml:space="preserve">The case </w:t>
            </w:r>
            <w:r w:rsidR="00354B3D" w:rsidRPr="009D4B5E">
              <w:rPr>
                <w:rFonts w:eastAsia="Times New Roman" w:cs="Times New Roman"/>
                <w:i/>
                <w:color w:val="000000"/>
                <w:lang w:eastAsia="fi-FI"/>
              </w:rPr>
              <w:t>example</w:t>
            </w:r>
            <w:r w:rsidR="00145041" w:rsidRPr="009D4B5E">
              <w:rPr>
                <w:rFonts w:eastAsia="Times New Roman" w:cs="Times New Roman"/>
                <w:i/>
                <w:color w:val="000000"/>
                <w:lang w:eastAsia="fi-FI"/>
              </w:rPr>
              <w:t xml:space="preserve"> is presented as video lectures</w:t>
            </w:r>
            <w:r w:rsidR="00354B3D" w:rsidRPr="009D4B5E">
              <w:rPr>
                <w:rFonts w:eastAsia="Times New Roman" w:cs="Times New Roman"/>
                <w:i/>
                <w:color w:val="000000"/>
                <w:lang w:eastAsia="fi-FI"/>
              </w:rPr>
              <w:t xml:space="preserve">, </w:t>
            </w:r>
            <w:r w:rsidRPr="009D4B5E">
              <w:rPr>
                <w:rFonts w:eastAsia="Times New Roman" w:cs="Times New Roman"/>
                <w:i/>
                <w:color w:val="000000"/>
                <w:lang w:eastAsia="fi-FI"/>
              </w:rPr>
              <w:t>prepar</w:t>
            </w:r>
            <w:r w:rsidR="00145041" w:rsidRPr="009D4B5E">
              <w:rPr>
                <w:rFonts w:eastAsia="Times New Roman" w:cs="Times New Roman"/>
                <w:i/>
                <w:color w:val="000000"/>
                <w:lang w:eastAsia="fi-FI"/>
              </w:rPr>
              <w:t>ing</w:t>
            </w:r>
            <w:r w:rsidRPr="009D4B5E">
              <w:rPr>
                <w:rFonts w:eastAsia="Times New Roman" w:cs="Times New Roman"/>
                <w:i/>
                <w:color w:val="000000"/>
                <w:lang w:eastAsia="fi-FI"/>
              </w:rPr>
              <w:t xml:space="preserve"> the student for </w:t>
            </w:r>
            <w:r w:rsidR="00354B3D" w:rsidRPr="009D4B5E">
              <w:rPr>
                <w:rFonts w:eastAsia="Times New Roman" w:cs="Times New Roman"/>
                <w:i/>
                <w:color w:val="000000"/>
                <w:lang w:eastAsia="fi-FI"/>
              </w:rPr>
              <w:t>the part</w:t>
            </w:r>
            <w:r w:rsidRPr="009D4B5E">
              <w:rPr>
                <w:rFonts w:eastAsia="Times New Roman" w:cs="Times New Roman"/>
                <w:i/>
                <w:color w:val="000000"/>
                <w:lang w:eastAsia="fi-FI"/>
              </w:rPr>
              <w:t xml:space="preserve"> assignment</w:t>
            </w:r>
            <w:r w:rsidR="00397510" w:rsidRPr="009D4B5E">
              <w:rPr>
                <w:rFonts w:eastAsia="Times New Roman" w:cs="Times New Roman"/>
                <w:i/>
                <w:color w:val="000000"/>
                <w:lang w:eastAsia="fi-FI"/>
              </w:rPr>
              <w:t>.</w:t>
            </w:r>
            <w:r w:rsidR="00145041" w:rsidRPr="009D4B5E">
              <w:rPr>
                <w:rFonts w:eastAsia="Times New Roman" w:cs="Times New Roman"/>
                <w:i/>
                <w:color w:val="000000"/>
                <w:lang w:eastAsia="fi-FI"/>
              </w:rPr>
              <w:t xml:space="preserve"> If the situation allows, we will strive to arrange the possibility for classroom</w:t>
            </w:r>
            <w:r w:rsidRPr="009D4B5E">
              <w:rPr>
                <w:rFonts w:eastAsia="Times New Roman" w:cs="Times New Roman"/>
                <w:i/>
                <w:color w:val="000000"/>
                <w:lang w:eastAsia="fi-FI"/>
              </w:rPr>
              <w:t xml:space="preserve"> teamwork, with the assistant offering guidance to those in need of it. Part assignment to be submitted before the next exercise</w:t>
            </w:r>
            <w:r w:rsidR="007D7626" w:rsidRPr="009D4B5E">
              <w:rPr>
                <w:rFonts w:eastAsia="Times New Roman" w:cs="Times New Roman"/>
                <w:i/>
                <w:color w:val="000000"/>
                <w:lang w:eastAsia="fi-FI"/>
              </w:rPr>
              <w:t>:</w:t>
            </w:r>
          </w:p>
          <w:p w14:paraId="6D9FB850" w14:textId="77777777" w:rsidR="007D7626" w:rsidRPr="009D4B5E" w:rsidRDefault="003A072D" w:rsidP="007D7626">
            <w:pPr>
              <w:pStyle w:val="ListParagraph"/>
              <w:numPr>
                <w:ilvl w:val="0"/>
                <w:numId w:val="3"/>
              </w:numPr>
              <w:spacing w:after="0" w:line="240" w:lineRule="auto"/>
              <w:rPr>
                <w:rFonts w:eastAsia="Times New Roman" w:cs="Times New Roman"/>
                <w:i/>
                <w:color w:val="000000"/>
                <w:lang w:eastAsia="fi-FI"/>
              </w:rPr>
            </w:pPr>
            <w:r w:rsidRPr="009D4B5E">
              <w:rPr>
                <w:rFonts w:eastAsia="Times New Roman" w:cs="Times New Roman"/>
                <w:i/>
                <w:color w:val="000000"/>
                <w:lang w:eastAsia="fi-FI"/>
              </w:rPr>
              <w:t>Sketching the business plan (ca.</w:t>
            </w:r>
            <w:r w:rsidR="007D7626" w:rsidRPr="009D4B5E">
              <w:rPr>
                <w:rFonts w:eastAsia="Times New Roman" w:cs="Times New Roman"/>
                <w:i/>
                <w:color w:val="000000"/>
                <w:lang w:eastAsia="fi-FI"/>
              </w:rPr>
              <w:t xml:space="preserve"> 1 </w:t>
            </w:r>
            <w:r w:rsidRPr="009D4B5E">
              <w:rPr>
                <w:rFonts w:eastAsia="Times New Roman" w:cs="Times New Roman"/>
                <w:i/>
                <w:color w:val="000000"/>
                <w:lang w:eastAsia="fi-FI"/>
              </w:rPr>
              <w:t>page</w:t>
            </w:r>
            <w:r w:rsidR="007D7626" w:rsidRPr="009D4B5E">
              <w:rPr>
                <w:rFonts w:eastAsia="Times New Roman" w:cs="Times New Roman"/>
                <w:i/>
                <w:color w:val="000000"/>
                <w:lang w:eastAsia="fi-FI"/>
              </w:rPr>
              <w:t>)</w:t>
            </w:r>
          </w:p>
          <w:p w14:paraId="236ED9C3" w14:textId="77777777" w:rsidR="007D7626" w:rsidRPr="009D4B5E" w:rsidRDefault="003A072D" w:rsidP="007D7626">
            <w:pPr>
              <w:pStyle w:val="ListParagraph"/>
              <w:numPr>
                <w:ilvl w:val="0"/>
                <w:numId w:val="3"/>
              </w:numPr>
              <w:spacing w:after="0" w:line="240" w:lineRule="auto"/>
              <w:rPr>
                <w:rFonts w:eastAsia="Times New Roman" w:cs="Times New Roman"/>
                <w:i/>
                <w:color w:val="000000"/>
                <w:lang w:eastAsia="fi-FI"/>
              </w:rPr>
            </w:pPr>
            <w:r w:rsidRPr="009D4B5E">
              <w:rPr>
                <w:rFonts w:eastAsia="Times New Roman" w:cs="Times New Roman"/>
                <w:i/>
                <w:color w:val="000000"/>
                <w:lang w:eastAsia="fi-FI"/>
              </w:rPr>
              <w:t>Analysis of the business environment</w:t>
            </w:r>
            <w:r w:rsidR="007D7626" w:rsidRPr="009D4B5E">
              <w:rPr>
                <w:rFonts w:eastAsia="Times New Roman" w:cs="Times New Roman"/>
                <w:i/>
                <w:color w:val="000000"/>
                <w:lang w:eastAsia="fi-FI"/>
              </w:rPr>
              <w:t xml:space="preserve"> (</w:t>
            </w:r>
            <w:r w:rsidRPr="009D4B5E">
              <w:rPr>
                <w:rFonts w:eastAsia="Times New Roman" w:cs="Times New Roman"/>
                <w:i/>
                <w:color w:val="000000"/>
                <w:lang w:eastAsia="fi-FI"/>
              </w:rPr>
              <w:t>ca.</w:t>
            </w:r>
            <w:r w:rsidR="007D7626" w:rsidRPr="009D4B5E">
              <w:rPr>
                <w:rFonts w:eastAsia="Times New Roman" w:cs="Times New Roman"/>
                <w:i/>
                <w:color w:val="000000"/>
                <w:lang w:eastAsia="fi-FI"/>
              </w:rPr>
              <w:t xml:space="preserve"> 1 </w:t>
            </w:r>
            <w:r w:rsidRPr="009D4B5E">
              <w:rPr>
                <w:rFonts w:eastAsia="Times New Roman" w:cs="Times New Roman"/>
                <w:i/>
                <w:color w:val="000000"/>
                <w:lang w:eastAsia="fi-FI"/>
              </w:rPr>
              <w:t>page</w:t>
            </w:r>
            <w:r w:rsidR="007D7626" w:rsidRPr="009D4B5E">
              <w:rPr>
                <w:rFonts w:eastAsia="Times New Roman" w:cs="Times New Roman"/>
                <w:i/>
                <w:color w:val="000000"/>
                <w:lang w:eastAsia="fi-FI"/>
              </w:rPr>
              <w:t>)</w:t>
            </w:r>
          </w:p>
          <w:p w14:paraId="6EA4DBB0" w14:textId="77777777" w:rsidR="0057216D" w:rsidRPr="009D4B5E" w:rsidRDefault="003A072D" w:rsidP="007D7626">
            <w:pPr>
              <w:pStyle w:val="ListParagraph"/>
              <w:numPr>
                <w:ilvl w:val="0"/>
                <w:numId w:val="3"/>
              </w:numPr>
              <w:spacing w:after="0" w:line="240" w:lineRule="auto"/>
              <w:rPr>
                <w:rFonts w:eastAsia="Times New Roman" w:cs="Times New Roman"/>
                <w:i/>
                <w:color w:val="000000"/>
                <w:lang w:eastAsia="fi-FI"/>
              </w:rPr>
            </w:pPr>
            <w:r w:rsidRPr="009D4B5E">
              <w:rPr>
                <w:rFonts w:eastAsia="Times New Roman" w:cs="Times New Roman"/>
                <w:i/>
                <w:color w:val="000000"/>
                <w:lang w:eastAsia="fi-FI"/>
              </w:rPr>
              <w:t>Creating a marketing strategy</w:t>
            </w:r>
            <w:r w:rsidR="007D7626" w:rsidRPr="009D4B5E">
              <w:rPr>
                <w:rFonts w:eastAsia="Times New Roman" w:cs="Times New Roman"/>
                <w:i/>
                <w:color w:val="000000"/>
                <w:lang w:eastAsia="fi-FI"/>
              </w:rPr>
              <w:t xml:space="preserve"> (</w:t>
            </w:r>
            <w:r w:rsidRPr="009D4B5E">
              <w:rPr>
                <w:rFonts w:eastAsia="Times New Roman" w:cs="Times New Roman"/>
                <w:i/>
                <w:color w:val="000000"/>
                <w:lang w:eastAsia="fi-FI"/>
              </w:rPr>
              <w:t>ca.</w:t>
            </w:r>
            <w:r w:rsidR="007D7626" w:rsidRPr="009D4B5E">
              <w:rPr>
                <w:rFonts w:eastAsia="Times New Roman" w:cs="Times New Roman"/>
                <w:i/>
                <w:color w:val="000000"/>
                <w:lang w:eastAsia="fi-FI"/>
              </w:rPr>
              <w:t xml:space="preserve"> 1-2 </w:t>
            </w:r>
            <w:r w:rsidRPr="009D4B5E">
              <w:rPr>
                <w:rFonts w:eastAsia="Times New Roman" w:cs="Times New Roman"/>
                <w:i/>
                <w:color w:val="000000"/>
                <w:lang w:eastAsia="fi-FI"/>
              </w:rPr>
              <w:t>pages</w:t>
            </w:r>
            <w:r w:rsidR="007D7626" w:rsidRPr="009D4B5E">
              <w:rPr>
                <w:rFonts w:eastAsia="Times New Roman" w:cs="Times New Roman"/>
                <w:i/>
                <w:color w:val="000000"/>
                <w:lang w:eastAsia="fi-FI"/>
              </w:rPr>
              <w:t>)</w:t>
            </w:r>
          </w:p>
          <w:p w14:paraId="458CE493" w14:textId="77777777" w:rsidR="0057216D" w:rsidRPr="009D4B5E" w:rsidRDefault="0057216D" w:rsidP="0057216D">
            <w:pPr>
              <w:spacing w:after="0" w:line="240" w:lineRule="auto"/>
              <w:rPr>
                <w:rFonts w:eastAsia="Times New Roman" w:cs="Times New Roman"/>
                <w:lang w:eastAsia="fi-FI"/>
              </w:rPr>
            </w:pPr>
          </w:p>
        </w:tc>
      </w:tr>
      <w:tr w:rsidR="005A0F3A" w:rsidRPr="009D4B5E" w14:paraId="531D0877" w14:textId="77777777" w:rsidTr="00F07511">
        <w:tc>
          <w:tcPr>
            <w:tcW w:w="5240" w:type="dxa"/>
            <w:tcBorders>
              <w:top w:val="nil"/>
              <w:left w:val="nil"/>
              <w:bottom w:val="nil"/>
              <w:right w:val="nil"/>
            </w:tcBorders>
            <w:shd w:val="clear" w:color="auto" w:fill="D9D9D9" w:themeFill="background1" w:themeFillShade="D9"/>
            <w:vAlign w:val="center"/>
            <w:hideMark/>
          </w:tcPr>
          <w:p w14:paraId="6123514C" w14:textId="77777777"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H2: Design of the production system</w:t>
            </w:r>
          </w:p>
        </w:tc>
        <w:tc>
          <w:tcPr>
            <w:tcW w:w="3827" w:type="dxa"/>
            <w:tcBorders>
              <w:top w:val="nil"/>
              <w:left w:val="nil"/>
              <w:bottom w:val="nil"/>
              <w:right w:val="nil"/>
            </w:tcBorders>
            <w:shd w:val="clear" w:color="auto" w:fill="D9D9D9" w:themeFill="background1" w:themeFillShade="D9"/>
            <w:vAlign w:val="center"/>
            <w:hideMark/>
          </w:tcPr>
          <w:p w14:paraId="22F2AE7F" w14:textId="0A59C0D4"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 xml:space="preserve">Mon </w:t>
            </w:r>
            <w:r w:rsidR="007466FD">
              <w:rPr>
                <w:rFonts w:eastAsia="Times New Roman" w:cs="Times New Roman"/>
                <w:bCs/>
                <w:color w:val="000000"/>
                <w:lang w:eastAsia="fi-FI"/>
              </w:rPr>
              <w:t>19</w:t>
            </w:r>
            <w:r w:rsidRPr="009D4B5E">
              <w:rPr>
                <w:rFonts w:eastAsia="Times New Roman" w:cs="Times New Roman"/>
                <w:bCs/>
                <w:color w:val="000000"/>
                <w:lang w:eastAsia="fi-FI"/>
              </w:rPr>
              <w:t>.9</w:t>
            </w:r>
            <w:r>
              <w:rPr>
                <w:rFonts w:eastAsia="Times New Roman" w:cs="Times New Roman"/>
                <w:bCs/>
                <w:color w:val="000000"/>
                <w:lang w:eastAsia="fi-FI"/>
              </w:rPr>
              <w:t xml:space="preserve"> – Sun </w:t>
            </w:r>
            <w:r w:rsidR="007466FD">
              <w:rPr>
                <w:rFonts w:eastAsia="Times New Roman" w:cs="Times New Roman"/>
                <w:bCs/>
                <w:color w:val="000000"/>
                <w:lang w:eastAsia="fi-FI"/>
              </w:rPr>
              <w:t>25</w:t>
            </w:r>
            <w:r>
              <w:rPr>
                <w:rFonts w:eastAsia="Times New Roman" w:cs="Times New Roman"/>
                <w:bCs/>
                <w:color w:val="000000"/>
                <w:lang w:eastAsia="fi-FI"/>
              </w:rPr>
              <w:t>.</w:t>
            </w:r>
            <w:r w:rsidR="007466FD">
              <w:rPr>
                <w:rFonts w:eastAsia="Times New Roman" w:cs="Times New Roman"/>
                <w:bCs/>
                <w:color w:val="000000"/>
                <w:lang w:eastAsia="fi-FI"/>
              </w:rPr>
              <w:t>9</w:t>
            </w:r>
          </w:p>
        </w:tc>
      </w:tr>
      <w:tr w:rsidR="007D7626" w:rsidRPr="009D4B5E" w14:paraId="3FEC526B" w14:textId="77777777" w:rsidTr="00F07511">
        <w:tc>
          <w:tcPr>
            <w:tcW w:w="9067" w:type="dxa"/>
            <w:gridSpan w:val="2"/>
            <w:tcBorders>
              <w:top w:val="nil"/>
              <w:left w:val="nil"/>
              <w:bottom w:val="nil"/>
              <w:right w:val="nil"/>
            </w:tcBorders>
            <w:shd w:val="clear" w:color="auto" w:fill="FFFFFF"/>
            <w:vAlign w:val="center"/>
            <w:hideMark/>
          </w:tcPr>
          <w:p w14:paraId="1BDA9E44" w14:textId="77777777" w:rsidR="007D7626" w:rsidRPr="009D4B5E" w:rsidRDefault="00145041" w:rsidP="0054741B">
            <w:pPr>
              <w:spacing w:after="0" w:line="240" w:lineRule="auto"/>
              <w:rPr>
                <w:rFonts w:eastAsia="Times New Roman" w:cs="Times New Roman"/>
                <w:i/>
                <w:color w:val="000000"/>
                <w:lang w:eastAsia="fi-FI"/>
              </w:rPr>
            </w:pPr>
            <w:r w:rsidRPr="009D4B5E">
              <w:rPr>
                <w:rFonts w:eastAsia="Times New Roman" w:cs="Times New Roman"/>
                <w:i/>
                <w:color w:val="000000"/>
                <w:lang w:eastAsia="fi-FI"/>
              </w:rPr>
              <w:t>The case example is presented as video lectures, preparing the student for the part assignment. If the situation allows, we will strive to arrange the possibility for classroom teamwork, with the assistant offering guidance to those in need of it. Part assignment to be submitted before the next exercise:</w:t>
            </w:r>
          </w:p>
          <w:p w14:paraId="2CF652CC" w14:textId="77777777" w:rsidR="007D7626" w:rsidRPr="009D4B5E" w:rsidRDefault="006D5C7A" w:rsidP="007D7626">
            <w:pPr>
              <w:pStyle w:val="ListParagraph"/>
              <w:numPr>
                <w:ilvl w:val="0"/>
                <w:numId w:val="4"/>
              </w:numPr>
              <w:spacing w:after="0" w:line="240" w:lineRule="auto"/>
              <w:rPr>
                <w:rFonts w:eastAsia="Times New Roman" w:cs="Times New Roman"/>
                <w:i/>
                <w:lang w:eastAsia="fi-FI"/>
              </w:rPr>
            </w:pPr>
            <w:r w:rsidRPr="009D4B5E">
              <w:rPr>
                <w:rFonts w:eastAsia="Times New Roman" w:cs="Times New Roman"/>
                <w:i/>
                <w:color w:val="000000"/>
                <w:lang w:eastAsia="fi-FI"/>
              </w:rPr>
              <w:t>Design of production</w:t>
            </w:r>
            <w:r w:rsidR="007D7626" w:rsidRPr="009D4B5E">
              <w:rPr>
                <w:rFonts w:eastAsia="Times New Roman" w:cs="Times New Roman"/>
                <w:i/>
                <w:color w:val="000000"/>
                <w:lang w:eastAsia="fi-FI"/>
              </w:rPr>
              <w:t xml:space="preserve"> (</w:t>
            </w:r>
            <w:r w:rsidRPr="009D4B5E">
              <w:rPr>
                <w:rFonts w:eastAsia="Times New Roman" w:cs="Times New Roman"/>
                <w:i/>
                <w:color w:val="000000"/>
                <w:lang w:eastAsia="fi-FI"/>
              </w:rPr>
              <w:t>ca</w:t>
            </w:r>
            <w:r w:rsidR="007D7626" w:rsidRPr="009D4B5E">
              <w:rPr>
                <w:rFonts w:eastAsia="Times New Roman" w:cs="Times New Roman"/>
                <w:i/>
                <w:color w:val="000000"/>
                <w:lang w:eastAsia="fi-FI"/>
              </w:rPr>
              <w:t xml:space="preserve">. 2 </w:t>
            </w:r>
            <w:r w:rsidRPr="009D4B5E">
              <w:rPr>
                <w:rFonts w:eastAsia="Times New Roman" w:cs="Times New Roman"/>
                <w:i/>
                <w:color w:val="000000"/>
                <w:lang w:eastAsia="fi-FI"/>
              </w:rPr>
              <w:t>pages</w:t>
            </w:r>
            <w:r w:rsidR="007D7626" w:rsidRPr="009D4B5E">
              <w:rPr>
                <w:rFonts w:eastAsia="Times New Roman" w:cs="Times New Roman"/>
                <w:i/>
                <w:color w:val="000000"/>
                <w:lang w:eastAsia="fi-FI"/>
              </w:rPr>
              <w:t>)</w:t>
            </w:r>
          </w:p>
          <w:p w14:paraId="00D32984" w14:textId="77777777" w:rsidR="007D7626" w:rsidRPr="009D4B5E" w:rsidRDefault="006D5C7A" w:rsidP="006D5C7A">
            <w:pPr>
              <w:pStyle w:val="ListParagraph"/>
              <w:numPr>
                <w:ilvl w:val="0"/>
                <w:numId w:val="4"/>
              </w:numPr>
              <w:spacing w:after="0" w:line="240" w:lineRule="auto"/>
              <w:rPr>
                <w:rFonts w:eastAsia="Times New Roman" w:cs="Times New Roman"/>
                <w:lang w:eastAsia="fi-FI"/>
              </w:rPr>
            </w:pPr>
            <w:r w:rsidRPr="009D4B5E">
              <w:rPr>
                <w:rFonts w:eastAsia="Times New Roman" w:cs="Times New Roman"/>
                <w:i/>
                <w:lang w:eastAsia="fi-FI"/>
              </w:rPr>
              <w:t>Capacity</w:t>
            </w:r>
            <w:r w:rsidR="007D7626" w:rsidRPr="009D4B5E">
              <w:rPr>
                <w:rFonts w:eastAsia="Times New Roman" w:cs="Times New Roman"/>
                <w:i/>
                <w:lang w:eastAsia="fi-FI"/>
              </w:rPr>
              <w:t>-analy</w:t>
            </w:r>
            <w:r w:rsidRPr="009D4B5E">
              <w:rPr>
                <w:rFonts w:eastAsia="Times New Roman" w:cs="Times New Roman"/>
                <w:i/>
                <w:lang w:eastAsia="fi-FI"/>
              </w:rPr>
              <w:t>sis</w:t>
            </w:r>
            <w:r w:rsidR="007D7626" w:rsidRPr="009D4B5E">
              <w:rPr>
                <w:rFonts w:eastAsia="Times New Roman" w:cs="Times New Roman"/>
                <w:i/>
                <w:lang w:eastAsia="fi-FI"/>
              </w:rPr>
              <w:t xml:space="preserve"> (</w:t>
            </w:r>
            <w:r w:rsidRPr="009D4B5E">
              <w:rPr>
                <w:rFonts w:eastAsia="Times New Roman" w:cs="Times New Roman"/>
                <w:i/>
                <w:lang w:eastAsia="fi-FI"/>
              </w:rPr>
              <w:t>ca</w:t>
            </w:r>
            <w:r w:rsidR="007D7626" w:rsidRPr="009D4B5E">
              <w:rPr>
                <w:rFonts w:eastAsia="Times New Roman" w:cs="Times New Roman"/>
                <w:i/>
                <w:lang w:eastAsia="fi-FI"/>
              </w:rPr>
              <w:t xml:space="preserve">. 1-2 </w:t>
            </w:r>
            <w:r w:rsidRPr="009D4B5E">
              <w:rPr>
                <w:rFonts w:eastAsia="Times New Roman" w:cs="Times New Roman"/>
                <w:i/>
                <w:color w:val="000000"/>
                <w:lang w:eastAsia="fi-FI"/>
              </w:rPr>
              <w:t>pages</w:t>
            </w:r>
            <w:r w:rsidR="007D7626" w:rsidRPr="009D4B5E">
              <w:rPr>
                <w:rFonts w:eastAsia="Times New Roman" w:cs="Times New Roman"/>
                <w:i/>
                <w:lang w:eastAsia="fi-FI"/>
              </w:rPr>
              <w:t>)</w:t>
            </w:r>
          </w:p>
        </w:tc>
      </w:tr>
      <w:tr w:rsidR="005A0F3A" w:rsidRPr="009D4B5E" w14:paraId="7CC4440A" w14:textId="77777777" w:rsidTr="00F07511">
        <w:tc>
          <w:tcPr>
            <w:tcW w:w="5240" w:type="dxa"/>
            <w:tcBorders>
              <w:top w:val="nil"/>
              <w:left w:val="nil"/>
              <w:bottom w:val="nil"/>
              <w:right w:val="nil"/>
            </w:tcBorders>
            <w:shd w:val="clear" w:color="auto" w:fill="D9D9D9" w:themeFill="background1" w:themeFillShade="D9"/>
            <w:vAlign w:val="center"/>
            <w:hideMark/>
          </w:tcPr>
          <w:p w14:paraId="6822A5D1" w14:textId="77777777"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H3: Process design and production control</w:t>
            </w:r>
          </w:p>
        </w:tc>
        <w:tc>
          <w:tcPr>
            <w:tcW w:w="3827" w:type="dxa"/>
            <w:tcBorders>
              <w:top w:val="nil"/>
              <w:left w:val="nil"/>
              <w:bottom w:val="nil"/>
              <w:right w:val="nil"/>
            </w:tcBorders>
            <w:shd w:val="clear" w:color="auto" w:fill="D9D9D9" w:themeFill="background1" w:themeFillShade="D9"/>
            <w:vAlign w:val="center"/>
            <w:hideMark/>
          </w:tcPr>
          <w:p w14:paraId="14402B27" w14:textId="2076E124"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 xml:space="preserve">Mon </w:t>
            </w:r>
            <w:r w:rsidR="007466FD">
              <w:rPr>
                <w:rFonts w:eastAsia="Times New Roman" w:cs="Times New Roman"/>
                <w:bCs/>
                <w:color w:val="000000"/>
                <w:lang w:eastAsia="fi-FI"/>
              </w:rPr>
              <w:t>26</w:t>
            </w:r>
            <w:r w:rsidRPr="009D4B5E">
              <w:rPr>
                <w:rFonts w:eastAsia="Times New Roman" w:cs="Times New Roman"/>
                <w:bCs/>
                <w:color w:val="000000"/>
                <w:lang w:eastAsia="fi-FI"/>
              </w:rPr>
              <w:t>.</w:t>
            </w:r>
            <w:r>
              <w:rPr>
                <w:rFonts w:eastAsia="Times New Roman" w:cs="Times New Roman"/>
                <w:bCs/>
                <w:color w:val="000000"/>
                <w:lang w:eastAsia="fi-FI"/>
              </w:rPr>
              <w:t xml:space="preserve">10 – Sun </w:t>
            </w:r>
            <w:r w:rsidR="007466FD">
              <w:rPr>
                <w:rFonts w:eastAsia="Times New Roman" w:cs="Times New Roman"/>
                <w:bCs/>
                <w:color w:val="000000"/>
                <w:lang w:eastAsia="fi-FI"/>
              </w:rPr>
              <w:t>2</w:t>
            </w:r>
            <w:r>
              <w:rPr>
                <w:rFonts w:eastAsia="Times New Roman" w:cs="Times New Roman"/>
                <w:bCs/>
                <w:color w:val="000000"/>
                <w:lang w:eastAsia="fi-FI"/>
              </w:rPr>
              <w:t>.10</w:t>
            </w:r>
          </w:p>
        </w:tc>
      </w:tr>
      <w:tr w:rsidR="007D7626" w:rsidRPr="009D4B5E" w14:paraId="3225853F" w14:textId="77777777" w:rsidTr="00F07511">
        <w:tc>
          <w:tcPr>
            <w:tcW w:w="9067" w:type="dxa"/>
            <w:gridSpan w:val="2"/>
            <w:tcBorders>
              <w:top w:val="nil"/>
              <w:left w:val="nil"/>
              <w:bottom w:val="nil"/>
              <w:right w:val="nil"/>
            </w:tcBorders>
            <w:shd w:val="clear" w:color="auto" w:fill="FFFFFF"/>
            <w:vAlign w:val="center"/>
            <w:hideMark/>
          </w:tcPr>
          <w:p w14:paraId="107341C6" w14:textId="77777777" w:rsidR="007D7626" w:rsidRPr="009D4B5E" w:rsidRDefault="00145041" w:rsidP="0054741B">
            <w:pPr>
              <w:spacing w:after="0" w:line="240" w:lineRule="auto"/>
              <w:rPr>
                <w:rFonts w:eastAsia="Times New Roman" w:cs="Times New Roman"/>
                <w:i/>
                <w:color w:val="000000"/>
                <w:lang w:eastAsia="fi-FI"/>
              </w:rPr>
            </w:pPr>
            <w:r w:rsidRPr="009D4B5E">
              <w:rPr>
                <w:rFonts w:eastAsia="Times New Roman" w:cs="Times New Roman"/>
                <w:i/>
                <w:color w:val="000000"/>
                <w:lang w:eastAsia="fi-FI"/>
              </w:rPr>
              <w:t>The case example is presented as video lectures, preparing the student for the part assignment. If the situation allows, we will strive to arrange the possibility for classroom teamwork, with the assistant offering guidance to those in need of it. Part assignment to be submitted before the next exercise:</w:t>
            </w:r>
          </w:p>
          <w:p w14:paraId="30AF1270" w14:textId="77777777" w:rsidR="007D7626" w:rsidRPr="009D4B5E" w:rsidRDefault="006D5C7A" w:rsidP="007D7626">
            <w:pPr>
              <w:pStyle w:val="ListParagraph"/>
              <w:numPr>
                <w:ilvl w:val="0"/>
                <w:numId w:val="5"/>
              </w:numPr>
              <w:spacing w:after="0" w:line="240" w:lineRule="auto"/>
              <w:rPr>
                <w:rFonts w:eastAsia="Times New Roman" w:cs="Times New Roman"/>
                <w:i/>
                <w:lang w:eastAsia="fi-FI"/>
              </w:rPr>
            </w:pPr>
            <w:r w:rsidRPr="009D4B5E">
              <w:rPr>
                <w:rFonts w:eastAsia="Times New Roman" w:cs="Times New Roman"/>
                <w:i/>
                <w:color w:val="000000"/>
                <w:lang w:eastAsia="fi-FI"/>
              </w:rPr>
              <w:t>Material flows and production layout (ca</w:t>
            </w:r>
            <w:r w:rsidR="007D7626" w:rsidRPr="009D4B5E">
              <w:rPr>
                <w:rFonts w:eastAsia="Times New Roman" w:cs="Times New Roman"/>
                <w:i/>
                <w:color w:val="000000"/>
                <w:lang w:eastAsia="fi-FI"/>
              </w:rPr>
              <w:t xml:space="preserve">. 1-2 </w:t>
            </w:r>
            <w:r w:rsidRPr="009D4B5E">
              <w:rPr>
                <w:rFonts w:eastAsia="Times New Roman" w:cs="Times New Roman"/>
                <w:i/>
                <w:color w:val="000000"/>
                <w:lang w:eastAsia="fi-FI"/>
              </w:rPr>
              <w:t>pages</w:t>
            </w:r>
            <w:r w:rsidR="007D7626" w:rsidRPr="009D4B5E">
              <w:rPr>
                <w:rFonts w:eastAsia="Times New Roman" w:cs="Times New Roman"/>
                <w:i/>
                <w:color w:val="000000"/>
                <w:lang w:eastAsia="fi-FI"/>
              </w:rPr>
              <w:t>)</w:t>
            </w:r>
          </w:p>
          <w:p w14:paraId="47630D6E" w14:textId="77777777" w:rsidR="007D7626" w:rsidRPr="009D4B5E" w:rsidRDefault="007D7626" w:rsidP="007D7626">
            <w:pPr>
              <w:pStyle w:val="ListParagraph"/>
              <w:numPr>
                <w:ilvl w:val="0"/>
                <w:numId w:val="5"/>
              </w:numPr>
              <w:spacing w:after="0" w:line="240" w:lineRule="auto"/>
              <w:rPr>
                <w:rFonts w:eastAsia="Times New Roman" w:cs="Times New Roman"/>
                <w:i/>
                <w:lang w:eastAsia="fi-FI"/>
              </w:rPr>
            </w:pPr>
            <w:r w:rsidRPr="009D4B5E">
              <w:rPr>
                <w:rFonts w:eastAsia="Times New Roman" w:cs="Times New Roman"/>
                <w:i/>
                <w:color w:val="000000"/>
                <w:lang w:eastAsia="fi-FI"/>
              </w:rPr>
              <w:t>T</w:t>
            </w:r>
            <w:r w:rsidR="006D5C7A" w:rsidRPr="009D4B5E">
              <w:rPr>
                <w:rFonts w:eastAsia="Times New Roman" w:cs="Times New Roman"/>
                <w:i/>
                <w:color w:val="000000"/>
                <w:lang w:eastAsia="fi-FI"/>
              </w:rPr>
              <w:t>he flow of production</w:t>
            </w:r>
            <w:r w:rsidRPr="009D4B5E">
              <w:rPr>
                <w:rFonts w:eastAsia="Times New Roman" w:cs="Times New Roman"/>
                <w:i/>
                <w:color w:val="000000"/>
                <w:lang w:eastAsia="fi-FI"/>
              </w:rPr>
              <w:t xml:space="preserve"> (</w:t>
            </w:r>
            <w:r w:rsidR="006D5C7A" w:rsidRPr="009D4B5E">
              <w:rPr>
                <w:rFonts w:eastAsia="Times New Roman" w:cs="Times New Roman"/>
                <w:i/>
                <w:color w:val="000000"/>
                <w:lang w:eastAsia="fi-FI"/>
              </w:rPr>
              <w:t>ca</w:t>
            </w:r>
            <w:r w:rsidRPr="009D4B5E">
              <w:rPr>
                <w:rFonts w:eastAsia="Times New Roman" w:cs="Times New Roman"/>
                <w:i/>
                <w:color w:val="000000"/>
                <w:lang w:eastAsia="fi-FI"/>
              </w:rPr>
              <w:t xml:space="preserve">. 1 </w:t>
            </w:r>
            <w:r w:rsidR="006D5C7A" w:rsidRPr="009D4B5E">
              <w:rPr>
                <w:rFonts w:eastAsia="Times New Roman" w:cs="Times New Roman"/>
                <w:i/>
                <w:color w:val="000000"/>
                <w:lang w:eastAsia="fi-FI"/>
              </w:rPr>
              <w:t>page</w:t>
            </w:r>
            <w:r w:rsidRPr="009D4B5E">
              <w:rPr>
                <w:rFonts w:eastAsia="Times New Roman" w:cs="Times New Roman"/>
                <w:i/>
                <w:color w:val="000000"/>
                <w:lang w:eastAsia="fi-FI"/>
              </w:rPr>
              <w:t>)</w:t>
            </w:r>
          </w:p>
          <w:p w14:paraId="3E071E63" w14:textId="77777777" w:rsidR="007D7626" w:rsidRPr="009D4B5E" w:rsidRDefault="006D5C7A" w:rsidP="006D5C7A">
            <w:pPr>
              <w:pStyle w:val="ListParagraph"/>
              <w:numPr>
                <w:ilvl w:val="0"/>
                <w:numId w:val="5"/>
              </w:numPr>
              <w:spacing w:after="0" w:line="240" w:lineRule="auto"/>
              <w:rPr>
                <w:rFonts w:eastAsia="Times New Roman" w:cs="Times New Roman"/>
                <w:lang w:eastAsia="fi-FI"/>
              </w:rPr>
            </w:pPr>
            <w:r w:rsidRPr="009D4B5E">
              <w:rPr>
                <w:rFonts w:eastAsia="Times New Roman" w:cs="Times New Roman"/>
                <w:i/>
                <w:color w:val="000000"/>
                <w:lang w:eastAsia="fi-FI"/>
              </w:rPr>
              <w:t>Minimizing waste</w:t>
            </w:r>
            <w:r w:rsidR="007D7626" w:rsidRPr="009D4B5E">
              <w:rPr>
                <w:rFonts w:eastAsia="Times New Roman" w:cs="Times New Roman"/>
                <w:i/>
                <w:color w:val="000000"/>
                <w:lang w:eastAsia="fi-FI"/>
              </w:rPr>
              <w:t xml:space="preserve"> (</w:t>
            </w:r>
            <w:r w:rsidRPr="009D4B5E">
              <w:rPr>
                <w:rFonts w:eastAsia="Times New Roman" w:cs="Times New Roman"/>
                <w:i/>
                <w:color w:val="000000"/>
                <w:lang w:eastAsia="fi-FI"/>
              </w:rPr>
              <w:t>ca</w:t>
            </w:r>
            <w:r w:rsidR="007D7626" w:rsidRPr="009D4B5E">
              <w:rPr>
                <w:rFonts w:eastAsia="Times New Roman" w:cs="Times New Roman"/>
                <w:i/>
                <w:color w:val="000000"/>
                <w:lang w:eastAsia="fi-FI"/>
              </w:rPr>
              <w:t xml:space="preserve">. 1 </w:t>
            </w:r>
            <w:r w:rsidRPr="009D4B5E">
              <w:rPr>
                <w:rFonts w:eastAsia="Times New Roman" w:cs="Times New Roman"/>
                <w:i/>
                <w:color w:val="000000"/>
                <w:lang w:eastAsia="fi-FI"/>
              </w:rPr>
              <w:t>page</w:t>
            </w:r>
            <w:r w:rsidR="007D7626" w:rsidRPr="009D4B5E">
              <w:rPr>
                <w:rFonts w:eastAsia="Times New Roman" w:cs="Times New Roman"/>
                <w:i/>
                <w:color w:val="000000"/>
                <w:lang w:eastAsia="fi-FI"/>
              </w:rPr>
              <w:t>)</w:t>
            </w:r>
          </w:p>
        </w:tc>
      </w:tr>
      <w:tr w:rsidR="005A0F3A" w:rsidRPr="009D4B5E" w14:paraId="75DADBCF" w14:textId="77777777" w:rsidTr="00F07511">
        <w:tc>
          <w:tcPr>
            <w:tcW w:w="5240" w:type="dxa"/>
            <w:tcBorders>
              <w:top w:val="nil"/>
              <w:left w:val="nil"/>
              <w:bottom w:val="nil"/>
              <w:right w:val="nil"/>
            </w:tcBorders>
            <w:shd w:val="clear" w:color="auto" w:fill="D9D9D9" w:themeFill="background1" w:themeFillShade="D9"/>
            <w:vAlign w:val="center"/>
            <w:hideMark/>
          </w:tcPr>
          <w:p w14:paraId="64758E16" w14:textId="77777777"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H4: Production as part of the value chain</w:t>
            </w:r>
          </w:p>
        </w:tc>
        <w:tc>
          <w:tcPr>
            <w:tcW w:w="3827" w:type="dxa"/>
            <w:tcBorders>
              <w:top w:val="nil"/>
              <w:left w:val="nil"/>
              <w:bottom w:val="nil"/>
              <w:right w:val="nil"/>
            </w:tcBorders>
            <w:shd w:val="clear" w:color="auto" w:fill="D9D9D9" w:themeFill="background1" w:themeFillShade="D9"/>
            <w:vAlign w:val="center"/>
            <w:hideMark/>
          </w:tcPr>
          <w:p w14:paraId="0CD8D7C8" w14:textId="45CE0E2E"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 xml:space="preserve">Mon </w:t>
            </w:r>
            <w:r w:rsidR="007466FD">
              <w:rPr>
                <w:rFonts w:eastAsia="Times New Roman" w:cs="Times New Roman"/>
                <w:bCs/>
                <w:color w:val="000000"/>
                <w:lang w:eastAsia="fi-FI"/>
              </w:rPr>
              <w:t>3</w:t>
            </w:r>
            <w:r w:rsidRPr="009D4B5E">
              <w:rPr>
                <w:rFonts w:eastAsia="Times New Roman" w:cs="Times New Roman"/>
                <w:bCs/>
                <w:color w:val="000000"/>
                <w:lang w:eastAsia="fi-FI"/>
              </w:rPr>
              <w:t>.</w:t>
            </w:r>
            <w:r>
              <w:rPr>
                <w:rFonts w:eastAsia="Times New Roman" w:cs="Times New Roman"/>
                <w:bCs/>
                <w:color w:val="000000"/>
                <w:lang w:eastAsia="fi-FI"/>
              </w:rPr>
              <w:t xml:space="preserve">10 – Sun </w:t>
            </w:r>
            <w:r w:rsidR="007466FD">
              <w:rPr>
                <w:rFonts w:eastAsia="Times New Roman" w:cs="Times New Roman"/>
                <w:bCs/>
                <w:color w:val="000000"/>
                <w:lang w:eastAsia="fi-FI"/>
              </w:rPr>
              <w:t>9</w:t>
            </w:r>
            <w:r>
              <w:rPr>
                <w:rFonts w:eastAsia="Times New Roman" w:cs="Times New Roman"/>
                <w:bCs/>
                <w:color w:val="000000"/>
                <w:lang w:eastAsia="fi-FI"/>
              </w:rPr>
              <w:t>.10</w:t>
            </w:r>
          </w:p>
        </w:tc>
      </w:tr>
      <w:tr w:rsidR="007D7626" w:rsidRPr="009D4B5E" w14:paraId="05449515" w14:textId="77777777" w:rsidTr="00F07511">
        <w:tc>
          <w:tcPr>
            <w:tcW w:w="9067" w:type="dxa"/>
            <w:gridSpan w:val="2"/>
            <w:tcBorders>
              <w:top w:val="nil"/>
              <w:left w:val="nil"/>
              <w:bottom w:val="nil"/>
              <w:right w:val="nil"/>
            </w:tcBorders>
            <w:shd w:val="clear" w:color="auto" w:fill="FFFFFF"/>
            <w:vAlign w:val="center"/>
            <w:hideMark/>
          </w:tcPr>
          <w:p w14:paraId="682F9154" w14:textId="77777777" w:rsidR="007D7626" w:rsidRPr="009D4B5E" w:rsidRDefault="00145041" w:rsidP="007D7626">
            <w:pPr>
              <w:spacing w:after="0" w:line="240" w:lineRule="auto"/>
              <w:rPr>
                <w:rFonts w:eastAsia="Times New Roman" w:cs="Times New Roman"/>
                <w:i/>
                <w:color w:val="000000"/>
                <w:lang w:eastAsia="fi-FI"/>
              </w:rPr>
            </w:pPr>
            <w:r w:rsidRPr="009D4B5E">
              <w:rPr>
                <w:rFonts w:eastAsia="Times New Roman" w:cs="Times New Roman"/>
                <w:i/>
                <w:color w:val="000000"/>
                <w:lang w:eastAsia="fi-FI"/>
              </w:rPr>
              <w:t>The case example is presented as video lectures, preparing the student for the part assignment. If the situation allows, we will strive to arrange the possibility for classroom teamwork, with the assistant offering guidance to those in need of it. Part assignment to be submitted before the next exercise:</w:t>
            </w:r>
          </w:p>
          <w:p w14:paraId="03E72A8C" w14:textId="77777777" w:rsidR="007D7626" w:rsidRPr="009D4B5E" w:rsidRDefault="006D5C7A" w:rsidP="007D7626">
            <w:pPr>
              <w:pStyle w:val="ListParagraph"/>
              <w:numPr>
                <w:ilvl w:val="0"/>
                <w:numId w:val="6"/>
              </w:numPr>
              <w:spacing w:after="0" w:line="240" w:lineRule="auto"/>
              <w:rPr>
                <w:rFonts w:eastAsia="Times New Roman" w:cs="Times New Roman"/>
                <w:i/>
                <w:lang w:eastAsia="fi-FI"/>
              </w:rPr>
            </w:pPr>
            <w:r w:rsidRPr="009D4B5E">
              <w:rPr>
                <w:rFonts w:eastAsia="Times New Roman" w:cs="Times New Roman"/>
                <w:i/>
                <w:color w:val="000000"/>
                <w:lang w:eastAsia="fi-FI"/>
              </w:rPr>
              <w:t>Core activities and procurement</w:t>
            </w:r>
            <w:r w:rsidR="007D7626" w:rsidRPr="009D4B5E">
              <w:rPr>
                <w:rFonts w:eastAsia="Times New Roman" w:cs="Times New Roman"/>
                <w:i/>
                <w:color w:val="000000"/>
                <w:lang w:eastAsia="fi-FI"/>
              </w:rPr>
              <w:t xml:space="preserve"> (</w:t>
            </w:r>
            <w:r w:rsidRPr="009D4B5E">
              <w:rPr>
                <w:rFonts w:eastAsia="Times New Roman" w:cs="Times New Roman"/>
                <w:i/>
                <w:color w:val="000000"/>
                <w:lang w:eastAsia="fi-FI"/>
              </w:rPr>
              <w:t>ca</w:t>
            </w:r>
            <w:r w:rsidR="007D7626" w:rsidRPr="009D4B5E">
              <w:rPr>
                <w:rFonts w:eastAsia="Times New Roman" w:cs="Times New Roman"/>
                <w:i/>
                <w:color w:val="000000"/>
                <w:lang w:eastAsia="fi-FI"/>
              </w:rPr>
              <w:t xml:space="preserve">. 1-2 </w:t>
            </w:r>
            <w:r w:rsidRPr="009D4B5E">
              <w:rPr>
                <w:rFonts w:eastAsia="Times New Roman" w:cs="Times New Roman"/>
                <w:i/>
                <w:color w:val="000000"/>
                <w:lang w:eastAsia="fi-FI"/>
              </w:rPr>
              <w:t>pages</w:t>
            </w:r>
            <w:r w:rsidR="007D7626" w:rsidRPr="009D4B5E">
              <w:rPr>
                <w:rFonts w:eastAsia="Times New Roman" w:cs="Times New Roman"/>
                <w:i/>
                <w:color w:val="000000"/>
                <w:lang w:eastAsia="fi-FI"/>
              </w:rPr>
              <w:t>)</w:t>
            </w:r>
          </w:p>
          <w:p w14:paraId="5657E6F8" w14:textId="77777777" w:rsidR="007D7626" w:rsidRPr="009D4B5E" w:rsidRDefault="006D5C7A" w:rsidP="006D5C7A">
            <w:pPr>
              <w:pStyle w:val="ListParagraph"/>
              <w:numPr>
                <w:ilvl w:val="0"/>
                <w:numId w:val="6"/>
              </w:numPr>
              <w:spacing w:after="0" w:line="240" w:lineRule="auto"/>
              <w:rPr>
                <w:rFonts w:eastAsia="Times New Roman" w:cs="Times New Roman"/>
                <w:lang w:eastAsia="fi-FI"/>
              </w:rPr>
            </w:pPr>
            <w:r w:rsidRPr="009D4B5E">
              <w:rPr>
                <w:rFonts w:eastAsia="Times New Roman" w:cs="Times New Roman"/>
                <w:i/>
                <w:color w:val="000000"/>
                <w:lang w:eastAsia="fi-FI"/>
              </w:rPr>
              <w:t>Estimating demand</w:t>
            </w:r>
            <w:r w:rsidR="007D7626" w:rsidRPr="009D4B5E">
              <w:rPr>
                <w:rFonts w:eastAsia="Times New Roman" w:cs="Times New Roman"/>
                <w:i/>
                <w:color w:val="000000"/>
                <w:lang w:eastAsia="fi-FI"/>
              </w:rPr>
              <w:t xml:space="preserve"> (</w:t>
            </w:r>
            <w:r w:rsidRPr="009D4B5E">
              <w:rPr>
                <w:rFonts w:eastAsia="Times New Roman" w:cs="Times New Roman"/>
                <w:i/>
                <w:color w:val="000000"/>
                <w:lang w:eastAsia="fi-FI"/>
              </w:rPr>
              <w:t>ca</w:t>
            </w:r>
            <w:r w:rsidR="007D7626" w:rsidRPr="009D4B5E">
              <w:rPr>
                <w:rFonts w:eastAsia="Times New Roman" w:cs="Times New Roman"/>
                <w:i/>
                <w:color w:val="000000"/>
                <w:lang w:eastAsia="fi-FI"/>
              </w:rPr>
              <w:t xml:space="preserve">. 2 </w:t>
            </w:r>
            <w:r w:rsidRPr="009D4B5E">
              <w:rPr>
                <w:rFonts w:eastAsia="Times New Roman" w:cs="Times New Roman"/>
                <w:i/>
                <w:color w:val="000000"/>
                <w:lang w:eastAsia="fi-FI"/>
              </w:rPr>
              <w:t>pages</w:t>
            </w:r>
            <w:r w:rsidR="007D7626" w:rsidRPr="009D4B5E">
              <w:rPr>
                <w:rFonts w:eastAsia="Times New Roman" w:cs="Times New Roman"/>
                <w:i/>
                <w:color w:val="000000"/>
                <w:lang w:eastAsia="fi-FI"/>
              </w:rPr>
              <w:t>)</w:t>
            </w:r>
          </w:p>
        </w:tc>
      </w:tr>
      <w:tr w:rsidR="005A0F3A" w:rsidRPr="009D4B5E" w14:paraId="0908F5CA" w14:textId="77777777" w:rsidTr="00F07511">
        <w:tc>
          <w:tcPr>
            <w:tcW w:w="5240" w:type="dxa"/>
            <w:tcBorders>
              <w:top w:val="nil"/>
              <w:left w:val="nil"/>
              <w:bottom w:val="nil"/>
              <w:right w:val="nil"/>
            </w:tcBorders>
            <w:shd w:val="clear" w:color="auto" w:fill="D9D9D9" w:themeFill="background1" w:themeFillShade="D9"/>
            <w:vAlign w:val="center"/>
            <w:hideMark/>
          </w:tcPr>
          <w:p w14:paraId="33180A11" w14:textId="77777777"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H5: Founding project</w:t>
            </w:r>
          </w:p>
        </w:tc>
        <w:tc>
          <w:tcPr>
            <w:tcW w:w="3827" w:type="dxa"/>
            <w:tcBorders>
              <w:top w:val="nil"/>
              <w:left w:val="nil"/>
              <w:bottom w:val="nil"/>
              <w:right w:val="nil"/>
            </w:tcBorders>
            <w:shd w:val="clear" w:color="auto" w:fill="D9D9D9" w:themeFill="background1" w:themeFillShade="D9"/>
            <w:vAlign w:val="center"/>
            <w:hideMark/>
          </w:tcPr>
          <w:p w14:paraId="3C46F3EF" w14:textId="00FB0AF4"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 xml:space="preserve">Mon </w:t>
            </w:r>
            <w:r w:rsidR="00066865">
              <w:rPr>
                <w:rFonts w:eastAsia="Times New Roman" w:cs="Times New Roman"/>
                <w:bCs/>
                <w:color w:val="000000"/>
                <w:lang w:eastAsia="fi-FI"/>
              </w:rPr>
              <w:t>1</w:t>
            </w:r>
            <w:r w:rsidR="007466FD">
              <w:rPr>
                <w:rFonts w:eastAsia="Times New Roman" w:cs="Times New Roman"/>
                <w:bCs/>
                <w:color w:val="000000"/>
                <w:lang w:eastAsia="fi-FI"/>
              </w:rPr>
              <w:t>0</w:t>
            </w:r>
            <w:r w:rsidRPr="009D4B5E">
              <w:rPr>
                <w:rFonts w:eastAsia="Times New Roman" w:cs="Times New Roman"/>
                <w:bCs/>
                <w:color w:val="000000"/>
                <w:lang w:eastAsia="fi-FI"/>
              </w:rPr>
              <w:t>.</w:t>
            </w:r>
            <w:r w:rsidR="00066865">
              <w:rPr>
                <w:rFonts w:eastAsia="Times New Roman" w:cs="Times New Roman"/>
                <w:bCs/>
                <w:color w:val="000000"/>
                <w:lang w:eastAsia="fi-FI"/>
              </w:rPr>
              <w:t>10</w:t>
            </w:r>
            <w:r>
              <w:rPr>
                <w:rFonts w:eastAsia="Times New Roman" w:cs="Times New Roman"/>
                <w:bCs/>
                <w:color w:val="000000"/>
                <w:lang w:eastAsia="fi-FI"/>
              </w:rPr>
              <w:t xml:space="preserve"> – Sun </w:t>
            </w:r>
            <w:r w:rsidR="007466FD">
              <w:rPr>
                <w:rFonts w:eastAsia="Times New Roman" w:cs="Times New Roman"/>
                <w:bCs/>
                <w:color w:val="000000"/>
                <w:lang w:eastAsia="fi-FI"/>
              </w:rPr>
              <w:t>23</w:t>
            </w:r>
            <w:r>
              <w:rPr>
                <w:rFonts w:eastAsia="Times New Roman" w:cs="Times New Roman"/>
                <w:bCs/>
                <w:color w:val="000000"/>
                <w:lang w:eastAsia="fi-FI"/>
              </w:rPr>
              <w:t>.</w:t>
            </w:r>
            <w:r w:rsidR="00066865">
              <w:rPr>
                <w:rFonts w:eastAsia="Times New Roman" w:cs="Times New Roman"/>
                <w:bCs/>
                <w:color w:val="000000"/>
                <w:lang w:eastAsia="fi-FI"/>
              </w:rPr>
              <w:t>10</w:t>
            </w:r>
          </w:p>
        </w:tc>
      </w:tr>
      <w:tr w:rsidR="007D7626" w:rsidRPr="009D4B5E" w14:paraId="5CA9FF12" w14:textId="77777777" w:rsidTr="00F07511">
        <w:tc>
          <w:tcPr>
            <w:tcW w:w="9067" w:type="dxa"/>
            <w:gridSpan w:val="2"/>
            <w:tcBorders>
              <w:top w:val="nil"/>
              <w:left w:val="nil"/>
              <w:bottom w:val="nil"/>
              <w:right w:val="nil"/>
            </w:tcBorders>
            <w:shd w:val="clear" w:color="auto" w:fill="FFFFFF"/>
            <w:vAlign w:val="center"/>
            <w:hideMark/>
          </w:tcPr>
          <w:p w14:paraId="37C9F151" w14:textId="77777777" w:rsidR="007D7626" w:rsidRPr="009D4B5E" w:rsidRDefault="00145041" w:rsidP="0054741B">
            <w:pPr>
              <w:spacing w:after="0" w:line="240" w:lineRule="auto"/>
              <w:rPr>
                <w:rFonts w:eastAsia="Times New Roman" w:cs="Times New Roman"/>
                <w:i/>
                <w:color w:val="000000"/>
                <w:lang w:eastAsia="fi-FI"/>
              </w:rPr>
            </w:pPr>
            <w:r w:rsidRPr="009D4B5E">
              <w:rPr>
                <w:rFonts w:eastAsia="Times New Roman" w:cs="Times New Roman"/>
                <w:i/>
                <w:color w:val="000000"/>
                <w:lang w:eastAsia="fi-FI"/>
              </w:rPr>
              <w:t>The case example is presented as video lectures, preparing the student for the part assignment. If the situation allows, we will strive to arrange the possibility for classroom teamwork, with the assistant offering guidance to those in need of it. Part assignment to be submitted before the next exercise:</w:t>
            </w:r>
          </w:p>
          <w:p w14:paraId="593B8D56" w14:textId="77777777" w:rsidR="007D7626" w:rsidRPr="009D4B5E" w:rsidRDefault="006D5C7A" w:rsidP="00145041">
            <w:pPr>
              <w:pStyle w:val="ListParagraph"/>
              <w:numPr>
                <w:ilvl w:val="0"/>
                <w:numId w:val="7"/>
              </w:numPr>
              <w:spacing w:after="0" w:line="240" w:lineRule="auto"/>
              <w:rPr>
                <w:rFonts w:eastAsia="Times New Roman" w:cs="Times New Roman"/>
                <w:i/>
                <w:lang w:eastAsia="fi-FI"/>
              </w:rPr>
            </w:pPr>
            <w:r w:rsidRPr="009D4B5E">
              <w:rPr>
                <w:rFonts w:eastAsia="Times New Roman" w:cs="Times New Roman"/>
                <w:i/>
                <w:color w:val="000000"/>
                <w:lang w:eastAsia="fi-FI"/>
              </w:rPr>
              <w:t>The project of founding the business (ca</w:t>
            </w:r>
            <w:r w:rsidR="007D7626" w:rsidRPr="009D4B5E">
              <w:rPr>
                <w:rFonts w:eastAsia="Times New Roman" w:cs="Times New Roman"/>
                <w:i/>
                <w:color w:val="000000"/>
                <w:lang w:eastAsia="fi-FI"/>
              </w:rPr>
              <w:t xml:space="preserve">. 1-2 </w:t>
            </w:r>
            <w:r w:rsidRPr="009D4B5E">
              <w:rPr>
                <w:rFonts w:eastAsia="Times New Roman" w:cs="Times New Roman"/>
                <w:i/>
                <w:color w:val="000000"/>
                <w:lang w:eastAsia="fi-FI"/>
              </w:rPr>
              <w:t>pages</w:t>
            </w:r>
            <w:r w:rsidR="007D7626" w:rsidRPr="009D4B5E">
              <w:rPr>
                <w:rFonts w:eastAsia="Times New Roman" w:cs="Times New Roman"/>
                <w:i/>
                <w:color w:val="000000"/>
                <w:lang w:eastAsia="fi-FI"/>
              </w:rPr>
              <w:t>)</w:t>
            </w:r>
          </w:p>
        </w:tc>
      </w:tr>
      <w:tr w:rsidR="005A0F3A" w:rsidRPr="009D4B5E" w14:paraId="48D40A58" w14:textId="77777777" w:rsidTr="00F07511">
        <w:tc>
          <w:tcPr>
            <w:tcW w:w="5240" w:type="dxa"/>
            <w:tcBorders>
              <w:top w:val="nil"/>
              <w:left w:val="nil"/>
              <w:bottom w:val="nil"/>
              <w:right w:val="nil"/>
            </w:tcBorders>
            <w:shd w:val="clear" w:color="auto" w:fill="D9D9D9" w:themeFill="background1" w:themeFillShade="D9"/>
            <w:vAlign w:val="center"/>
            <w:hideMark/>
          </w:tcPr>
          <w:p w14:paraId="00AB45C9" w14:textId="77777777"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H6: The financial statement and key financial figures</w:t>
            </w:r>
          </w:p>
        </w:tc>
        <w:tc>
          <w:tcPr>
            <w:tcW w:w="3827" w:type="dxa"/>
            <w:tcBorders>
              <w:top w:val="nil"/>
              <w:left w:val="nil"/>
              <w:bottom w:val="nil"/>
              <w:right w:val="nil"/>
            </w:tcBorders>
            <w:shd w:val="clear" w:color="auto" w:fill="D9D9D9" w:themeFill="background1" w:themeFillShade="D9"/>
            <w:vAlign w:val="center"/>
            <w:hideMark/>
          </w:tcPr>
          <w:p w14:paraId="45A0E73E" w14:textId="31609312"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 xml:space="preserve">Mon </w:t>
            </w:r>
            <w:r w:rsidR="007466FD">
              <w:rPr>
                <w:rFonts w:eastAsia="Times New Roman" w:cs="Times New Roman"/>
                <w:bCs/>
                <w:color w:val="000000"/>
                <w:lang w:eastAsia="fi-FI"/>
              </w:rPr>
              <w:t>24</w:t>
            </w:r>
            <w:r w:rsidRPr="009D4B5E">
              <w:rPr>
                <w:rFonts w:eastAsia="Times New Roman" w:cs="Times New Roman"/>
                <w:bCs/>
                <w:color w:val="000000"/>
                <w:lang w:eastAsia="fi-FI"/>
              </w:rPr>
              <w:t>.</w:t>
            </w:r>
            <w:r w:rsidR="00066865">
              <w:rPr>
                <w:rFonts w:eastAsia="Times New Roman" w:cs="Times New Roman"/>
                <w:bCs/>
                <w:color w:val="000000"/>
                <w:lang w:eastAsia="fi-FI"/>
              </w:rPr>
              <w:t>1</w:t>
            </w:r>
            <w:r w:rsidR="007466FD">
              <w:rPr>
                <w:rFonts w:eastAsia="Times New Roman" w:cs="Times New Roman"/>
                <w:bCs/>
                <w:color w:val="000000"/>
                <w:lang w:eastAsia="fi-FI"/>
              </w:rPr>
              <w:t>0</w:t>
            </w:r>
            <w:r w:rsidR="00066865">
              <w:rPr>
                <w:rFonts w:eastAsia="Times New Roman" w:cs="Times New Roman"/>
                <w:bCs/>
                <w:color w:val="000000"/>
                <w:lang w:eastAsia="fi-FI"/>
              </w:rPr>
              <w:t xml:space="preserve"> </w:t>
            </w:r>
            <w:r>
              <w:rPr>
                <w:rFonts w:eastAsia="Times New Roman" w:cs="Times New Roman"/>
                <w:bCs/>
                <w:color w:val="000000"/>
                <w:lang w:eastAsia="fi-FI"/>
              </w:rPr>
              <w:t xml:space="preserve">– Sun </w:t>
            </w:r>
            <w:r w:rsidR="007466FD">
              <w:rPr>
                <w:rFonts w:eastAsia="Times New Roman" w:cs="Times New Roman"/>
                <w:bCs/>
                <w:color w:val="000000"/>
                <w:lang w:eastAsia="fi-FI"/>
              </w:rPr>
              <w:t>6</w:t>
            </w:r>
            <w:r>
              <w:rPr>
                <w:rFonts w:eastAsia="Times New Roman" w:cs="Times New Roman"/>
                <w:bCs/>
                <w:color w:val="000000"/>
                <w:lang w:eastAsia="fi-FI"/>
              </w:rPr>
              <w:t>.</w:t>
            </w:r>
            <w:r w:rsidR="00066865">
              <w:rPr>
                <w:rFonts w:eastAsia="Times New Roman" w:cs="Times New Roman"/>
                <w:bCs/>
                <w:color w:val="000000"/>
                <w:lang w:eastAsia="fi-FI"/>
              </w:rPr>
              <w:t>11</w:t>
            </w:r>
          </w:p>
        </w:tc>
      </w:tr>
      <w:tr w:rsidR="00F07511" w:rsidRPr="009D4B5E" w14:paraId="7646D5EC" w14:textId="77777777" w:rsidTr="00F07511">
        <w:tc>
          <w:tcPr>
            <w:tcW w:w="9067" w:type="dxa"/>
            <w:gridSpan w:val="2"/>
            <w:tcBorders>
              <w:top w:val="nil"/>
              <w:left w:val="nil"/>
              <w:bottom w:val="nil"/>
              <w:right w:val="nil"/>
            </w:tcBorders>
            <w:shd w:val="clear" w:color="auto" w:fill="FFFFFF"/>
            <w:vAlign w:val="center"/>
            <w:hideMark/>
          </w:tcPr>
          <w:p w14:paraId="099DA897" w14:textId="77777777" w:rsidR="00F07511" w:rsidRPr="009D4B5E" w:rsidRDefault="00145041" w:rsidP="0054741B">
            <w:pPr>
              <w:spacing w:after="0" w:line="240" w:lineRule="auto"/>
              <w:rPr>
                <w:rFonts w:eastAsia="Times New Roman" w:cs="Times New Roman"/>
                <w:i/>
                <w:color w:val="000000"/>
                <w:lang w:eastAsia="fi-FI"/>
              </w:rPr>
            </w:pPr>
            <w:r w:rsidRPr="009D4B5E">
              <w:rPr>
                <w:rFonts w:eastAsia="Times New Roman" w:cs="Times New Roman"/>
                <w:i/>
                <w:color w:val="000000"/>
                <w:lang w:eastAsia="fi-FI"/>
              </w:rPr>
              <w:t>The case example is presented as video lectures, preparing the student for the part assignment. If the situation allows, we will strive to arrange the possibility for classroom teamwork, with the assistant offering guidance to those in need of it. Part assignment to be submitted before the next exercise:</w:t>
            </w:r>
          </w:p>
          <w:p w14:paraId="00595B70" w14:textId="77777777" w:rsidR="00F07511" w:rsidRPr="009D4B5E" w:rsidRDefault="00E9360E" w:rsidP="00F07511">
            <w:pPr>
              <w:pStyle w:val="ListParagraph"/>
              <w:numPr>
                <w:ilvl w:val="0"/>
                <w:numId w:val="8"/>
              </w:numPr>
              <w:spacing w:after="0" w:line="240" w:lineRule="auto"/>
              <w:rPr>
                <w:rFonts w:eastAsia="Times New Roman" w:cs="Times New Roman"/>
                <w:i/>
                <w:lang w:eastAsia="fi-FI"/>
              </w:rPr>
            </w:pPr>
            <w:r w:rsidRPr="009D4B5E">
              <w:rPr>
                <w:rFonts w:eastAsia="Times New Roman" w:cs="Times New Roman"/>
                <w:i/>
                <w:color w:val="000000"/>
                <w:lang w:eastAsia="fi-FI"/>
              </w:rPr>
              <w:t>Financial statement calculations</w:t>
            </w:r>
            <w:r w:rsidR="00F07511" w:rsidRPr="009D4B5E">
              <w:rPr>
                <w:rFonts w:eastAsia="Times New Roman" w:cs="Times New Roman"/>
                <w:i/>
                <w:color w:val="000000"/>
                <w:lang w:eastAsia="fi-FI"/>
              </w:rPr>
              <w:t xml:space="preserve"> (Excel-</w:t>
            </w:r>
            <w:r w:rsidRPr="009D4B5E">
              <w:rPr>
                <w:rFonts w:eastAsia="Times New Roman" w:cs="Times New Roman"/>
                <w:i/>
                <w:color w:val="000000"/>
                <w:lang w:eastAsia="fi-FI"/>
              </w:rPr>
              <w:t>file</w:t>
            </w:r>
            <w:r w:rsidR="00F07511" w:rsidRPr="009D4B5E">
              <w:rPr>
                <w:rFonts w:eastAsia="Times New Roman" w:cs="Times New Roman"/>
                <w:i/>
                <w:color w:val="000000"/>
                <w:lang w:eastAsia="fi-FI"/>
              </w:rPr>
              <w:t>)</w:t>
            </w:r>
          </w:p>
          <w:p w14:paraId="7F157C19" w14:textId="77777777" w:rsidR="00F07511" w:rsidRPr="009D4B5E" w:rsidRDefault="00354B3D" w:rsidP="00E9360E">
            <w:pPr>
              <w:pStyle w:val="ListParagraph"/>
              <w:numPr>
                <w:ilvl w:val="0"/>
                <w:numId w:val="8"/>
              </w:numPr>
              <w:spacing w:after="0" w:line="240" w:lineRule="auto"/>
              <w:rPr>
                <w:rFonts w:eastAsia="Times New Roman" w:cs="Times New Roman"/>
                <w:lang w:eastAsia="fi-FI"/>
              </w:rPr>
            </w:pPr>
            <w:r w:rsidRPr="009D4B5E">
              <w:rPr>
                <w:rFonts w:eastAsia="Times New Roman" w:cs="Times New Roman"/>
                <w:i/>
                <w:color w:val="000000"/>
                <w:lang w:eastAsia="fi-FI"/>
              </w:rPr>
              <w:t>Assessment</w:t>
            </w:r>
            <w:r w:rsidR="00E9360E" w:rsidRPr="009D4B5E">
              <w:rPr>
                <w:rFonts w:eastAsia="Times New Roman" w:cs="Times New Roman"/>
                <w:i/>
                <w:color w:val="000000"/>
                <w:lang w:eastAsia="fi-FI"/>
              </w:rPr>
              <w:t xml:space="preserve"> of profitability, </w:t>
            </w:r>
            <w:proofErr w:type="gramStart"/>
            <w:r w:rsidR="00E9360E" w:rsidRPr="009D4B5E">
              <w:rPr>
                <w:rFonts w:eastAsia="Times New Roman" w:cs="Times New Roman"/>
                <w:i/>
                <w:color w:val="000000"/>
                <w:lang w:eastAsia="fi-FI"/>
              </w:rPr>
              <w:t>liquidity</w:t>
            </w:r>
            <w:proofErr w:type="gramEnd"/>
            <w:r w:rsidR="00E9360E" w:rsidRPr="009D4B5E">
              <w:rPr>
                <w:rFonts w:eastAsia="Times New Roman" w:cs="Times New Roman"/>
                <w:i/>
                <w:color w:val="000000"/>
                <w:lang w:eastAsia="fi-FI"/>
              </w:rPr>
              <w:t xml:space="preserve"> and solvency</w:t>
            </w:r>
            <w:r w:rsidR="00F07511" w:rsidRPr="009D4B5E">
              <w:rPr>
                <w:rFonts w:eastAsia="Times New Roman" w:cs="Times New Roman"/>
                <w:i/>
                <w:color w:val="000000"/>
                <w:lang w:eastAsia="fi-FI"/>
              </w:rPr>
              <w:t xml:space="preserve"> (</w:t>
            </w:r>
            <w:r w:rsidR="00E9360E" w:rsidRPr="009D4B5E">
              <w:rPr>
                <w:rFonts w:eastAsia="Times New Roman" w:cs="Times New Roman"/>
                <w:i/>
                <w:color w:val="000000"/>
                <w:lang w:eastAsia="fi-FI"/>
              </w:rPr>
              <w:t>ca</w:t>
            </w:r>
            <w:r w:rsidR="00F07511" w:rsidRPr="009D4B5E">
              <w:rPr>
                <w:rFonts w:eastAsia="Times New Roman" w:cs="Times New Roman"/>
                <w:i/>
                <w:color w:val="000000"/>
                <w:lang w:eastAsia="fi-FI"/>
              </w:rPr>
              <w:t xml:space="preserve">. 1 </w:t>
            </w:r>
            <w:r w:rsidR="00E9360E" w:rsidRPr="009D4B5E">
              <w:rPr>
                <w:rFonts w:eastAsia="Times New Roman" w:cs="Times New Roman"/>
                <w:i/>
                <w:color w:val="000000"/>
                <w:lang w:eastAsia="fi-FI"/>
              </w:rPr>
              <w:t>page</w:t>
            </w:r>
            <w:r w:rsidR="00F07511" w:rsidRPr="009D4B5E">
              <w:rPr>
                <w:rFonts w:eastAsia="Times New Roman" w:cs="Times New Roman"/>
                <w:i/>
                <w:color w:val="000000"/>
                <w:lang w:eastAsia="fi-FI"/>
              </w:rPr>
              <w:t>)</w:t>
            </w:r>
          </w:p>
        </w:tc>
      </w:tr>
      <w:tr w:rsidR="005A0F3A" w:rsidRPr="009D4B5E" w14:paraId="64F86D96" w14:textId="77777777" w:rsidTr="00F07511">
        <w:tc>
          <w:tcPr>
            <w:tcW w:w="5240" w:type="dxa"/>
            <w:tcBorders>
              <w:top w:val="nil"/>
              <w:left w:val="nil"/>
              <w:bottom w:val="nil"/>
              <w:right w:val="nil"/>
            </w:tcBorders>
            <w:shd w:val="clear" w:color="auto" w:fill="D9D9D9" w:themeFill="background1" w:themeFillShade="D9"/>
            <w:vAlign w:val="center"/>
          </w:tcPr>
          <w:p w14:paraId="1689BD4B" w14:textId="77777777" w:rsidR="005A0F3A" w:rsidRPr="009D4B5E" w:rsidRDefault="005A0F3A" w:rsidP="005A0F3A">
            <w:pPr>
              <w:spacing w:after="0" w:line="240" w:lineRule="auto"/>
              <w:rPr>
                <w:rFonts w:eastAsia="Times New Roman" w:cs="Times New Roman"/>
                <w:bCs/>
                <w:color w:val="000000"/>
                <w:lang w:eastAsia="fi-FI"/>
              </w:rPr>
            </w:pPr>
            <w:r w:rsidRPr="009D4B5E">
              <w:rPr>
                <w:rFonts w:eastAsia="Times New Roman" w:cs="Times New Roman"/>
                <w:bCs/>
                <w:color w:val="000000"/>
                <w:lang w:eastAsia="fi-FI"/>
              </w:rPr>
              <w:t>H7: Investment profitability</w:t>
            </w:r>
          </w:p>
        </w:tc>
        <w:tc>
          <w:tcPr>
            <w:tcW w:w="3827" w:type="dxa"/>
            <w:tcBorders>
              <w:top w:val="nil"/>
              <w:left w:val="nil"/>
              <w:bottom w:val="nil"/>
              <w:right w:val="nil"/>
            </w:tcBorders>
            <w:shd w:val="clear" w:color="auto" w:fill="D9D9D9" w:themeFill="background1" w:themeFillShade="D9"/>
            <w:vAlign w:val="center"/>
          </w:tcPr>
          <w:p w14:paraId="3D2F91C8" w14:textId="7A2E785A" w:rsidR="005A0F3A" w:rsidRPr="009D4B5E" w:rsidRDefault="005A0F3A" w:rsidP="005A0F3A">
            <w:pPr>
              <w:spacing w:after="0" w:line="240" w:lineRule="auto"/>
              <w:rPr>
                <w:rFonts w:eastAsia="Times New Roman" w:cs="Times New Roman"/>
                <w:bCs/>
                <w:color w:val="000000"/>
                <w:lang w:eastAsia="fi-FI"/>
              </w:rPr>
            </w:pPr>
            <w:r w:rsidRPr="009D4B5E">
              <w:rPr>
                <w:rFonts w:eastAsia="Times New Roman" w:cs="Times New Roman"/>
                <w:bCs/>
                <w:color w:val="000000"/>
                <w:lang w:eastAsia="fi-FI"/>
              </w:rPr>
              <w:t xml:space="preserve">Mon </w:t>
            </w:r>
            <w:r w:rsidR="007466FD">
              <w:rPr>
                <w:rFonts w:eastAsia="Times New Roman" w:cs="Times New Roman"/>
                <w:bCs/>
                <w:color w:val="000000"/>
                <w:lang w:eastAsia="fi-FI"/>
              </w:rPr>
              <w:t>31</w:t>
            </w:r>
            <w:r w:rsidRPr="009D4B5E">
              <w:rPr>
                <w:rFonts w:eastAsia="Times New Roman" w:cs="Times New Roman"/>
                <w:bCs/>
                <w:color w:val="000000"/>
                <w:lang w:eastAsia="fi-FI"/>
              </w:rPr>
              <w:t>.</w:t>
            </w:r>
            <w:r w:rsidR="00066865">
              <w:rPr>
                <w:rFonts w:eastAsia="Times New Roman" w:cs="Times New Roman"/>
                <w:bCs/>
                <w:color w:val="000000"/>
                <w:lang w:eastAsia="fi-FI"/>
              </w:rPr>
              <w:t>1</w:t>
            </w:r>
            <w:r w:rsidR="007466FD">
              <w:rPr>
                <w:rFonts w:eastAsia="Times New Roman" w:cs="Times New Roman"/>
                <w:bCs/>
                <w:color w:val="000000"/>
                <w:lang w:eastAsia="fi-FI"/>
              </w:rPr>
              <w:t>0</w:t>
            </w:r>
            <w:r>
              <w:rPr>
                <w:rFonts w:eastAsia="Times New Roman" w:cs="Times New Roman"/>
                <w:bCs/>
                <w:color w:val="000000"/>
                <w:lang w:eastAsia="fi-FI"/>
              </w:rPr>
              <w:t xml:space="preserve"> – Sun </w:t>
            </w:r>
            <w:r w:rsidR="007466FD">
              <w:rPr>
                <w:rFonts w:eastAsia="Times New Roman" w:cs="Times New Roman"/>
                <w:bCs/>
                <w:color w:val="000000"/>
                <w:lang w:eastAsia="fi-FI"/>
              </w:rPr>
              <w:t>6</w:t>
            </w:r>
            <w:r>
              <w:rPr>
                <w:rFonts w:eastAsia="Times New Roman" w:cs="Times New Roman"/>
                <w:bCs/>
                <w:color w:val="000000"/>
                <w:lang w:eastAsia="fi-FI"/>
              </w:rPr>
              <w:t>.</w:t>
            </w:r>
            <w:r w:rsidR="00066865">
              <w:rPr>
                <w:rFonts w:eastAsia="Times New Roman" w:cs="Times New Roman"/>
                <w:bCs/>
                <w:color w:val="000000"/>
                <w:lang w:eastAsia="fi-FI"/>
              </w:rPr>
              <w:t>11</w:t>
            </w:r>
          </w:p>
        </w:tc>
      </w:tr>
      <w:tr w:rsidR="00145041" w:rsidRPr="009D4B5E" w14:paraId="6811109E" w14:textId="77777777" w:rsidTr="005A0F3A">
        <w:tc>
          <w:tcPr>
            <w:tcW w:w="9067" w:type="dxa"/>
            <w:gridSpan w:val="2"/>
            <w:tcBorders>
              <w:top w:val="nil"/>
              <w:left w:val="nil"/>
              <w:bottom w:val="nil"/>
              <w:right w:val="nil"/>
            </w:tcBorders>
            <w:shd w:val="clear" w:color="auto" w:fill="auto"/>
            <w:vAlign w:val="center"/>
          </w:tcPr>
          <w:p w14:paraId="2990FBB8" w14:textId="77777777" w:rsidR="00145041" w:rsidRPr="009D4B5E" w:rsidRDefault="00145041" w:rsidP="00AA0078">
            <w:pPr>
              <w:spacing w:after="0" w:line="240" w:lineRule="auto"/>
              <w:rPr>
                <w:rFonts w:eastAsia="Times New Roman" w:cs="Times New Roman"/>
                <w:i/>
                <w:color w:val="000000"/>
                <w:lang w:eastAsia="fi-FI"/>
              </w:rPr>
            </w:pPr>
            <w:r w:rsidRPr="009D4B5E">
              <w:rPr>
                <w:rFonts w:eastAsia="Times New Roman" w:cs="Times New Roman"/>
                <w:i/>
                <w:color w:val="000000"/>
                <w:lang w:eastAsia="fi-FI"/>
              </w:rPr>
              <w:t>The case example is presented as video lectures, preparing the student for the part assignment. If the situation allows, we will strive to arrange the possibility for classroom teamwork, with the assistant offering guidance to those in need of it. Part assignment to be submitted before the next exercise:</w:t>
            </w:r>
          </w:p>
          <w:p w14:paraId="3A158EB9" w14:textId="77777777" w:rsidR="00145041" w:rsidRPr="009D4B5E" w:rsidRDefault="00145041" w:rsidP="00145041">
            <w:pPr>
              <w:pStyle w:val="ListParagraph"/>
              <w:numPr>
                <w:ilvl w:val="0"/>
                <w:numId w:val="12"/>
              </w:numPr>
              <w:spacing w:after="0" w:line="240" w:lineRule="auto"/>
              <w:rPr>
                <w:rFonts w:eastAsia="Times New Roman" w:cs="Times New Roman"/>
                <w:bCs/>
                <w:color w:val="000000"/>
                <w:lang w:eastAsia="fi-FI"/>
              </w:rPr>
            </w:pPr>
            <w:r w:rsidRPr="009D4B5E">
              <w:rPr>
                <w:rFonts w:eastAsia="Times New Roman" w:cs="Times New Roman"/>
                <w:i/>
                <w:color w:val="000000"/>
                <w:lang w:eastAsia="fi-FI"/>
              </w:rPr>
              <w:t>Analysis of investment profitability (Excel-file)</w:t>
            </w:r>
          </w:p>
        </w:tc>
      </w:tr>
      <w:tr w:rsidR="005A0F3A" w:rsidRPr="009D4B5E" w14:paraId="784A46CE" w14:textId="77777777" w:rsidTr="00F07511">
        <w:tc>
          <w:tcPr>
            <w:tcW w:w="5240" w:type="dxa"/>
            <w:tcBorders>
              <w:top w:val="nil"/>
              <w:left w:val="nil"/>
              <w:bottom w:val="nil"/>
              <w:right w:val="nil"/>
            </w:tcBorders>
            <w:shd w:val="clear" w:color="auto" w:fill="D9D9D9" w:themeFill="background1" w:themeFillShade="D9"/>
            <w:vAlign w:val="center"/>
            <w:hideMark/>
          </w:tcPr>
          <w:p w14:paraId="71B76D30" w14:textId="410FE23D"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H8: Compilation of the project report</w:t>
            </w:r>
          </w:p>
        </w:tc>
        <w:tc>
          <w:tcPr>
            <w:tcW w:w="3827" w:type="dxa"/>
            <w:tcBorders>
              <w:top w:val="nil"/>
              <w:left w:val="nil"/>
              <w:bottom w:val="nil"/>
              <w:right w:val="nil"/>
            </w:tcBorders>
            <w:shd w:val="clear" w:color="auto" w:fill="D9D9D9" w:themeFill="background1" w:themeFillShade="D9"/>
            <w:vAlign w:val="center"/>
            <w:hideMark/>
          </w:tcPr>
          <w:p w14:paraId="24E4CAF1" w14:textId="7C2A5BC4" w:rsidR="005A0F3A" w:rsidRPr="009D4B5E" w:rsidRDefault="005A0F3A" w:rsidP="005A0F3A">
            <w:pPr>
              <w:spacing w:after="0" w:line="240" w:lineRule="auto"/>
              <w:rPr>
                <w:rFonts w:eastAsia="Times New Roman" w:cs="Times New Roman"/>
                <w:lang w:eastAsia="fi-FI"/>
              </w:rPr>
            </w:pPr>
            <w:r w:rsidRPr="009D4B5E">
              <w:rPr>
                <w:rFonts w:eastAsia="Times New Roman" w:cs="Times New Roman"/>
                <w:bCs/>
                <w:color w:val="000000"/>
                <w:lang w:eastAsia="fi-FI"/>
              </w:rPr>
              <w:t xml:space="preserve">Mon </w:t>
            </w:r>
            <w:r w:rsidR="007466FD">
              <w:rPr>
                <w:rFonts w:eastAsia="Times New Roman" w:cs="Times New Roman"/>
                <w:bCs/>
                <w:color w:val="000000"/>
                <w:lang w:eastAsia="fi-FI"/>
              </w:rPr>
              <w:t>7</w:t>
            </w:r>
            <w:r w:rsidRPr="009D4B5E">
              <w:rPr>
                <w:rFonts w:eastAsia="Times New Roman" w:cs="Times New Roman"/>
                <w:bCs/>
                <w:color w:val="000000"/>
                <w:lang w:eastAsia="fi-FI"/>
              </w:rPr>
              <w:t>.</w:t>
            </w:r>
            <w:r w:rsidR="00066865">
              <w:rPr>
                <w:rFonts w:eastAsia="Times New Roman" w:cs="Times New Roman"/>
                <w:bCs/>
                <w:color w:val="000000"/>
                <w:lang w:eastAsia="fi-FI"/>
              </w:rPr>
              <w:t>11</w:t>
            </w:r>
            <w:r>
              <w:rPr>
                <w:rFonts w:eastAsia="Times New Roman" w:cs="Times New Roman"/>
                <w:bCs/>
                <w:color w:val="000000"/>
                <w:lang w:eastAsia="fi-FI"/>
              </w:rPr>
              <w:t xml:space="preserve"> – </w:t>
            </w:r>
            <w:r w:rsidR="00066865">
              <w:rPr>
                <w:rFonts w:eastAsia="Times New Roman" w:cs="Times New Roman"/>
                <w:bCs/>
                <w:color w:val="000000"/>
                <w:lang w:eastAsia="fi-FI"/>
              </w:rPr>
              <w:t>Fri</w:t>
            </w:r>
            <w:r>
              <w:rPr>
                <w:rFonts w:eastAsia="Times New Roman" w:cs="Times New Roman"/>
                <w:bCs/>
                <w:color w:val="000000"/>
                <w:lang w:eastAsia="fi-FI"/>
              </w:rPr>
              <w:t xml:space="preserve"> </w:t>
            </w:r>
            <w:r w:rsidR="00712C5F">
              <w:rPr>
                <w:rFonts w:eastAsia="Times New Roman" w:cs="Times New Roman"/>
                <w:bCs/>
                <w:color w:val="000000"/>
                <w:lang w:eastAsia="fi-FI"/>
              </w:rPr>
              <w:t>25</w:t>
            </w:r>
            <w:r>
              <w:rPr>
                <w:rFonts w:eastAsia="Times New Roman" w:cs="Times New Roman"/>
                <w:bCs/>
                <w:color w:val="000000"/>
                <w:lang w:eastAsia="fi-FI"/>
              </w:rPr>
              <w:t>.</w:t>
            </w:r>
            <w:r w:rsidR="00066865">
              <w:rPr>
                <w:rFonts w:eastAsia="Times New Roman" w:cs="Times New Roman"/>
                <w:bCs/>
                <w:color w:val="000000"/>
                <w:lang w:eastAsia="fi-FI"/>
              </w:rPr>
              <w:t>1</w:t>
            </w:r>
            <w:r w:rsidR="00712C5F">
              <w:rPr>
                <w:rFonts w:eastAsia="Times New Roman" w:cs="Times New Roman"/>
                <w:bCs/>
                <w:color w:val="000000"/>
                <w:lang w:eastAsia="fi-FI"/>
              </w:rPr>
              <w:t>1</w:t>
            </w:r>
          </w:p>
        </w:tc>
      </w:tr>
      <w:tr w:rsidR="00F07511" w:rsidRPr="009D4B5E" w14:paraId="7D98FBA7" w14:textId="77777777" w:rsidTr="00F07511">
        <w:tc>
          <w:tcPr>
            <w:tcW w:w="9067" w:type="dxa"/>
            <w:gridSpan w:val="2"/>
            <w:tcBorders>
              <w:top w:val="nil"/>
              <w:left w:val="nil"/>
              <w:bottom w:val="nil"/>
              <w:right w:val="nil"/>
            </w:tcBorders>
            <w:shd w:val="clear" w:color="auto" w:fill="FFFFFF"/>
            <w:vAlign w:val="center"/>
            <w:hideMark/>
          </w:tcPr>
          <w:p w14:paraId="548B4312" w14:textId="19670771" w:rsidR="00F07511" w:rsidRPr="009D4B5E" w:rsidRDefault="003A072D" w:rsidP="006D5C7A">
            <w:pPr>
              <w:spacing w:after="0" w:line="240" w:lineRule="auto"/>
              <w:rPr>
                <w:rFonts w:eastAsia="Times New Roman" w:cs="Times New Roman"/>
                <w:i/>
                <w:lang w:eastAsia="fi-FI"/>
              </w:rPr>
            </w:pPr>
            <w:r w:rsidRPr="009D4B5E">
              <w:rPr>
                <w:rFonts w:eastAsia="Times New Roman" w:cs="Times New Roman"/>
                <w:i/>
                <w:color w:val="000000"/>
                <w:lang w:eastAsia="fi-FI"/>
              </w:rPr>
              <w:t>No part assignment.</w:t>
            </w:r>
            <w:r w:rsidR="00F07511" w:rsidRPr="009D4B5E">
              <w:rPr>
                <w:rFonts w:eastAsia="Times New Roman" w:cs="Times New Roman"/>
                <w:i/>
                <w:color w:val="000000"/>
                <w:lang w:eastAsia="fi-FI"/>
              </w:rPr>
              <w:t xml:space="preserve"> </w:t>
            </w:r>
            <w:r w:rsidR="006D5C7A" w:rsidRPr="009D4B5E">
              <w:rPr>
                <w:rFonts w:eastAsia="Times New Roman" w:cs="Times New Roman"/>
                <w:i/>
                <w:color w:val="000000"/>
                <w:lang w:eastAsia="fi-FI"/>
              </w:rPr>
              <w:t>T</w:t>
            </w:r>
            <w:r w:rsidRPr="009D4B5E">
              <w:rPr>
                <w:rFonts w:eastAsia="Times New Roman" w:cs="Times New Roman"/>
                <w:i/>
                <w:color w:val="000000"/>
                <w:lang w:eastAsia="fi-FI"/>
              </w:rPr>
              <w:t xml:space="preserve">he </w:t>
            </w:r>
            <w:r w:rsidR="006D5C7A" w:rsidRPr="009D4B5E">
              <w:rPr>
                <w:rFonts w:eastAsia="Times New Roman" w:cs="Times New Roman"/>
                <w:i/>
                <w:color w:val="000000"/>
                <w:lang w:eastAsia="fi-FI"/>
              </w:rPr>
              <w:t xml:space="preserve">subject of the exercise is on compiling and finalizing the </w:t>
            </w:r>
            <w:r w:rsidRPr="009D4B5E">
              <w:rPr>
                <w:rFonts w:eastAsia="Times New Roman" w:cs="Times New Roman"/>
                <w:i/>
                <w:color w:val="000000"/>
                <w:lang w:eastAsia="fi-FI"/>
              </w:rPr>
              <w:t>course project report</w:t>
            </w:r>
            <w:r w:rsidR="00F07511" w:rsidRPr="009D4B5E">
              <w:rPr>
                <w:rFonts w:eastAsia="Times New Roman" w:cs="Times New Roman"/>
                <w:i/>
                <w:color w:val="000000"/>
                <w:lang w:eastAsia="fi-FI"/>
              </w:rPr>
              <w:t>.</w:t>
            </w:r>
          </w:p>
        </w:tc>
      </w:tr>
    </w:tbl>
    <w:p w14:paraId="70FB2802" w14:textId="77777777" w:rsidR="0054741B" w:rsidRPr="00F70871" w:rsidRDefault="0054741B" w:rsidP="00C75BF7">
      <w:pPr>
        <w:rPr>
          <w:lang w:eastAsia="fi-FI"/>
        </w:rPr>
      </w:pPr>
    </w:p>
    <w:p w14:paraId="6E3AB5C2" w14:textId="77777777" w:rsidR="00F07511" w:rsidRPr="00F70871" w:rsidRDefault="001C0562" w:rsidP="00F07511">
      <w:pPr>
        <w:pStyle w:val="Heading2"/>
        <w:rPr>
          <w:lang w:val="en-US"/>
        </w:rPr>
      </w:pPr>
      <w:r>
        <w:rPr>
          <w:lang w:val="en-US"/>
        </w:rPr>
        <w:lastRenderedPageBreak/>
        <w:t xml:space="preserve">Calculation </w:t>
      </w:r>
      <w:r w:rsidR="00E9360E" w:rsidRPr="00F70871">
        <w:rPr>
          <w:lang w:val="en-US"/>
        </w:rPr>
        <w:t>assignments</w:t>
      </w:r>
    </w:p>
    <w:p w14:paraId="5D5BB601" w14:textId="2F0C0FFA" w:rsidR="00F07511" w:rsidRPr="00F70871" w:rsidRDefault="00E9360E" w:rsidP="00C75BF7">
      <w:r w:rsidRPr="00F70871">
        <w:rPr>
          <w:rStyle w:val="tlid-translation"/>
        </w:rPr>
        <w:t xml:space="preserve">The course includes </w:t>
      </w:r>
      <w:r w:rsidR="007839A2" w:rsidRPr="00F70871">
        <w:rPr>
          <w:rStyle w:val="tlid-translation"/>
        </w:rPr>
        <w:t xml:space="preserve">two rounds of </w:t>
      </w:r>
      <w:r w:rsidR="001C0562">
        <w:rPr>
          <w:rStyle w:val="tlid-translation"/>
        </w:rPr>
        <w:t>calculation</w:t>
      </w:r>
      <w:r w:rsidRPr="00F70871">
        <w:rPr>
          <w:rStyle w:val="tlid-translation"/>
        </w:rPr>
        <w:t xml:space="preserve"> assignments</w:t>
      </w:r>
      <w:r w:rsidR="007839A2" w:rsidRPr="00F70871">
        <w:rPr>
          <w:rStyle w:val="tlid-translation"/>
        </w:rPr>
        <w:t xml:space="preserve">, which </w:t>
      </w:r>
      <w:r w:rsidRPr="00F70871">
        <w:rPr>
          <w:rStyle w:val="tlid-translation"/>
        </w:rPr>
        <w:t>the student</w:t>
      </w:r>
      <w:r w:rsidR="007839A2" w:rsidRPr="00F70871">
        <w:rPr>
          <w:rStyle w:val="tlid-translation"/>
        </w:rPr>
        <w:t>s are expected to</w:t>
      </w:r>
      <w:r w:rsidRPr="00F70871">
        <w:rPr>
          <w:rStyle w:val="tlid-translation"/>
        </w:rPr>
        <w:t xml:space="preserve"> comple</w:t>
      </w:r>
      <w:r w:rsidR="007839A2" w:rsidRPr="00F70871">
        <w:rPr>
          <w:rStyle w:val="tlid-translation"/>
        </w:rPr>
        <w:t>te</w:t>
      </w:r>
      <w:r w:rsidRPr="00F70871">
        <w:rPr>
          <w:rStyle w:val="tlid-translation"/>
        </w:rPr>
        <w:t xml:space="preserve"> independently. </w:t>
      </w:r>
      <w:r w:rsidR="007839A2" w:rsidRPr="00F70871">
        <w:rPr>
          <w:rStyle w:val="tlid-translation"/>
        </w:rPr>
        <w:t>The</w:t>
      </w:r>
      <w:r w:rsidR="001C0562">
        <w:rPr>
          <w:rStyle w:val="tlid-translation"/>
        </w:rPr>
        <w:t>y will be published in MyCourses, so that the</w:t>
      </w:r>
      <w:r w:rsidR="007839A2" w:rsidRPr="00F70871">
        <w:rPr>
          <w:rStyle w:val="tlid-translation"/>
        </w:rPr>
        <w:t xml:space="preserve"> first round </w:t>
      </w:r>
      <w:r w:rsidRPr="00F70871">
        <w:rPr>
          <w:rStyle w:val="tlid-translation"/>
        </w:rPr>
        <w:t>will open</w:t>
      </w:r>
      <w:r w:rsidR="001C0562">
        <w:rPr>
          <w:rStyle w:val="tlid-translation"/>
        </w:rPr>
        <w:t xml:space="preserve"> at</w:t>
      </w:r>
      <w:r w:rsidR="009D4B5E">
        <w:rPr>
          <w:rStyle w:val="tlid-translation"/>
        </w:rPr>
        <w:t xml:space="preserve"> the</w:t>
      </w:r>
      <w:r w:rsidR="001C0562">
        <w:rPr>
          <w:rStyle w:val="tlid-translation"/>
        </w:rPr>
        <w:t xml:space="preserve"> beginning of the </w:t>
      </w:r>
      <w:r w:rsidR="009D4B5E">
        <w:rPr>
          <w:rStyle w:val="tlid-translation"/>
        </w:rPr>
        <w:t>II period</w:t>
      </w:r>
      <w:r w:rsidRPr="00F70871">
        <w:rPr>
          <w:rStyle w:val="tlid-translation"/>
        </w:rPr>
        <w:t xml:space="preserve">, and the second round will open </w:t>
      </w:r>
      <w:r w:rsidR="009D4B5E">
        <w:rPr>
          <w:rStyle w:val="tlid-translation"/>
        </w:rPr>
        <w:t>one</w:t>
      </w:r>
      <w:r w:rsidRPr="00F70871">
        <w:rPr>
          <w:rStyle w:val="tlid-translation"/>
        </w:rPr>
        <w:t xml:space="preserve"> week after the first. The assignments are closed accordingly, so that the </w:t>
      </w:r>
      <w:r w:rsidR="00712C5F" w:rsidRPr="00F70871">
        <w:rPr>
          <w:rStyle w:val="tlid-translation"/>
        </w:rPr>
        <w:t>second</w:t>
      </w:r>
      <w:r w:rsidR="00712C5F">
        <w:rPr>
          <w:rStyle w:val="tlid-translation"/>
        </w:rPr>
        <w:t xml:space="preserve"> </w:t>
      </w:r>
      <w:r w:rsidR="00712C5F" w:rsidRPr="00F70871">
        <w:rPr>
          <w:rStyle w:val="tlid-translation"/>
        </w:rPr>
        <w:t>round</w:t>
      </w:r>
      <w:r w:rsidRPr="00F70871">
        <w:rPr>
          <w:rStyle w:val="tlid-translation"/>
        </w:rPr>
        <w:t xml:space="preserve"> closes </w:t>
      </w:r>
      <w:r w:rsidR="009D4B5E">
        <w:rPr>
          <w:rStyle w:val="tlid-translation"/>
        </w:rPr>
        <w:t>on Monday before the exam week of the II period</w:t>
      </w:r>
      <w:r w:rsidRPr="00F70871">
        <w:rPr>
          <w:rStyle w:val="tlid-translation"/>
        </w:rPr>
        <w:t xml:space="preserve">, and the first round closes </w:t>
      </w:r>
      <w:r w:rsidR="009D4B5E">
        <w:rPr>
          <w:rStyle w:val="tlid-translation"/>
        </w:rPr>
        <w:t>one</w:t>
      </w:r>
      <w:r w:rsidRPr="00F70871">
        <w:rPr>
          <w:rStyle w:val="tlid-translation"/>
        </w:rPr>
        <w:t xml:space="preserve"> week earlier. </w:t>
      </w:r>
      <w:r w:rsidR="009D4B5E">
        <w:rPr>
          <w:rStyle w:val="tlid-translation"/>
        </w:rPr>
        <w:t>If the situation allows, i</w:t>
      </w:r>
      <w:r w:rsidRPr="00F70871">
        <w:rPr>
          <w:rStyle w:val="tlid-translation"/>
        </w:rPr>
        <w:t xml:space="preserve">n connection to the </w:t>
      </w:r>
      <w:r w:rsidR="001C0562">
        <w:rPr>
          <w:rStyle w:val="tlid-translation"/>
        </w:rPr>
        <w:t>calculation</w:t>
      </w:r>
      <w:r w:rsidRPr="00F70871">
        <w:rPr>
          <w:rStyle w:val="tlid-translation"/>
        </w:rPr>
        <w:t xml:space="preserve"> assignments, </w:t>
      </w:r>
      <w:r w:rsidR="009D4B5E">
        <w:rPr>
          <w:rStyle w:val="tlid-translation"/>
        </w:rPr>
        <w:t xml:space="preserve">we will arrange </w:t>
      </w:r>
      <w:r w:rsidR="00712C5F" w:rsidRPr="00F70871">
        <w:rPr>
          <w:rStyle w:val="tlid-translation"/>
        </w:rPr>
        <w:t>several</w:t>
      </w:r>
      <w:r w:rsidRPr="00F70871">
        <w:rPr>
          <w:rStyle w:val="tlid-translation"/>
        </w:rPr>
        <w:t xml:space="preserve"> tutor-sessions, where the students can seek help and guidance in completing the exercises</w:t>
      </w:r>
      <w:r w:rsidR="007839A2" w:rsidRPr="00F70871">
        <w:rPr>
          <w:rStyle w:val="tlid-translation"/>
        </w:rPr>
        <w:t xml:space="preserve">. </w:t>
      </w:r>
      <w:r w:rsidR="00354B3D" w:rsidRPr="00F70871">
        <w:rPr>
          <w:rStyle w:val="tlid-translation"/>
        </w:rPr>
        <w:t>Unfortunately,</w:t>
      </w:r>
      <w:r w:rsidR="007839A2" w:rsidRPr="00F70871">
        <w:rPr>
          <w:rStyle w:val="tlid-translation"/>
        </w:rPr>
        <w:t xml:space="preserve"> we cannot guarantee the teaching language in </w:t>
      </w:r>
      <w:r w:rsidR="009D4B5E">
        <w:rPr>
          <w:rStyle w:val="tlid-translation"/>
        </w:rPr>
        <w:t>these</w:t>
      </w:r>
      <w:r w:rsidR="007839A2" w:rsidRPr="00F70871">
        <w:rPr>
          <w:rStyle w:val="tlid-translation"/>
        </w:rPr>
        <w:t xml:space="preserve"> sessions – more information about this will be available once it becomes clear which assistant is present during a given session.</w:t>
      </w:r>
      <w:r w:rsidRPr="00F70871">
        <w:rPr>
          <w:rStyle w:val="tlid-translation"/>
        </w:rPr>
        <w:t xml:space="preserve"> </w:t>
      </w:r>
      <w:r w:rsidR="009D4B5E">
        <w:rPr>
          <w:rStyle w:val="tlid-translation"/>
        </w:rPr>
        <w:t xml:space="preserve">The assistants will also answer questions through Telegram / e-mail. </w:t>
      </w:r>
      <w:r w:rsidRPr="00F70871">
        <w:rPr>
          <w:rStyle w:val="tlid-translation"/>
        </w:rPr>
        <w:t xml:space="preserve">The </w:t>
      </w:r>
      <w:r w:rsidR="007839A2" w:rsidRPr="00F70871">
        <w:rPr>
          <w:rStyle w:val="tlid-translation"/>
        </w:rPr>
        <w:t xml:space="preserve">timeline of the </w:t>
      </w:r>
      <w:r w:rsidR="001C0562">
        <w:rPr>
          <w:rStyle w:val="tlid-translation"/>
        </w:rPr>
        <w:t>calculation</w:t>
      </w:r>
      <w:r w:rsidR="007839A2" w:rsidRPr="00F70871">
        <w:rPr>
          <w:rStyle w:val="tlid-translation"/>
        </w:rPr>
        <w:t xml:space="preserve"> exercises is as follows:</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B40EFE" w:rsidRPr="00F70871" w14:paraId="643FE9E9" w14:textId="77777777" w:rsidTr="00BE75CE">
        <w:tc>
          <w:tcPr>
            <w:tcW w:w="1288" w:type="dxa"/>
            <w:tcBorders>
              <w:top w:val="nil"/>
              <w:left w:val="nil"/>
              <w:bottom w:val="single" w:sz="4" w:space="0" w:color="auto"/>
            </w:tcBorders>
          </w:tcPr>
          <w:p w14:paraId="22623F2C" w14:textId="77777777" w:rsidR="00241CA8" w:rsidRPr="00F70871" w:rsidRDefault="00241CA8" w:rsidP="00C75BF7">
            <w:pPr>
              <w:rPr>
                <w:lang w:eastAsia="fi-FI"/>
              </w:rPr>
            </w:pPr>
          </w:p>
        </w:tc>
        <w:tc>
          <w:tcPr>
            <w:tcW w:w="1288" w:type="dxa"/>
            <w:tcBorders>
              <w:top w:val="nil"/>
            </w:tcBorders>
          </w:tcPr>
          <w:p w14:paraId="2E1E49A9" w14:textId="7B53ED86" w:rsidR="00241CA8" w:rsidRPr="00F70871" w:rsidRDefault="007839A2" w:rsidP="007839A2">
            <w:pPr>
              <w:jc w:val="center"/>
              <w:rPr>
                <w:lang w:eastAsia="fi-FI"/>
              </w:rPr>
            </w:pPr>
            <w:r w:rsidRPr="00F70871">
              <w:rPr>
                <w:lang w:eastAsia="fi-FI"/>
              </w:rPr>
              <w:t>Week</w:t>
            </w:r>
            <w:r w:rsidR="00241CA8" w:rsidRPr="00F70871">
              <w:rPr>
                <w:lang w:eastAsia="fi-FI"/>
              </w:rPr>
              <w:t xml:space="preserve"> 4</w:t>
            </w:r>
            <w:r w:rsidR="00712C5F">
              <w:rPr>
                <w:lang w:eastAsia="fi-FI"/>
              </w:rPr>
              <w:t>3</w:t>
            </w:r>
          </w:p>
        </w:tc>
        <w:tc>
          <w:tcPr>
            <w:tcW w:w="1288" w:type="dxa"/>
            <w:tcBorders>
              <w:top w:val="nil"/>
            </w:tcBorders>
          </w:tcPr>
          <w:p w14:paraId="5AFCA798" w14:textId="7A1DAA78" w:rsidR="00241CA8" w:rsidRPr="00F70871" w:rsidRDefault="007839A2" w:rsidP="00BE75CE">
            <w:pPr>
              <w:jc w:val="center"/>
              <w:rPr>
                <w:lang w:eastAsia="fi-FI"/>
              </w:rPr>
            </w:pPr>
            <w:r w:rsidRPr="00F70871">
              <w:rPr>
                <w:lang w:eastAsia="fi-FI"/>
              </w:rPr>
              <w:t>Week</w:t>
            </w:r>
            <w:r w:rsidR="00241CA8" w:rsidRPr="00F70871">
              <w:rPr>
                <w:lang w:eastAsia="fi-FI"/>
              </w:rPr>
              <w:t xml:space="preserve"> 4</w:t>
            </w:r>
            <w:r w:rsidR="00712C5F">
              <w:rPr>
                <w:lang w:eastAsia="fi-FI"/>
              </w:rPr>
              <w:t>4</w:t>
            </w:r>
          </w:p>
        </w:tc>
        <w:tc>
          <w:tcPr>
            <w:tcW w:w="1288" w:type="dxa"/>
            <w:tcBorders>
              <w:top w:val="nil"/>
            </w:tcBorders>
          </w:tcPr>
          <w:p w14:paraId="29B64BD6" w14:textId="2D0DA656" w:rsidR="00241CA8" w:rsidRPr="00F70871" w:rsidRDefault="007839A2" w:rsidP="00BE75CE">
            <w:pPr>
              <w:jc w:val="center"/>
              <w:rPr>
                <w:lang w:eastAsia="fi-FI"/>
              </w:rPr>
            </w:pPr>
            <w:r w:rsidRPr="00F70871">
              <w:rPr>
                <w:lang w:eastAsia="fi-FI"/>
              </w:rPr>
              <w:t>Week</w:t>
            </w:r>
            <w:r w:rsidR="00241CA8" w:rsidRPr="00F70871">
              <w:rPr>
                <w:lang w:eastAsia="fi-FI"/>
              </w:rPr>
              <w:t xml:space="preserve"> 4</w:t>
            </w:r>
            <w:r w:rsidR="00712C5F">
              <w:rPr>
                <w:lang w:eastAsia="fi-FI"/>
              </w:rPr>
              <w:t>5</w:t>
            </w:r>
          </w:p>
        </w:tc>
        <w:tc>
          <w:tcPr>
            <w:tcW w:w="1288" w:type="dxa"/>
            <w:tcBorders>
              <w:top w:val="nil"/>
            </w:tcBorders>
          </w:tcPr>
          <w:p w14:paraId="51880D82" w14:textId="12021EB6" w:rsidR="00241CA8" w:rsidRPr="00F70871" w:rsidRDefault="007839A2" w:rsidP="00BE75CE">
            <w:pPr>
              <w:jc w:val="center"/>
              <w:rPr>
                <w:lang w:eastAsia="fi-FI"/>
              </w:rPr>
            </w:pPr>
            <w:r w:rsidRPr="00F70871">
              <w:rPr>
                <w:lang w:eastAsia="fi-FI"/>
              </w:rPr>
              <w:t>Week</w:t>
            </w:r>
            <w:r w:rsidR="00241CA8" w:rsidRPr="00F70871">
              <w:rPr>
                <w:lang w:eastAsia="fi-FI"/>
              </w:rPr>
              <w:t xml:space="preserve"> 4</w:t>
            </w:r>
            <w:r w:rsidR="00712C5F">
              <w:rPr>
                <w:lang w:eastAsia="fi-FI"/>
              </w:rPr>
              <w:t>6</w:t>
            </w:r>
          </w:p>
        </w:tc>
        <w:tc>
          <w:tcPr>
            <w:tcW w:w="1288" w:type="dxa"/>
            <w:tcBorders>
              <w:top w:val="nil"/>
            </w:tcBorders>
          </w:tcPr>
          <w:p w14:paraId="6B7B19FA" w14:textId="7D465DB3" w:rsidR="00241CA8" w:rsidRPr="00F70871" w:rsidRDefault="007839A2" w:rsidP="00BE75CE">
            <w:pPr>
              <w:jc w:val="center"/>
              <w:rPr>
                <w:lang w:eastAsia="fi-FI"/>
              </w:rPr>
            </w:pPr>
            <w:r w:rsidRPr="00F70871">
              <w:rPr>
                <w:lang w:eastAsia="fi-FI"/>
              </w:rPr>
              <w:t>Week</w:t>
            </w:r>
            <w:r w:rsidR="00241CA8" w:rsidRPr="00F70871">
              <w:rPr>
                <w:lang w:eastAsia="fi-FI"/>
              </w:rPr>
              <w:t xml:space="preserve"> 4</w:t>
            </w:r>
            <w:r w:rsidR="00712C5F">
              <w:rPr>
                <w:lang w:eastAsia="fi-FI"/>
              </w:rPr>
              <w:t>7</w:t>
            </w:r>
          </w:p>
        </w:tc>
        <w:tc>
          <w:tcPr>
            <w:tcW w:w="1288" w:type="dxa"/>
            <w:tcBorders>
              <w:top w:val="nil"/>
              <w:right w:val="single" w:sz="4" w:space="0" w:color="auto"/>
            </w:tcBorders>
          </w:tcPr>
          <w:p w14:paraId="6CA07F48" w14:textId="10DBF6CF" w:rsidR="00241CA8" w:rsidRPr="00F70871" w:rsidRDefault="007839A2" w:rsidP="00BE75CE">
            <w:pPr>
              <w:jc w:val="center"/>
              <w:rPr>
                <w:lang w:eastAsia="fi-FI"/>
              </w:rPr>
            </w:pPr>
            <w:r w:rsidRPr="00F70871">
              <w:rPr>
                <w:lang w:eastAsia="fi-FI"/>
              </w:rPr>
              <w:t>Week</w:t>
            </w:r>
            <w:r w:rsidR="00241CA8" w:rsidRPr="00F70871">
              <w:rPr>
                <w:lang w:eastAsia="fi-FI"/>
              </w:rPr>
              <w:t xml:space="preserve"> 4</w:t>
            </w:r>
            <w:r w:rsidR="00712C5F">
              <w:rPr>
                <w:lang w:eastAsia="fi-FI"/>
              </w:rPr>
              <w:t>8</w:t>
            </w:r>
          </w:p>
        </w:tc>
      </w:tr>
      <w:tr w:rsidR="00B40EFE" w:rsidRPr="00F70871" w14:paraId="6ADB0B1C" w14:textId="77777777" w:rsidTr="00066865">
        <w:tc>
          <w:tcPr>
            <w:tcW w:w="1288" w:type="dxa"/>
            <w:tcBorders>
              <w:left w:val="nil"/>
            </w:tcBorders>
          </w:tcPr>
          <w:p w14:paraId="02FD7A1F" w14:textId="77777777" w:rsidR="00241CA8" w:rsidRPr="00F70871" w:rsidRDefault="00B40EFE" w:rsidP="00B40EFE">
            <w:pPr>
              <w:rPr>
                <w:lang w:eastAsia="fi-FI"/>
              </w:rPr>
            </w:pPr>
            <w:r w:rsidRPr="00F70871">
              <w:rPr>
                <w:lang w:eastAsia="fi-FI"/>
              </w:rPr>
              <w:t>1st</w:t>
            </w:r>
            <w:r w:rsidR="00241CA8" w:rsidRPr="00F70871">
              <w:rPr>
                <w:lang w:eastAsia="fi-FI"/>
              </w:rPr>
              <w:t xml:space="preserve"> </w:t>
            </w:r>
            <w:r w:rsidRPr="00F70871">
              <w:rPr>
                <w:lang w:eastAsia="fi-FI"/>
              </w:rPr>
              <w:t>round</w:t>
            </w:r>
          </w:p>
        </w:tc>
        <w:tc>
          <w:tcPr>
            <w:tcW w:w="1288" w:type="dxa"/>
            <w:shd w:val="clear" w:color="auto" w:fill="D9D9D9" w:themeFill="background1" w:themeFillShade="D9"/>
          </w:tcPr>
          <w:p w14:paraId="5142AF02" w14:textId="34C954C2" w:rsidR="00241CA8" w:rsidRPr="00F70871" w:rsidRDefault="00B40EFE" w:rsidP="00BE75CE">
            <w:pPr>
              <w:jc w:val="center"/>
              <w:rPr>
                <w:lang w:eastAsia="fi-FI"/>
              </w:rPr>
            </w:pPr>
            <w:r w:rsidRPr="00F70871">
              <w:rPr>
                <w:lang w:eastAsia="fi-FI"/>
              </w:rPr>
              <w:t>Opens</w:t>
            </w:r>
            <w:r w:rsidRPr="00F70871">
              <w:rPr>
                <w:lang w:eastAsia="fi-FI"/>
              </w:rPr>
              <w:br/>
            </w:r>
            <w:proofErr w:type="spellStart"/>
            <w:r w:rsidRPr="00F70871">
              <w:rPr>
                <w:lang w:eastAsia="fi-FI"/>
              </w:rPr>
              <w:t>mon</w:t>
            </w:r>
            <w:proofErr w:type="spellEnd"/>
            <w:r w:rsidR="00241CA8" w:rsidRPr="00F70871">
              <w:rPr>
                <w:lang w:eastAsia="fi-FI"/>
              </w:rPr>
              <w:t xml:space="preserve"> </w:t>
            </w:r>
            <w:r w:rsidR="00712C5F">
              <w:rPr>
                <w:lang w:eastAsia="fi-FI"/>
              </w:rPr>
              <w:t>24</w:t>
            </w:r>
            <w:r w:rsidR="00241CA8" w:rsidRPr="00F70871">
              <w:rPr>
                <w:lang w:eastAsia="fi-FI"/>
              </w:rPr>
              <w:t>.1</w:t>
            </w:r>
            <w:r w:rsidR="00712C5F">
              <w:rPr>
                <w:lang w:eastAsia="fi-FI"/>
              </w:rPr>
              <w:t>0</w:t>
            </w:r>
            <w:r w:rsidRPr="00F70871">
              <w:rPr>
                <w:lang w:eastAsia="fi-FI"/>
              </w:rPr>
              <w:t>,</w:t>
            </w:r>
          </w:p>
          <w:p w14:paraId="0640BEF7" w14:textId="77777777" w:rsidR="00BE75CE" w:rsidRPr="00F70871" w:rsidRDefault="00B40EFE" w:rsidP="00BE75CE">
            <w:pPr>
              <w:jc w:val="center"/>
              <w:rPr>
                <w:lang w:eastAsia="fi-FI"/>
              </w:rPr>
            </w:pPr>
            <w:r w:rsidRPr="00F70871">
              <w:rPr>
                <w:lang w:eastAsia="fi-FI"/>
              </w:rPr>
              <w:t>at</w:t>
            </w:r>
            <w:r w:rsidR="00BE75CE" w:rsidRPr="00F70871">
              <w:rPr>
                <w:lang w:eastAsia="fi-FI"/>
              </w:rPr>
              <w:t>.00:00</w:t>
            </w:r>
          </w:p>
        </w:tc>
        <w:tc>
          <w:tcPr>
            <w:tcW w:w="1288" w:type="dxa"/>
            <w:shd w:val="clear" w:color="auto" w:fill="D9D9D9" w:themeFill="background1" w:themeFillShade="D9"/>
          </w:tcPr>
          <w:p w14:paraId="7CEACF09" w14:textId="77777777" w:rsidR="00241CA8" w:rsidRPr="00F70871" w:rsidRDefault="00241CA8" w:rsidP="00BE75CE">
            <w:pPr>
              <w:jc w:val="center"/>
              <w:rPr>
                <w:lang w:eastAsia="fi-FI"/>
              </w:rPr>
            </w:pPr>
          </w:p>
        </w:tc>
        <w:tc>
          <w:tcPr>
            <w:tcW w:w="1288" w:type="dxa"/>
            <w:shd w:val="clear" w:color="auto" w:fill="D9D9D9" w:themeFill="background1" w:themeFillShade="D9"/>
          </w:tcPr>
          <w:p w14:paraId="57158D25" w14:textId="77777777" w:rsidR="00241CA8" w:rsidRPr="00F70871" w:rsidRDefault="00241CA8" w:rsidP="00BE75CE">
            <w:pPr>
              <w:jc w:val="center"/>
              <w:rPr>
                <w:lang w:eastAsia="fi-FI"/>
              </w:rPr>
            </w:pPr>
          </w:p>
        </w:tc>
        <w:tc>
          <w:tcPr>
            <w:tcW w:w="1288" w:type="dxa"/>
            <w:shd w:val="clear" w:color="auto" w:fill="D9D9D9" w:themeFill="background1" w:themeFillShade="D9"/>
          </w:tcPr>
          <w:p w14:paraId="35A16972" w14:textId="3BED967E" w:rsidR="00066865" w:rsidRPr="00F70871" w:rsidRDefault="00066865" w:rsidP="00066865">
            <w:pPr>
              <w:jc w:val="center"/>
              <w:rPr>
                <w:lang w:eastAsia="fi-FI"/>
              </w:rPr>
            </w:pPr>
            <w:r w:rsidRPr="00F70871">
              <w:rPr>
                <w:lang w:eastAsia="fi-FI"/>
              </w:rPr>
              <w:t>Closes</w:t>
            </w:r>
            <w:r w:rsidRPr="00F70871">
              <w:rPr>
                <w:lang w:eastAsia="fi-FI"/>
              </w:rPr>
              <w:br/>
            </w:r>
            <w:r>
              <w:rPr>
                <w:lang w:eastAsia="fi-FI"/>
              </w:rPr>
              <w:t>sun</w:t>
            </w:r>
            <w:r w:rsidRPr="00F70871">
              <w:rPr>
                <w:lang w:eastAsia="fi-FI"/>
              </w:rPr>
              <w:t xml:space="preserve"> </w:t>
            </w:r>
            <w:r>
              <w:rPr>
                <w:lang w:eastAsia="fi-FI"/>
              </w:rPr>
              <w:t>2</w:t>
            </w:r>
            <w:r w:rsidR="00712C5F">
              <w:rPr>
                <w:lang w:eastAsia="fi-FI"/>
              </w:rPr>
              <w:t>0</w:t>
            </w:r>
            <w:r w:rsidRPr="00F70871">
              <w:rPr>
                <w:lang w:eastAsia="fi-FI"/>
              </w:rPr>
              <w:t>.11,</w:t>
            </w:r>
          </w:p>
          <w:p w14:paraId="70D4AE76" w14:textId="0C56FF94" w:rsidR="00BE75CE" w:rsidRPr="00F70871" w:rsidRDefault="00066865" w:rsidP="00066865">
            <w:pPr>
              <w:jc w:val="center"/>
              <w:rPr>
                <w:lang w:eastAsia="fi-FI"/>
              </w:rPr>
            </w:pPr>
            <w:r w:rsidRPr="00F70871">
              <w:rPr>
                <w:lang w:eastAsia="fi-FI"/>
              </w:rPr>
              <w:t>at 23:59</w:t>
            </w:r>
          </w:p>
        </w:tc>
        <w:tc>
          <w:tcPr>
            <w:tcW w:w="1288" w:type="dxa"/>
            <w:shd w:val="clear" w:color="auto" w:fill="auto"/>
          </w:tcPr>
          <w:p w14:paraId="70C153EF" w14:textId="71B13093" w:rsidR="00241CA8" w:rsidRPr="00F70871" w:rsidRDefault="00241CA8" w:rsidP="009D4B5E">
            <w:pPr>
              <w:jc w:val="center"/>
              <w:rPr>
                <w:lang w:eastAsia="fi-FI"/>
              </w:rPr>
            </w:pPr>
          </w:p>
        </w:tc>
        <w:tc>
          <w:tcPr>
            <w:tcW w:w="1288" w:type="dxa"/>
          </w:tcPr>
          <w:p w14:paraId="43BDFE8C" w14:textId="77777777" w:rsidR="00241CA8" w:rsidRPr="00F70871" w:rsidRDefault="00241CA8" w:rsidP="00BE75CE">
            <w:pPr>
              <w:jc w:val="center"/>
              <w:rPr>
                <w:lang w:eastAsia="fi-FI"/>
              </w:rPr>
            </w:pPr>
          </w:p>
        </w:tc>
      </w:tr>
      <w:tr w:rsidR="00B40EFE" w:rsidRPr="00F70871" w14:paraId="261F7612" w14:textId="77777777" w:rsidTr="00066865">
        <w:tc>
          <w:tcPr>
            <w:tcW w:w="1288" w:type="dxa"/>
            <w:tcBorders>
              <w:left w:val="nil"/>
              <w:bottom w:val="single" w:sz="4" w:space="0" w:color="auto"/>
            </w:tcBorders>
          </w:tcPr>
          <w:p w14:paraId="70463199" w14:textId="77777777" w:rsidR="00241CA8" w:rsidRPr="00F70871" w:rsidRDefault="00241CA8" w:rsidP="00B40EFE">
            <w:pPr>
              <w:rPr>
                <w:lang w:eastAsia="fi-FI"/>
              </w:rPr>
            </w:pPr>
            <w:r w:rsidRPr="00F70871">
              <w:rPr>
                <w:lang w:eastAsia="fi-FI"/>
              </w:rPr>
              <w:t>2</w:t>
            </w:r>
            <w:r w:rsidR="00B40EFE" w:rsidRPr="00F70871">
              <w:rPr>
                <w:lang w:eastAsia="fi-FI"/>
              </w:rPr>
              <w:t>nd</w:t>
            </w:r>
            <w:r w:rsidRPr="00F70871">
              <w:rPr>
                <w:lang w:eastAsia="fi-FI"/>
              </w:rPr>
              <w:t xml:space="preserve"> </w:t>
            </w:r>
            <w:r w:rsidR="00B40EFE" w:rsidRPr="00F70871">
              <w:rPr>
                <w:lang w:eastAsia="fi-FI"/>
              </w:rPr>
              <w:t>round</w:t>
            </w:r>
          </w:p>
        </w:tc>
        <w:tc>
          <w:tcPr>
            <w:tcW w:w="1288" w:type="dxa"/>
            <w:tcBorders>
              <w:bottom w:val="single" w:sz="4" w:space="0" w:color="auto"/>
            </w:tcBorders>
          </w:tcPr>
          <w:p w14:paraId="4FE9A14F" w14:textId="77777777" w:rsidR="00241CA8" w:rsidRPr="00F70871" w:rsidRDefault="00241CA8" w:rsidP="00BE75CE">
            <w:pPr>
              <w:jc w:val="center"/>
              <w:rPr>
                <w:lang w:eastAsia="fi-FI"/>
              </w:rPr>
            </w:pPr>
          </w:p>
        </w:tc>
        <w:tc>
          <w:tcPr>
            <w:tcW w:w="1288" w:type="dxa"/>
            <w:tcBorders>
              <w:bottom w:val="single" w:sz="4" w:space="0" w:color="auto"/>
            </w:tcBorders>
            <w:shd w:val="clear" w:color="auto" w:fill="D9D9D9" w:themeFill="background1" w:themeFillShade="D9"/>
          </w:tcPr>
          <w:p w14:paraId="50DE2EBD" w14:textId="2A4CE0AA" w:rsidR="009D4B5E" w:rsidRPr="00F70871" w:rsidRDefault="009D4B5E" w:rsidP="009D4B5E">
            <w:pPr>
              <w:jc w:val="center"/>
              <w:rPr>
                <w:lang w:eastAsia="fi-FI"/>
              </w:rPr>
            </w:pPr>
            <w:r w:rsidRPr="00F70871">
              <w:rPr>
                <w:lang w:eastAsia="fi-FI"/>
              </w:rPr>
              <w:t>Opens</w:t>
            </w:r>
            <w:r w:rsidRPr="00F70871">
              <w:rPr>
                <w:lang w:eastAsia="fi-FI"/>
              </w:rPr>
              <w:br/>
            </w:r>
            <w:proofErr w:type="spellStart"/>
            <w:r w:rsidRPr="00F70871">
              <w:rPr>
                <w:lang w:eastAsia="fi-FI"/>
              </w:rPr>
              <w:t>mon</w:t>
            </w:r>
            <w:proofErr w:type="spellEnd"/>
            <w:r w:rsidRPr="00F70871">
              <w:rPr>
                <w:lang w:eastAsia="fi-FI"/>
              </w:rPr>
              <w:t xml:space="preserve"> </w:t>
            </w:r>
            <w:r w:rsidR="00712C5F">
              <w:rPr>
                <w:lang w:eastAsia="fi-FI"/>
              </w:rPr>
              <w:t>31</w:t>
            </w:r>
            <w:r w:rsidRPr="00F70871">
              <w:rPr>
                <w:lang w:eastAsia="fi-FI"/>
              </w:rPr>
              <w:t>.1</w:t>
            </w:r>
            <w:r w:rsidR="00712C5F">
              <w:rPr>
                <w:lang w:eastAsia="fi-FI"/>
              </w:rPr>
              <w:t>0</w:t>
            </w:r>
            <w:r w:rsidRPr="00F70871">
              <w:rPr>
                <w:lang w:eastAsia="fi-FI"/>
              </w:rPr>
              <w:t>,</w:t>
            </w:r>
          </w:p>
          <w:p w14:paraId="76B3D6BC" w14:textId="77777777" w:rsidR="00241CA8" w:rsidRPr="00F70871" w:rsidRDefault="009D4B5E" w:rsidP="009D4B5E">
            <w:pPr>
              <w:jc w:val="center"/>
              <w:rPr>
                <w:lang w:eastAsia="fi-FI"/>
              </w:rPr>
            </w:pPr>
            <w:r w:rsidRPr="00F70871">
              <w:rPr>
                <w:lang w:eastAsia="fi-FI"/>
              </w:rPr>
              <w:t>at 00:00</w:t>
            </w:r>
          </w:p>
        </w:tc>
        <w:tc>
          <w:tcPr>
            <w:tcW w:w="1288" w:type="dxa"/>
            <w:tcBorders>
              <w:bottom w:val="single" w:sz="4" w:space="0" w:color="auto"/>
            </w:tcBorders>
            <w:shd w:val="clear" w:color="auto" w:fill="D9D9D9" w:themeFill="background1" w:themeFillShade="D9"/>
          </w:tcPr>
          <w:p w14:paraId="6C41CE79" w14:textId="77777777" w:rsidR="00BE75CE" w:rsidRPr="00F70871" w:rsidRDefault="00BE75CE" w:rsidP="00B40EFE">
            <w:pPr>
              <w:jc w:val="center"/>
              <w:rPr>
                <w:lang w:eastAsia="fi-FI"/>
              </w:rPr>
            </w:pPr>
          </w:p>
        </w:tc>
        <w:tc>
          <w:tcPr>
            <w:tcW w:w="1288" w:type="dxa"/>
            <w:tcBorders>
              <w:bottom w:val="single" w:sz="4" w:space="0" w:color="auto"/>
            </w:tcBorders>
            <w:shd w:val="clear" w:color="auto" w:fill="D9D9D9" w:themeFill="background1" w:themeFillShade="D9"/>
          </w:tcPr>
          <w:p w14:paraId="339AF29E" w14:textId="77777777" w:rsidR="00241CA8" w:rsidRPr="00F70871" w:rsidRDefault="00241CA8" w:rsidP="00BE75CE">
            <w:pPr>
              <w:jc w:val="center"/>
              <w:rPr>
                <w:lang w:eastAsia="fi-FI"/>
              </w:rPr>
            </w:pPr>
          </w:p>
        </w:tc>
        <w:tc>
          <w:tcPr>
            <w:tcW w:w="1288" w:type="dxa"/>
            <w:tcBorders>
              <w:bottom w:val="single" w:sz="4" w:space="0" w:color="auto"/>
            </w:tcBorders>
            <w:shd w:val="clear" w:color="auto" w:fill="D9D9D9" w:themeFill="background1" w:themeFillShade="D9"/>
          </w:tcPr>
          <w:p w14:paraId="24393102" w14:textId="2D2CE894" w:rsidR="00066865" w:rsidRPr="00F70871" w:rsidRDefault="00066865" w:rsidP="00066865">
            <w:pPr>
              <w:jc w:val="center"/>
              <w:rPr>
                <w:lang w:eastAsia="fi-FI"/>
              </w:rPr>
            </w:pPr>
            <w:r w:rsidRPr="00F70871">
              <w:rPr>
                <w:lang w:eastAsia="fi-FI"/>
              </w:rPr>
              <w:t>Closes</w:t>
            </w:r>
            <w:r w:rsidRPr="00F70871">
              <w:rPr>
                <w:lang w:eastAsia="fi-FI"/>
              </w:rPr>
              <w:br/>
            </w:r>
            <w:r>
              <w:rPr>
                <w:lang w:eastAsia="fi-FI"/>
              </w:rPr>
              <w:t>sun</w:t>
            </w:r>
            <w:r w:rsidRPr="00F70871">
              <w:rPr>
                <w:lang w:eastAsia="fi-FI"/>
              </w:rPr>
              <w:t xml:space="preserve"> </w:t>
            </w:r>
            <w:r w:rsidR="00712C5F">
              <w:rPr>
                <w:lang w:eastAsia="fi-FI"/>
              </w:rPr>
              <w:t>27</w:t>
            </w:r>
            <w:r w:rsidRPr="00F70871">
              <w:rPr>
                <w:lang w:eastAsia="fi-FI"/>
              </w:rPr>
              <w:t>.1</w:t>
            </w:r>
            <w:r w:rsidR="00712C5F">
              <w:rPr>
                <w:lang w:eastAsia="fi-FI"/>
              </w:rPr>
              <w:t>1</w:t>
            </w:r>
            <w:r w:rsidRPr="00F70871">
              <w:rPr>
                <w:lang w:eastAsia="fi-FI"/>
              </w:rPr>
              <w:t>,</w:t>
            </w:r>
          </w:p>
          <w:p w14:paraId="5A5A5836" w14:textId="4119E63B" w:rsidR="00241CA8" w:rsidRPr="00F70871" w:rsidRDefault="00066865" w:rsidP="00066865">
            <w:pPr>
              <w:jc w:val="center"/>
              <w:rPr>
                <w:lang w:eastAsia="fi-FI"/>
              </w:rPr>
            </w:pPr>
            <w:r w:rsidRPr="00F70871">
              <w:rPr>
                <w:lang w:eastAsia="fi-FI"/>
              </w:rPr>
              <w:t>at.23:59</w:t>
            </w:r>
          </w:p>
        </w:tc>
        <w:tc>
          <w:tcPr>
            <w:tcW w:w="1288" w:type="dxa"/>
            <w:tcBorders>
              <w:bottom w:val="single" w:sz="4" w:space="0" w:color="auto"/>
            </w:tcBorders>
            <w:shd w:val="clear" w:color="auto" w:fill="auto"/>
          </w:tcPr>
          <w:p w14:paraId="5A165749" w14:textId="222C9ABE" w:rsidR="00BE75CE" w:rsidRPr="00F70871" w:rsidRDefault="00BE75CE" w:rsidP="00BE75CE">
            <w:pPr>
              <w:jc w:val="center"/>
              <w:rPr>
                <w:lang w:eastAsia="fi-FI"/>
              </w:rPr>
            </w:pPr>
          </w:p>
        </w:tc>
      </w:tr>
      <w:tr w:rsidR="00066865" w:rsidRPr="00F70871" w14:paraId="6A3AE7F1" w14:textId="77777777" w:rsidTr="00066865">
        <w:trPr>
          <w:trHeight w:val="894"/>
        </w:trPr>
        <w:tc>
          <w:tcPr>
            <w:tcW w:w="1288" w:type="dxa"/>
            <w:tcBorders>
              <w:left w:val="nil"/>
              <w:bottom w:val="single" w:sz="4" w:space="0" w:color="000000"/>
            </w:tcBorders>
          </w:tcPr>
          <w:p w14:paraId="20014F42" w14:textId="77777777" w:rsidR="00066865" w:rsidRDefault="00066865" w:rsidP="00066865">
            <w:pPr>
              <w:rPr>
                <w:lang w:eastAsia="fi-FI"/>
              </w:rPr>
            </w:pPr>
            <w:r w:rsidRPr="00F70871">
              <w:rPr>
                <w:lang w:eastAsia="fi-FI"/>
              </w:rPr>
              <w:t>Tutored sessions</w:t>
            </w:r>
          </w:p>
          <w:p w14:paraId="6D4A4BB9" w14:textId="77777777" w:rsidR="00066865" w:rsidRPr="00F70871" w:rsidRDefault="00066865" w:rsidP="00066865">
            <w:pPr>
              <w:rPr>
                <w:lang w:eastAsia="fi-FI"/>
              </w:rPr>
            </w:pPr>
            <w:r>
              <w:rPr>
                <w:lang w:eastAsia="fi-FI"/>
              </w:rPr>
              <w:t>(If possible)</w:t>
            </w:r>
          </w:p>
        </w:tc>
        <w:tc>
          <w:tcPr>
            <w:tcW w:w="1288" w:type="dxa"/>
            <w:tcBorders>
              <w:bottom w:val="single" w:sz="4" w:space="0" w:color="000000"/>
            </w:tcBorders>
          </w:tcPr>
          <w:p w14:paraId="2159AE2C" w14:textId="24F10D21" w:rsidR="00066865" w:rsidRDefault="00066865" w:rsidP="00066865">
            <w:pPr>
              <w:jc w:val="center"/>
              <w:rPr>
                <w:lang w:val="fi-FI" w:eastAsia="fi-FI"/>
              </w:rPr>
            </w:pPr>
            <w:r>
              <w:rPr>
                <w:lang w:val="fi-FI" w:eastAsia="fi-FI"/>
              </w:rPr>
              <w:t>TBA</w:t>
            </w:r>
          </w:p>
        </w:tc>
        <w:tc>
          <w:tcPr>
            <w:tcW w:w="1288" w:type="dxa"/>
            <w:tcBorders>
              <w:bottom w:val="single" w:sz="4" w:space="0" w:color="000000"/>
            </w:tcBorders>
          </w:tcPr>
          <w:p w14:paraId="05647A92" w14:textId="0470CBA9" w:rsidR="00066865" w:rsidRDefault="00066865" w:rsidP="00066865">
            <w:pPr>
              <w:jc w:val="center"/>
              <w:rPr>
                <w:lang w:val="fi-FI" w:eastAsia="fi-FI"/>
              </w:rPr>
            </w:pPr>
            <w:r w:rsidRPr="00BF1AAD">
              <w:rPr>
                <w:lang w:val="fi-FI" w:eastAsia="fi-FI"/>
              </w:rPr>
              <w:t>TBA</w:t>
            </w:r>
          </w:p>
        </w:tc>
        <w:tc>
          <w:tcPr>
            <w:tcW w:w="1288" w:type="dxa"/>
            <w:tcBorders>
              <w:bottom w:val="single" w:sz="4" w:space="0" w:color="000000"/>
            </w:tcBorders>
          </w:tcPr>
          <w:p w14:paraId="05D82793" w14:textId="51B8CB8F" w:rsidR="00066865" w:rsidRDefault="00066865" w:rsidP="00066865">
            <w:pPr>
              <w:jc w:val="center"/>
              <w:rPr>
                <w:lang w:val="fi-FI" w:eastAsia="fi-FI"/>
              </w:rPr>
            </w:pPr>
            <w:r w:rsidRPr="00BF1AAD">
              <w:rPr>
                <w:lang w:val="fi-FI" w:eastAsia="fi-FI"/>
              </w:rPr>
              <w:t>TBA</w:t>
            </w:r>
          </w:p>
        </w:tc>
        <w:tc>
          <w:tcPr>
            <w:tcW w:w="1288" w:type="dxa"/>
            <w:tcBorders>
              <w:bottom w:val="single" w:sz="4" w:space="0" w:color="000000"/>
            </w:tcBorders>
          </w:tcPr>
          <w:p w14:paraId="20843A37" w14:textId="18FFD1FD" w:rsidR="00066865" w:rsidRDefault="00066865" w:rsidP="00066865">
            <w:pPr>
              <w:jc w:val="center"/>
              <w:rPr>
                <w:lang w:val="fi-FI" w:eastAsia="fi-FI"/>
              </w:rPr>
            </w:pPr>
            <w:r w:rsidRPr="00BF1AAD">
              <w:rPr>
                <w:lang w:val="fi-FI" w:eastAsia="fi-FI"/>
              </w:rPr>
              <w:t>TBA</w:t>
            </w:r>
          </w:p>
        </w:tc>
        <w:tc>
          <w:tcPr>
            <w:tcW w:w="1288" w:type="dxa"/>
            <w:tcBorders>
              <w:bottom w:val="single" w:sz="4" w:space="0" w:color="000000"/>
            </w:tcBorders>
          </w:tcPr>
          <w:p w14:paraId="17023D23" w14:textId="7127D944" w:rsidR="00066865" w:rsidRDefault="00066865" w:rsidP="00066865">
            <w:pPr>
              <w:jc w:val="center"/>
              <w:rPr>
                <w:lang w:val="fi-FI" w:eastAsia="fi-FI"/>
              </w:rPr>
            </w:pPr>
            <w:r w:rsidRPr="00BF1AAD">
              <w:rPr>
                <w:lang w:val="fi-FI" w:eastAsia="fi-FI"/>
              </w:rPr>
              <w:t>TBA</w:t>
            </w:r>
          </w:p>
        </w:tc>
        <w:tc>
          <w:tcPr>
            <w:tcW w:w="1288" w:type="dxa"/>
            <w:tcBorders>
              <w:bottom w:val="single" w:sz="4" w:space="0" w:color="000000"/>
            </w:tcBorders>
          </w:tcPr>
          <w:p w14:paraId="467DFC0A" w14:textId="1727A266" w:rsidR="00066865" w:rsidRDefault="00066865" w:rsidP="00066865">
            <w:pPr>
              <w:jc w:val="center"/>
              <w:rPr>
                <w:lang w:val="fi-FI" w:eastAsia="fi-FI"/>
              </w:rPr>
            </w:pPr>
          </w:p>
        </w:tc>
      </w:tr>
    </w:tbl>
    <w:p w14:paraId="718CD3E5" w14:textId="77777777" w:rsidR="00241CA8" w:rsidRPr="00F70871" w:rsidRDefault="00241CA8" w:rsidP="00C75BF7">
      <w:pPr>
        <w:rPr>
          <w:lang w:eastAsia="fi-FI"/>
        </w:rPr>
      </w:pPr>
    </w:p>
    <w:p w14:paraId="42A9E12B" w14:textId="77777777" w:rsidR="00DE3A8B" w:rsidRPr="00F70871" w:rsidRDefault="00B40EFE" w:rsidP="00C75BF7">
      <w:pPr>
        <w:rPr>
          <w:lang w:eastAsia="fi-FI"/>
        </w:rPr>
      </w:pPr>
      <w:r w:rsidRPr="00F70871">
        <w:rPr>
          <w:rStyle w:val="tlid-translation"/>
        </w:rPr>
        <w:t xml:space="preserve">You have three attempts for each task in both rounds. The highest score is </w:t>
      </w:r>
      <w:proofErr w:type="gramStart"/>
      <w:r w:rsidRPr="00F70871">
        <w:rPr>
          <w:rStyle w:val="tlid-translation"/>
        </w:rPr>
        <w:t>taken into account</w:t>
      </w:r>
      <w:proofErr w:type="gramEnd"/>
      <w:r w:rsidRPr="00F70871">
        <w:rPr>
          <w:rStyle w:val="tlid-translation"/>
        </w:rPr>
        <w:t xml:space="preserve">. There is no time limit for completing single tasks, so you can interrupt your work and return to it </w:t>
      </w:r>
      <w:proofErr w:type="gramStart"/>
      <w:r w:rsidRPr="00F70871">
        <w:rPr>
          <w:rStyle w:val="tlid-translation"/>
        </w:rPr>
        <w:t>later, before</w:t>
      </w:r>
      <w:proofErr w:type="gramEnd"/>
      <w:r w:rsidRPr="00F70871">
        <w:rPr>
          <w:rStyle w:val="tlid-translation"/>
        </w:rPr>
        <w:t xml:space="preserve"> the round closes. For each attempt, new (randomized) starting values are given. It is practical to do the tasks and the questions within them in numerical order, as concepts and models covered in prior tasks are needed in latter tasks.</w:t>
      </w:r>
    </w:p>
    <w:p w14:paraId="0A2FF488" w14:textId="77777777" w:rsidR="00FA6703" w:rsidRPr="00F70871" w:rsidRDefault="00563739" w:rsidP="00FA6703">
      <w:pPr>
        <w:pStyle w:val="Heading1"/>
      </w:pPr>
      <w:r w:rsidRPr="00F70871">
        <w:t>Details of course evaluation</w:t>
      </w:r>
    </w:p>
    <w:p w14:paraId="6CC4CAF0" w14:textId="77777777" w:rsidR="00FA6703" w:rsidRPr="00F70871" w:rsidRDefault="00563739" w:rsidP="00581EB2">
      <w:r w:rsidRPr="00F70871">
        <w:rPr>
          <w:rStyle w:val="tlid-translation"/>
        </w:rPr>
        <w:t xml:space="preserve">Passing the course requires passing each mandatory course components: </w:t>
      </w:r>
      <w:r w:rsidR="001C0562">
        <w:rPr>
          <w:rStyle w:val="tlid-translation"/>
        </w:rPr>
        <w:t>calculation</w:t>
      </w:r>
      <w:r w:rsidRPr="00F70871">
        <w:rPr>
          <w:rStyle w:val="tlid-translation"/>
        </w:rPr>
        <w:t xml:space="preserve"> assignments, course project and the exam. In addition, you can earn extra points for pre-lectures assignments and for giving feedback on the course. The limits for </w:t>
      </w:r>
      <w:proofErr w:type="gramStart"/>
      <w:r w:rsidRPr="00F70871">
        <w:rPr>
          <w:rStyle w:val="tlid-translation"/>
        </w:rPr>
        <w:t>passing,</w:t>
      </w:r>
      <w:proofErr w:type="gramEnd"/>
      <w:r w:rsidRPr="00F70871">
        <w:rPr>
          <w:rStyle w:val="tlid-translation"/>
        </w:rPr>
        <w:t xml:space="preserve"> the maximum points and the weighing factors for each evaluated course component are as follows:</w:t>
      </w:r>
    </w:p>
    <w:tbl>
      <w:tblPr>
        <w:tblStyle w:val="TableGrid"/>
        <w:tblW w:w="9080" w:type="dxa"/>
        <w:tblLook w:val="04A0" w:firstRow="1" w:lastRow="0" w:firstColumn="1" w:lastColumn="0" w:noHBand="0" w:noVBand="1"/>
      </w:tblPr>
      <w:tblGrid>
        <w:gridCol w:w="3758"/>
        <w:gridCol w:w="1774"/>
        <w:gridCol w:w="1774"/>
        <w:gridCol w:w="1774"/>
      </w:tblGrid>
      <w:tr w:rsidR="00563739" w:rsidRPr="00F70871" w14:paraId="3E6E62E3" w14:textId="77777777" w:rsidTr="001A31D8">
        <w:tc>
          <w:tcPr>
            <w:tcW w:w="3758" w:type="dxa"/>
            <w:tcBorders>
              <w:top w:val="nil"/>
              <w:left w:val="nil"/>
              <w:bottom w:val="single" w:sz="4" w:space="0" w:color="auto"/>
            </w:tcBorders>
          </w:tcPr>
          <w:p w14:paraId="54AA489B" w14:textId="77777777" w:rsidR="000215A8" w:rsidRPr="00F70871" w:rsidRDefault="00563739" w:rsidP="00563739">
            <w:r w:rsidRPr="00F70871">
              <w:t>Evaluated course componen</w:t>
            </w:r>
            <w:r w:rsidR="000A07CD" w:rsidRPr="00F70871">
              <w:t>t</w:t>
            </w:r>
          </w:p>
        </w:tc>
        <w:tc>
          <w:tcPr>
            <w:tcW w:w="1774" w:type="dxa"/>
            <w:tcBorders>
              <w:top w:val="nil"/>
            </w:tcBorders>
          </w:tcPr>
          <w:p w14:paraId="23B0400C" w14:textId="77777777" w:rsidR="000215A8" w:rsidRPr="00F70871" w:rsidRDefault="00563739" w:rsidP="00563739">
            <w:r w:rsidRPr="00F70871">
              <w:t>Limit to pass</w:t>
            </w:r>
          </w:p>
        </w:tc>
        <w:tc>
          <w:tcPr>
            <w:tcW w:w="1774" w:type="dxa"/>
            <w:tcBorders>
              <w:top w:val="nil"/>
            </w:tcBorders>
          </w:tcPr>
          <w:p w14:paraId="3B95C8C1" w14:textId="77777777" w:rsidR="000215A8" w:rsidRPr="00F70871" w:rsidRDefault="000215A8" w:rsidP="00563739">
            <w:r w:rsidRPr="00F70871">
              <w:t>Ma</w:t>
            </w:r>
            <w:r w:rsidR="00563739" w:rsidRPr="00F70871">
              <w:t>ximum points</w:t>
            </w:r>
          </w:p>
        </w:tc>
        <w:tc>
          <w:tcPr>
            <w:tcW w:w="1774" w:type="dxa"/>
            <w:tcBorders>
              <w:top w:val="nil"/>
            </w:tcBorders>
          </w:tcPr>
          <w:p w14:paraId="7C435705" w14:textId="77777777" w:rsidR="000215A8" w:rsidRPr="00F70871" w:rsidRDefault="00563739" w:rsidP="00563739">
            <w:r w:rsidRPr="00F70871">
              <w:t>Weight factor</w:t>
            </w:r>
          </w:p>
        </w:tc>
      </w:tr>
      <w:tr w:rsidR="00563739" w:rsidRPr="00F70871" w14:paraId="08B555D0" w14:textId="77777777" w:rsidTr="001A31D8">
        <w:tc>
          <w:tcPr>
            <w:tcW w:w="3758" w:type="dxa"/>
            <w:tcBorders>
              <w:left w:val="nil"/>
            </w:tcBorders>
          </w:tcPr>
          <w:p w14:paraId="2BD472E9" w14:textId="77777777" w:rsidR="000215A8" w:rsidRPr="00F70871" w:rsidRDefault="00563739" w:rsidP="00563739">
            <w:r w:rsidRPr="00F70871">
              <w:t>Course project points</w:t>
            </w:r>
            <w:r w:rsidR="000215A8" w:rsidRPr="00F70871">
              <w:t xml:space="preserve"> (H)</w:t>
            </w:r>
          </w:p>
        </w:tc>
        <w:tc>
          <w:tcPr>
            <w:tcW w:w="1774" w:type="dxa"/>
          </w:tcPr>
          <w:p w14:paraId="10492353" w14:textId="77777777" w:rsidR="000215A8" w:rsidRPr="00F70871" w:rsidRDefault="000215A8" w:rsidP="000215A8">
            <w:pPr>
              <w:jc w:val="center"/>
            </w:pPr>
            <w:r w:rsidRPr="00F70871">
              <w:t>12,0 p.</w:t>
            </w:r>
          </w:p>
        </w:tc>
        <w:tc>
          <w:tcPr>
            <w:tcW w:w="1774" w:type="dxa"/>
          </w:tcPr>
          <w:p w14:paraId="60DCCFFD" w14:textId="77777777" w:rsidR="000215A8" w:rsidRPr="00F70871" w:rsidRDefault="000215A8" w:rsidP="000215A8">
            <w:pPr>
              <w:jc w:val="center"/>
            </w:pPr>
            <w:r w:rsidRPr="00F70871">
              <w:t>26,0 p.</w:t>
            </w:r>
          </w:p>
        </w:tc>
        <w:tc>
          <w:tcPr>
            <w:tcW w:w="1774" w:type="dxa"/>
          </w:tcPr>
          <w:p w14:paraId="1223F687" w14:textId="77777777" w:rsidR="000215A8" w:rsidRPr="00F70871" w:rsidRDefault="000215A8" w:rsidP="000215A8">
            <w:pPr>
              <w:jc w:val="center"/>
            </w:pPr>
            <w:r w:rsidRPr="00F70871">
              <w:t>1,2</w:t>
            </w:r>
          </w:p>
        </w:tc>
      </w:tr>
      <w:tr w:rsidR="00563739" w:rsidRPr="00F70871" w14:paraId="6A53E088" w14:textId="77777777" w:rsidTr="001A31D8">
        <w:tc>
          <w:tcPr>
            <w:tcW w:w="3758" w:type="dxa"/>
            <w:tcBorders>
              <w:left w:val="nil"/>
            </w:tcBorders>
          </w:tcPr>
          <w:p w14:paraId="2FA9CBF4" w14:textId="77777777" w:rsidR="000215A8" w:rsidRPr="00F70871" w:rsidRDefault="001C0562" w:rsidP="00563739">
            <w:r>
              <w:rPr>
                <w:rStyle w:val="tlid-translation"/>
              </w:rPr>
              <w:t>Calculation</w:t>
            </w:r>
            <w:r w:rsidR="00563739" w:rsidRPr="00F70871">
              <w:t xml:space="preserve"> assignment points</w:t>
            </w:r>
            <w:r w:rsidR="000215A8" w:rsidRPr="00F70871">
              <w:t xml:space="preserve"> (N)</w:t>
            </w:r>
          </w:p>
        </w:tc>
        <w:tc>
          <w:tcPr>
            <w:tcW w:w="1774" w:type="dxa"/>
          </w:tcPr>
          <w:p w14:paraId="20021CBE" w14:textId="77777777" w:rsidR="000215A8" w:rsidRPr="00F70871" w:rsidRDefault="000215A8" w:rsidP="000215A8">
            <w:pPr>
              <w:jc w:val="center"/>
            </w:pPr>
            <w:r w:rsidRPr="00F70871">
              <w:t>40,0 p.</w:t>
            </w:r>
          </w:p>
        </w:tc>
        <w:tc>
          <w:tcPr>
            <w:tcW w:w="1774" w:type="dxa"/>
          </w:tcPr>
          <w:p w14:paraId="0C157B58" w14:textId="77777777" w:rsidR="000215A8" w:rsidRPr="00F70871" w:rsidRDefault="000215A8" w:rsidP="000215A8">
            <w:pPr>
              <w:jc w:val="center"/>
            </w:pPr>
            <w:r w:rsidRPr="00F70871">
              <w:t>60,0 p.</w:t>
            </w:r>
          </w:p>
        </w:tc>
        <w:tc>
          <w:tcPr>
            <w:tcW w:w="1774" w:type="dxa"/>
          </w:tcPr>
          <w:p w14:paraId="2F299C09" w14:textId="77777777" w:rsidR="000215A8" w:rsidRPr="00F70871" w:rsidRDefault="000215A8" w:rsidP="000215A8">
            <w:pPr>
              <w:jc w:val="center"/>
            </w:pPr>
            <w:r w:rsidRPr="00F70871">
              <w:t>0,3</w:t>
            </w:r>
          </w:p>
        </w:tc>
      </w:tr>
      <w:tr w:rsidR="00563739" w:rsidRPr="00F70871" w14:paraId="057BE906" w14:textId="77777777" w:rsidTr="001A31D8">
        <w:tc>
          <w:tcPr>
            <w:tcW w:w="3758" w:type="dxa"/>
            <w:tcBorders>
              <w:left w:val="nil"/>
            </w:tcBorders>
          </w:tcPr>
          <w:p w14:paraId="2ED9A463" w14:textId="1CD7D9A1" w:rsidR="000215A8" w:rsidRPr="00F70871" w:rsidRDefault="009D4B5E" w:rsidP="00563739">
            <w:r>
              <w:t xml:space="preserve">Mid-term / </w:t>
            </w:r>
            <w:r w:rsidR="007955A1">
              <w:t xml:space="preserve">Course </w:t>
            </w:r>
            <w:r>
              <w:t>e</w:t>
            </w:r>
            <w:r w:rsidR="00563739" w:rsidRPr="00F70871">
              <w:t>xam points</w:t>
            </w:r>
            <w:r w:rsidR="000215A8" w:rsidRPr="00F70871">
              <w:t xml:space="preserve"> (T)</w:t>
            </w:r>
          </w:p>
        </w:tc>
        <w:tc>
          <w:tcPr>
            <w:tcW w:w="1774" w:type="dxa"/>
          </w:tcPr>
          <w:p w14:paraId="6E8441C7" w14:textId="1FC4B508" w:rsidR="000215A8" w:rsidRPr="00F70871" w:rsidRDefault="000215A8" w:rsidP="000215A8">
            <w:pPr>
              <w:jc w:val="center"/>
            </w:pPr>
            <w:r w:rsidRPr="00F70871">
              <w:t>1</w:t>
            </w:r>
            <w:r w:rsidR="00066865">
              <w:t>2</w:t>
            </w:r>
            <w:r w:rsidRPr="00F70871">
              <w:t>,</w:t>
            </w:r>
            <w:r w:rsidR="00066865">
              <w:t>5</w:t>
            </w:r>
            <w:r w:rsidRPr="00F70871">
              <w:t xml:space="preserve"> p</w:t>
            </w:r>
            <w:r w:rsidR="00066865">
              <w:rPr>
                <w:rStyle w:val="FootnoteReference"/>
              </w:rPr>
              <w:footnoteReference w:id="2"/>
            </w:r>
            <w:r w:rsidRPr="00F70871">
              <w:t>.</w:t>
            </w:r>
          </w:p>
        </w:tc>
        <w:tc>
          <w:tcPr>
            <w:tcW w:w="1774" w:type="dxa"/>
          </w:tcPr>
          <w:p w14:paraId="62DC6AFF" w14:textId="77777777" w:rsidR="000215A8" w:rsidRPr="00F70871" w:rsidRDefault="000215A8" w:rsidP="000215A8">
            <w:pPr>
              <w:jc w:val="center"/>
            </w:pPr>
            <w:r w:rsidRPr="00F70871">
              <w:t>30,</w:t>
            </w:r>
            <w:r w:rsidR="00CF4328" w:rsidRPr="00F70871">
              <w:t>0</w:t>
            </w:r>
            <w:r w:rsidRPr="00F70871">
              <w:t xml:space="preserve"> p.</w:t>
            </w:r>
          </w:p>
        </w:tc>
        <w:tc>
          <w:tcPr>
            <w:tcW w:w="1774" w:type="dxa"/>
          </w:tcPr>
          <w:p w14:paraId="3D01B4A5" w14:textId="77777777" w:rsidR="000215A8" w:rsidRPr="00F70871" w:rsidRDefault="000215A8" w:rsidP="000215A8">
            <w:pPr>
              <w:jc w:val="center"/>
            </w:pPr>
            <w:r w:rsidRPr="00F70871">
              <w:t>1,7</w:t>
            </w:r>
          </w:p>
        </w:tc>
      </w:tr>
      <w:tr w:rsidR="00563739" w:rsidRPr="00F70871" w14:paraId="7655BC97" w14:textId="77777777" w:rsidTr="001A31D8">
        <w:tc>
          <w:tcPr>
            <w:tcW w:w="3758" w:type="dxa"/>
            <w:tcBorders>
              <w:left w:val="nil"/>
            </w:tcBorders>
          </w:tcPr>
          <w:p w14:paraId="7DA73ECD" w14:textId="77777777" w:rsidR="000215A8" w:rsidRPr="00F70871" w:rsidRDefault="00563739" w:rsidP="00563739">
            <w:r w:rsidRPr="00F70871">
              <w:t>Pre-lecture assignment points</w:t>
            </w:r>
            <w:r w:rsidR="000215A8" w:rsidRPr="00F70871">
              <w:t xml:space="preserve"> (L)</w:t>
            </w:r>
          </w:p>
        </w:tc>
        <w:tc>
          <w:tcPr>
            <w:tcW w:w="1774" w:type="dxa"/>
          </w:tcPr>
          <w:p w14:paraId="14214473" w14:textId="77777777" w:rsidR="000215A8" w:rsidRPr="00F70871" w:rsidRDefault="000215A8" w:rsidP="000215A8">
            <w:pPr>
              <w:jc w:val="center"/>
            </w:pPr>
            <w:r w:rsidRPr="00F70871">
              <w:t>-</w:t>
            </w:r>
          </w:p>
        </w:tc>
        <w:tc>
          <w:tcPr>
            <w:tcW w:w="1774" w:type="dxa"/>
          </w:tcPr>
          <w:p w14:paraId="5B4B9A8F" w14:textId="77777777" w:rsidR="000215A8" w:rsidRPr="00F70871" w:rsidRDefault="00CF4328" w:rsidP="000215A8">
            <w:pPr>
              <w:jc w:val="center"/>
            </w:pPr>
            <w:r w:rsidRPr="00F70871">
              <w:t>3</w:t>
            </w:r>
            <w:r w:rsidR="000215A8" w:rsidRPr="00F70871">
              <w:t>,</w:t>
            </w:r>
            <w:r w:rsidR="0004202D">
              <w:t>0</w:t>
            </w:r>
            <w:r w:rsidR="000215A8" w:rsidRPr="00F70871">
              <w:t xml:space="preserve"> p.</w:t>
            </w:r>
          </w:p>
        </w:tc>
        <w:tc>
          <w:tcPr>
            <w:tcW w:w="1774" w:type="dxa"/>
          </w:tcPr>
          <w:p w14:paraId="7E755549" w14:textId="77777777" w:rsidR="000215A8" w:rsidRPr="00F70871" w:rsidRDefault="000215A8" w:rsidP="000215A8">
            <w:pPr>
              <w:jc w:val="center"/>
            </w:pPr>
            <w:r w:rsidRPr="00F70871">
              <w:t>1,0</w:t>
            </w:r>
          </w:p>
        </w:tc>
      </w:tr>
      <w:tr w:rsidR="00712C5F" w:rsidRPr="00F70871" w14:paraId="37DEF249" w14:textId="77777777" w:rsidTr="001A31D8">
        <w:tc>
          <w:tcPr>
            <w:tcW w:w="3758" w:type="dxa"/>
            <w:tcBorders>
              <w:left w:val="nil"/>
            </w:tcBorders>
          </w:tcPr>
          <w:p w14:paraId="2B1E1E68" w14:textId="3F36B643" w:rsidR="00712C5F" w:rsidRPr="00F70871" w:rsidRDefault="00712C5F" w:rsidP="00563739">
            <w:r>
              <w:t>Future seminars (F)</w:t>
            </w:r>
          </w:p>
        </w:tc>
        <w:tc>
          <w:tcPr>
            <w:tcW w:w="1774" w:type="dxa"/>
          </w:tcPr>
          <w:p w14:paraId="3D8144D6" w14:textId="30FAF8BD" w:rsidR="00712C5F" w:rsidRPr="00F70871" w:rsidRDefault="00712C5F" w:rsidP="000215A8">
            <w:pPr>
              <w:jc w:val="center"/>
            </w:pPr>
            <w:r>
              <w:t>-</w:t>
            </w:r>
          </w:p>
        </w:tc>
        <w:tc>
          <w:tcPr>
            <w:tcW w:w="1774" w:type="dxa"/>
          </w:tcPr>
          <w:p w14:paraId="233AA368" w14:textId="1BCB0B47" w:rsidR="00712C5F" w:rsidRPr="00F70871" w:rsidRDefault="00712C5F" w:rsidP="000215A8">
            <w:pPr>
              <w:jc w:val="center"/>
            </w:pPr>
            <w:r>
              <w:t>2,0 p.</w:t>
            </w:r>
          </w:p>
        </w:tc>
        <w:tc>
          <w:tcPr>
            <w:tcW w:w="1774" w:type="dxa"/>
          </w:tcPr>
          <w:p w14:paraId="1B9B8235" w14:textId="7445113B" w:rsidR="00712C5F" w:rsidRPr="00F70871" w:rsidRDefault="00712C5F" w:rsidP="000215A8">
            <w:pPr>
              <w:jc w:val="center"/>
            </w:pPr>
            <w:r>
              <w:t>1,0</w:t>
            </w:r>
          </w:p>
        </w:tc>
      </w:tr>
      <w:tr w:rsidR="00563739" w:rsidRPr="00F70871" w14:paraId="3ED86D3B" w14:textId="77777777" w:rsidTr="001A31D8">
        <w:tc>
          <w:tcPr>
            <w:tcW w:w="3758" w:type="dxa"/>
            <w:tcBorders>
              <w:left w:val="nil"/>
            </w:tcBorders>
          </w:tcPr>
          <w:p w14:paraId="5230DC6C" w14:textId="77777777" w:rsidR="000215A8" w:rsidRPr="00F70871" w:rsidRDefault="00563739" w:rsidP="00563739">
            <w:r w:rsidRPr="00F70871">
              <w:t>Feedback point</w:t>
            </w:r>
            <w:r w:rsidR="000215A8" w:rsidRPr="00F70871">
              <w:t xml:space="preserve"> (P)</w:t>
            </w:r>
          </w:p>
        </w:tc>
        <w:tc>
          <w:tcPr>
            <w:tcW w:w="1774" w:type="dxa"/>
          </w:tcPr>
          <w:p w14:paraId="378506E8" w14:textId="77777777" w:rsidR="000215A8" w:rsidRPr="00F70871" w:rsidRDefault="000215A8" w:rsidP="000215A8">
            <w:pPr>
              <w:jc w:val="center"/>
            </w:pPr>
            <w:r w:rsidRPr="00F70871">
              <w:t>-</w:t>
            </w:r>
          </w:p>
        </w:tc>
        <w:tc>
          <w:tcPr>
            <w:tcW w:w="1774" w:type="dxa"/>
          </w:tcPr>
          <w:p w14:paraId="0566CCCC" w14:textId="77777777" w:rsidR="000215A8" w:rsidRPr="00F70871" w:rsidRDefault="000215A8" w:rsidP="000215A8">
            <w:pPr>
              <w:jc w:val="center"/>
            </w:pPr>
            <w:r w:rsidRPr="00F70871">
              <w:t>1,0 p.</w:t>
            </w:r>
          </w:p>
        </w:tc>
        <w:tc>
          <w:tcPr>
            <w:tcW w:w="1774" w:type="dxa"/>
          </w:tcPr>
          <w:p w14:paraId="53CB71C5" w14:textId="77777777" w:rsidR="000215A8" w:rsidRPr="00F70871" w:rsidRDefault="000215A8" w:rsidP="000215A8">
            <w:pPr>
              <w:jc w:val="center"/>
            </w:pPr>
            <w:r w:rsidRPr="00F70871">
              <w:t>1,0</w:t>
            </w:r>
          </w:p>
        </w:tc>
      </w:tr>
    </w:tbl>
    <w:p w14:paraId="0FE34209" w14:textId="77777777" w:rsidR="000215A8" w:rsidRPr="00F70871" w:rsidRDefault="000215A8" w:rsidP="00581EB2"/>
    <w:p w14:paraId="1C68FF54" w14:textId="77777777" w:rsidR="00860430" w:rsidRPr="00F70871" w:rsidRDefault="00563739" w:rsidP="00581EB2">
      <w:r w:rsidRPr="00F70871">
        <w:rPr>
          <w:rStyle w:val="tlid-translation"/>
        </w:rPr>
        <w:t xml:space="preserve">If the student’s points exceed the limit to pass in all evaluated course components with such a limit, the student receives a grade for the course. The grade is determined though multiplying each </w:t>
      </w:r>
      <w:r w:rsidRPr="00F70871">
        <w:rPr>
          <w:rStyle w:val="tlid-translation"/>
        </w:rPr>
        <w:lastRenderedPageBreak/>
        <w:t xml:space="preserve">evaluated course component with its weighing factor (which is based on the </w:t>
      </w:r>
      <w:r w:rsidR="000A07CD" w:rsidRPr="00F70871">
        <w:rPr>
          <w:rStyle w:val="tlid-translation"/>
        </w:rPr>
        <w:t>workload of respective component), and then adding together the weighted points</w:t>
      </w:r>
      <w:r w:rsidRPr="00F70871">
        <w:rPr>
          <w:rStyle w:val="tlid-translation"/>
        </w:rPr>
        <w:t>:</w:t>
      </w:r>
    </w:p>
    <w:p w14:paraId="03180BDE" w14:textId="27B7281A" w:rsidR="003174E6" w:rsidRPr="00F70871" w:rsidRDefault="000A07CD" w:rsidP="00581EB2">
      <w:pPr>
        <w:rPr>
          <w:rFonts w:eastAsiaTheme="minorEastAsia"/>
        </w:rPr>
      </w:pPr>
      <m:oMathPara>
        <m:oMath>
          <m:r>
            <w:rPr>
              <w:rFonts w:ascii="Cambria Math" w:hAnsi="Cambria Math"/>
            </w:rPr>
            <m:t>Course points</m:t>
          </m:r>
          <m:r>
            <w:rPr>
              <w:rStyle w:val="FootnoteReference"/>
              <w:rFonts w:ascii="Cambria Math" w:hAnsi="Cambria Math"/>
              <w:i/>
            </w:rPr>
            <w:footnoteReference w:id="3"/>
          </m:r>
          <m:r>
            <w:rPr>
              <w:rFonts w:ascii="Cambria Math" w:hAnsi="Cambria Math"/>
            </w:rPr>
            <m:t>=</m:t>
          </m:r>
          <m:d>
            <m:dPr>
              <m:ctrlPr>
                <w:rPr>
                  <w:rFonts w:ascii="Cambria Math" w:hAnsi="Cambria Math"/>
                  <w:i/>
                </w:rPr>
              </m:ctrlPr>
            </m:dPr>
            <m:e>
              <m:r>
                <w:rPr>
                  <w:rFonts w:ascii="Cambria Math" w:hAnsi="Cambria Math"/>
                </w:rPr>
                <m:t>H×1,2</m:t>
              </m:r>
            </m:e>
          </m:d>
          <m:r>
            <w:rPr>
              <w:rFonts w:ascii="Cambria Math" w:hAnsi="Cambria Math"/>
            </w:rPr>
            <m:t>+</m:t>
          </m:r>
          <m:d>
            <m:dPr>
              <m:ctrlPr>
                <w:rPr>
                  <w:rFonts w:ascii="Cambria Math" w:hAnsi="Cambria Math"/>
                  <w:i/>
                </w:rPr>
              </m:ctrlPr>
            </m:dPr>
            <m:e>
              <m:r>
                <w:rPr>
                  <w:rFonts w:ascii="Cambria Math" w:hAnsi="Cambria Math"/>
                </w:rPr>
                <m:t>N×0,3</m:t>
              </m:r>
            </m:e>
          </m:d>
          <m:r>
            <w:rPr>
              <w:rFonts w:ascii="Cambria Math" w:hAnsi="Cambria Math"/>
            </w:rPr>
            <m:t>+</m:t>
          </m:r>
          <m:d>
            <m:dPr>
              <m:ctrlPr>
                <w:rPr>
                  <w:rFonts w:ascii="Cambria Math" w:hAnsi="Cambria Math"/>
                  <w:i/>
                </w:rPr>
              </m:ctrlPr>
            </m:dPr>
            <m:e>
              <m:r>
                <w:rPr>
                  <w:rFonts w:ascii="Cambria Math" w:hAnsi="Cambria Math"/>
                </w:rPr>
                <m:t>T×1,7</m:t>
              </m:r>
            </m:e>
          </m:d>
          <m:r>
            <w:rPr>
              <w:rFonts w:ascii="Cambria Math" w:hAnsi="Cambria Math"/>
            </w:rPr>
            <m:t>+L</m:t>
          </m:r>
          <m:r>
            <w:rPr>
              <w:rFonts w:ascii="Cambria Math" w:hAnsi="Cambria Math"/>
            </w:rPr>
            <m:t>+F</m:t>
          </m:r>
          <m:r>
            <w:rPr>
              <w:rFonts w:ascii="Cambria Math" w:hAnsi="Cambria Math"/>
            </w:rPr>
            <m:t>+P</m:t>
          </m:r>
        </m:oMath>
      </m:oMathPara>
    </w:p>
    <w:p w14:paraId="4C8BE8AA" w14:textId="77777777" w:rsidR="00860430" w:rsidRPr="00F70871" w:rsidRDefault="00860430" w:rsidP="00581EB2">
      <w:r w:rsidRPr="00F70871">
        <w:t xml:space="preserve"> </w:t>
      </w:r>
      <w:r w:rsidR="000A07CD" w:rsidRPr="00F70871">
        <w:t xml:space="preserve">after which the final grade is </w:t>
      </w:r>
      <w:r w:rsidR="00354B3D" w:rsidRPr="00F70871">
        <w:t>determined</w:t>
      </w:r>
      <w:r w:rsidR="000A07CD" w:rsidRPr="00F70871">
        <w:t xml:space="preserve"> according to the following limits</w:t>
      </w:r>
      <w:r w:rsidRPr="00F70871">
        <w:t>:</w:t>
      </w:r>
    </w:p>
    <w:tbl>
      <w:tblPr>
        <w:tblStyle w:val="TableGrid"/>
        <w:tblW w:w="0" w:type="auto"/>
        <w:jc w:val="center"/>
        <w:tblBorders>
          <w:top w:val="none" w:sz="0" w:space="0" w:color="auto"/>
          <w:left w:val="none" w:sz="0" w:space="0" w:color="auto"/>
        </w:tblBorders>
        <w:tblLook w:val="04A0" w:firstRow="1" w:lastRow="0" w:firstColumn="1" w:lastColumn="0" w:noHBand="0" w:noVBand="1"/>
      </w:tblPr>
      <w:tblGrid>
        <w:gridCol w:w="2611"/>
        <w:gridCol w:w="1053"/>
        <w:gridCol w:w="1053"/>
        <w:gridCol w:w="1054"/>
        <w:gridCol w:w="1053"/>
        <w:gridCol w:w="1054"/>
      </w:tblGrid>
      <w:tr w:rsidR="00425F8D" w:rsidRPr="00F70871" w14:paraId="3E7F3139" w14:textId="77777777" w:rsidTr="000A07CD">
        <w:trPr>
          <w:trHeight w:val="304"/>
          <w:jc w:val="center"/>
        </w:trPr>
        <w:tc>
          <w:tcPr>
            <w:tcW w:w="2611" w:type="dxa"/>
          </w:tcPr>
          <w:p w14:paraId="2E699143" w14:textId="77777777" w:rsidR="00425F8D" w:rsidRPr="00F70871" w:rsidRDefault="000A07CD" w:rsidP="000A07CD">
            <w:r w:rsidRPr="00F70871">
              <w:t>Grade</w:t>
            </w:r>
          </w:p>
        </w:tc>
        <w:tc>
          <w:tcPr>
            <w:tcW w:w="1053" w:type="dxa"/>
          </w:tcPr>
          <w:p w14:paraId="22F6771B" w14:textId="77777777" w:rsidR="00425F8D" w:rsidRPr="00F70871" w:rsidRDefault="00425F8D" w:rsidP="00425F8D">
            <w:pPr>
              <w:jc w:val="center"/>
            </w:pPr>
            <w:r w:rsidRPr="00F70871">
              <w:t>1</w:t>
            </w:r>
          </w:p>
        </w:tc>
        <w:tc>
          <w:tcPr>
            <w:tcW w:w="1053" w:type="dxa"/>
          </w:tcPr>
          <w:p w14:paraId="64441063" w14:textId="77777777" w:rsidR="00425F8D" w:rsidRPr="00F70871" w:rsidRDefault="00425F8D" w:rsidP="00425F8D">
            <w:pPr>
              <w:jc w:val="center"/>
            </w:pPr>
            <w:r w:rsidRPr="00F70871">
              <w:t>2</w:t>
            </w:r>
          </w:p>
        </w:tc>
        <w:tc>
          <w:tcPr>
            <w:tcW w:w="1054" w:type="dxa"/>
          </w:tcPr>
          <w:p w14:paraId="22358E0B" w14:textId="77777777" w:rsidR="00425F8D" w:rsidRPr="00F70871" w:rsidRDefault="00425F8D" w:rsidP="00425F8D">
            <w:pPr>
              <w:jc w:val="center"/>
            </w:pPr>
            <w:r w:rsidRPr="00F70871">
              <w:t>3</w:t>
            </w:r>
          </w:p>
        </w:tc>
        <w:tc>
          <w:tcPr>
            <w:tcW w:w="1053" w:type="dxa"/>
          </w:tcPr>
          <w:p w14:paraId="7B96FAEF" w14:textId="77777777" w:rsidR="00425F8D" w:rsidRPr="00F70871" w:rsidRDefault="00425F8D" w:rsidP="00425F8D">
            <w:pPr>
              <w:jc w:val="center"/>
            </w:pPr>
            <w:r w:rsidRPr="00F70871">
              <w:t>4</w:t>
            </w:r>
          </w:p>
        </w:tc>
        <w:tc>
          <w:tcPr>
            <w:tcW w:w="1054" w:type="dxa"/>
          </w:tcPr>
          <w:p w14:paraId="6A2592D7" w14:textId="77777777" w:rsidR="00425F8D" w:rsidRPr="00F70871" w:rsidRDefault="00425F8D" w:rsidP="00425F8D">
            <w:pPr>
              <w:jc w:val="center"/>
            </w:pPr>
            <w:r w:rsidRPr="00F70871">
              <w:t>5</w:t>
            </w:r>
          </w:p>
        </w:tc>
      </w:tr>
      <w:tr w:rsidR="00425F8D" w:rsidRPr="00F70871" w14:paraId="3460FC6B" w14:textId="77777777" w:rsidTr="000A07CD">
        <w:trPr>
          <w:trHeight w:val="304"/>
          <w:jc w:val="center"/>
        </w:trPr>
        <w:tc>
          <w:tcPr>
            <w:tcW w:w="2611" w:type="dxa"/>
          </w:tcPr>
          <w:p w14:paraId="30903FDC" w14:textId="77777777" w:rsidR="00425F8D" w:rsidRPr="00F70871" w:rsidRDefault="000A07CD" w:rsidP="000A07CD">
            <w:r w:rsidRPr="00F70871">
              <w:t>Course points</w:t>
            </w:r>
            <w:r w:rsidR="00425F8D" w:rsidRPr="00F70871">
              <w:t xml:space="preserve">, </w:t>
            </w:r>
            <w:r w:rsidRPr="00F70871">
              <w:t>no less than</w:t>
            </w:r>
          </w:p>
        </w:tc>
        <w:tc>
          <w:tcPr>
            <w:tcW w:w="1053" w:type="dxa"/>
          </w:tcPr>
          <w:p w14:paraId="28EEA0D5" w14:textId="77777777" w:rsidR="00425F8D" w:rsidRPr="00F70871" w:rsidRDefault="00425F8D" w:rsidP="00425F8D">
            <w:pPr>
              <w:jc w:val="center"/>
            </w:pPr>
            <w:r w:rsidRPr="00F70871">
              <w:t>51,9</w:t>
            </w:r>
          </w:p>
        </w:tc>
        <w:tc>
          <w:tcPr>
            <w:tcW w:w="1053" w:type="dxa"/>
          </w:tcPr>
          <w:p w14:paraId="659CD0E9" w14:textId="77777777" w:rsidR="00425F8D" w:rsidRPr="00F70871" w:rsidRDefault="00CF4328" w:rsidP="00425F8D">
            <w:pPr>
              <w:jc w:val="center"/>
            </w:pPr>
            <w:r w:rsidRPr="00F70871">
              <w:t>60</w:t>
            </w:r>
          </w:p>
        </w:tc>
        <w:tc>
          <w:tcPr>
            <w:tcW w:w="1054" w:type="dxa"/>
          </w:tcPr>
          <w:p w14:paraId="4C076A10" w14:textId="77777777" w:rsidR="00425F8D" w:rsidRPr="00F70871" w:rsidRDefault="00CF4328" w:rsidP="00425F8D">
            <w:pPr>
              <w:jc w:val="center"/>
            </w:pPr>
            <w:r w:rsidRPr="00F70871">
              <w:t>70</w:t>
            </w:r>
          </w:p>
        </w:tc>
        <w:tc>
          <w:tcPr>
            <w:tcW w:w="1053" w:type="dxa"/>
          </w:tcPr>
          <w:p w14:paraId="537CC579" w14:textId="77777777" w:rsidR="00425F8D" w:rsidRPr="00F70871" w:rsidRDefault="00CF4328" w:rsidP="00425F8D">
            <w:pPr>
              <w:jc w:val="center"/>
            </w:pPr>
            <w:r w:rsidRPr="00F70871">
              <w:t>80</w:t>
            </w:r>
          </w:p>
        </w:tc>
        <w:tc>
          <w:tcPr>
            <w:tcW w:w="1054" w:type="dxa"/>
          </w:tcPr>
          <w:p w14:paraId="74B08EBE" w14:textId="77777777" w:rsidR="00425F8D" w:rsidRPr="00F70871" w:rsidRDefault="00CF4328" w:rsidP="00425F8D">
            <w:pPr>
              <w:jc w:val="center"/>
            </w:pPr>
            <w:r w:rsidRPr="00F70871">
              <w:t>90</w:t>
            </w:r>
          </w:p>
        </w:tc>
      </w:tr>
    </w:tbl>
    <w:p w14:paraId="07C07635" w14:textId="77777777" w:rsidR="00860430" w:rsidRPr="00F70871" w:rsidRDefault="00860430" w:rsidP="00581EB2"/>
    <w:p w14:paraId="7D8380DA" w14:textId="77777777" w:rsidR="00A52DA6" w:rsidRPr="00F70871" w:rsidRDefault="000A07CD" w:rsidP="00E2327F">
      <w:r w:rsidRPr="00F70871">
        <w:t xml:space="preserve">Students </w:t>
      </w:r>
      <w:proofErr w:type="gramStart"/>
      <w:r w:rsidRPr="00F70871">
        <w:t>have the opportunity to</w:t>
      </w:r>
      <w:proofErr w:type="gramEnd"/>
      <w:r w:rsidRPr="00F70871">
        <w:t xml:space="preserve"> </w:t>
      </w:r>
      <w:r w:rsidR="00354B3D" w:rsidRPr="00F70871">
        <w:t>acquaint</w:t>
      </w:r>
      <w:r w:rsidRPr="00F70871">
        <w:t xml:space="preserve"> themselves with the grading of the exam in a post-exam session, which is announced when the exam results are published. The </w:t>
      </w:r>
      <w:r w:rsidR="00354B3D">
        <w:t>exercise group assistant evaluates the course project, and</w:t>
      </w:r>
      <w:r w:rsidRPr="00F70871">
        <w:t xml:space="preserve"> </w:t>
      </w:r>
      <w:r w:rsidR="00354B3D" w:rsidRPr="00F70871">
        <w:t>verbally</w:t>
      </w:r>
      <w:r w:rsidRPr="00F70871">
        <w:t xml:space="preserve"> motivates his or her evaluation when awarding points for the part assignments. Upon request, the assistant will further motivate his or her evaluation.</w:t>
      </w:r>
    </w:p>
    <w:p w14:paraId="38F334D7" w14:textId="26F565B5" w:rsidR="000A07CD" w:rsidRPr="00F70871" w:rsidRDefault="000A07CD" w:rsidP="00E2327F">
      <w:r w:rsidRPr="00F70871">
        <w:rPr>
          <w:rStyle w:val="tlid-translation"/>
        </w:rPr>
        <w:t xml:space="preserve">If the student is dissatisfied with how his or her course project or its part assignments have been evaluated, the dispute </w:t>
      </w:r>
      <w:r w:rsidR="00740122" w:rsidRPr="00F70871">
        <w:rPr>
          <w:rStyle w:val="tlid-translation"/>
        </w:rPr>
        <w:t xml:space="preserve">is in </w:t>
      </w:r>
      <w:r w:rsidR="00712C5F" w:rsidRPr="00F70871">
        <w:rPr>
          <w:rStyle w:val="tlid-translation"/>
        </w:rPr>
        <w:t>firsthand</w:t>
      </w:r>
      <w:r w:rsidR="00740122" w:rsidRPr="00F70871">
        <w:rPr>
          <w:rStyle w:val="tlid-translation"/>
        </w:rPr>
        <w:t xml:space="preserve"> settled</w:t>
      </w:r>
      <w:r w:rsidRPr="00F70871">
        <w:rPr>
          <w:rStyle w:val="tlid-translation"/>
        </w:rPr>
        <w:t xml:space="preserve"> with the </w:t>
      </w:r>
      <w:r w:rsidR="00740122" w:rsidRPr="00F70871">
        <w:rPr>
          <w:rStyle w:val="tlid-translation"/>
        </w:rPr>
        <w:t>evaluator</w:t>
      </w:r>
      <w:r w:rsidRPr="00F70871">
        <w:rPr>
          <w:rStyle w:val="tlid-translation"/>
        </w:rPr>
        <w:t xml:space="preserve"> (</w:t>
      </w:r>
      <w:r w:rsidR="00740122" w:rsidRPr="00F70871">
        <w:rPr>
          <w:rStyle w:val="tlid-translation"/>
        </w:rPr>
        <w:t>exercise group assistant</w:t>
      </w:r>
      <w:r w:rsidRPr="00F70871">
        <w:rPr>
          <w:rStyle w:val="tlid-translation"/>
        </w:rPr>
        <w:t xml:space="preserve">). If </w:t>
      </w:r>
      <w:r w:rsidR="00740122" w:rsidRPr="00F70871">
        <w:rPr>
          <w:rStyle w:val="tlid-translation"/>
        </w:rPr>
        <w:t>these do not reach consensus</w:t>
      </w:r>
      <w:r w:rsidRPr="00F70871">
        <w:rPr>
          <w:rStyle w:val="tlid-translation"/>
        </w:rPr>
        <w:t xml:space="preserve">, </w:t>
      </w:r>
      <w:r w:rsidR="00740122" w:rsidRPr="00F70871">
        <w:rPr>
          <w:rStyle w:val="tlid-translation"/>
        </w:rPr>
        <w:t xml:space="preserve">the dispute is resolved with the </w:t>
      </w:r>
      <w:r w:rsidRPr="00F70871">
        <w:rPr>
          <w:rStyle w:val="tlid-translation"/>
        </w:rPr>
        <w:t>main course assistant who consult</w:t>
      </w:r>
      <w:r w:rsidR="00740122" w:rsidRPr="00F70871">
        <w:rPr>
          <w:rStyle w:val="tlid-translation"/>
        </w:rPr>
        <w:t>s the teacher in charge if necessary.</w:t>
      </w:r>
    </w:p>
    <w:p w14:paraId="653EE981" w14:textId="0477BF6C" w:rsidR="00E2327F" w:rsidRPr="00F70871" w:rsidRDefault="00740122" w:rsidP="00581EB2">
      <w:r w:rsidRPr="00F70871">
        <w:t xml:space="preserve">If the student is dissatisfied with the evaluation of his or her exam, the dispute is in </w:t>
      </w:r>
      <w:r w:rsidR="00712C5F" w:rsidRPr="00F70871">
        <w:t>firsthand</w:t>
      </w:r>
      <w:r w:rsidRPr="00F70871">
        <w:t xml:space="preserve"> resolved with the main course assistant</w:t>
      </w:r>
      <w:r w:rsidR="001A31D8" w:rsidRPr="00F70871">
        <w:t xml:space="preserve">. </w:t>
      </w:r>
      <w:r w:rsidRPr="00F70871">
        <w:t>If these do not reach consensus, the dispute is resolved with the teacher in charge</w:t>
      </w:r>
      <w:r w:rsidR="001A31D8" w:rsidRPr="00F70871">
        <w:t>.</w:t>
      </w:r>
    </w:p>
    <w:p w14:paraId="3990EC0E" w14:textId="77777777" w:rsidR="00FA6703" w:rsidRPr="00F70871" w:rsidRDefault="00740122" w:rsidP="00FA6703">
      <w:pPr>
        <w:pStyle w:val="Heading1"/>
      </w:pPr>
      <w:r w:rsidRPr="00F70871">
        <w:t>Details of course workload</w:t>
      </w:r>
    </w:p>
    <w:p w14:paraId="07BCA809" w14:textId="77777777" w:rsidR="00852204" w:rsidRPr="00F70871" w:rsidRDefault="00740122" w:rsidP="00852204">
      <w:r w:rsidRPr="00F70871">
        <w:t xml:space="preserve">The extent of the course is </w:t>
      </w:r>
      <w:r w:rsidR="001A31D8" w:rsidRPr="00F70871">
        <w:t xml:space="preserve">5 </w:t>
      </w:r>
      <w:r w:rsidRPr="00F70871">
        <w:t xml:space="preserve">credits, which corresponds to a workload of </w:t>
      </w:r>
      <w:r w:rsidR="001A31D8" w:rsidRPr="00F70871">
        <w:t xml:space="preserve">133,3 </w:t>
      </w:r>
      <w:r w:rsidRPr="00F70871">
        <w:t>hours of study</w:t>
      </w:r>
      <w:r w:rsidR="001A31D8" w:rsidRPr="00F70871">
        <w:t xml:space="preserve"> (1</w:t>
      </w:r>
      <w:r w:rsidRPr="00F70871">
        <w:t xml:space="preserve"> credit</w:t>
      </w:r>
      <w:r w:rsidR="001A31D8" w:rsidRPr="00F70871">
        <w:t xml:space="preserve"> = 26,66h). </w:t>
      </w:r>
      <w:r w:rsidRPr="00F70871">
        <w:t>The computational workload is divided between course components and periods as follows:</w:t>
      </w:r>
    </w:p>
    <w:tbl>
      <w:tblPr>
        <w:tblW w:w="7225" w:type="dxa"/>
        <w:tblCellMar>
          <w:left w:w="70" w:type="dxa"/>
          <w:right w:w="70" w:type="dxa"/>
        </w:tblCellMar>
        <w:tblLook w:val="04A0" w:firstRow="1" w:lastRow="0" w:firstColumn="1" w:lastColumn="0" w:noHBand="0" w:noVBand="1"/>
      </w:tblPr>
      <w:tblGrid>
        <w:gridCol w:w="2835"/>
        <w:gridCol w:w="788"/>
        <w:gridCol w:w="341"/>
        <w:gridCol w:w="680"/>
        <w:gridCol w:w="10"/>
        <w:gridCol w:w="870"/>
        <w:gridCol w:w="425"/>
        <w:gridCol w:w="850"/>
        <w:gridCol w:w="426"/>
      </w:tblGrid>
      <w:tr w:rsidR="00B8590E" w:rsidRPr="00F70871" w14:paraId="4058EF62" w14:textId="77777777" w:rsidTr="00B8590E">
        <w:trPr>
          <w:trHeight w:val="290"/>
        </w:trPr>
        <w:tc>
          <w:tcPr>
            <w:tcW w:w="2835" w:type="dxa"/>
            <w:shd w:val="clear" w:color="auto" w:fill="auto"/>
            <w:noWrap/>
            <w:vAlign w:val="center"/>
          </w:tcPr>
          <w:p w14:paraId="6B8717AA" w14:textId="77777777" w:rsidR="00B8590E" w:rsidRPr="00F70871" w:rsidRDefault="00740122" w:rsidP="00740122">
            <w:pPr>
              <w:spacing w:after="0" w:line="240" w:lineRule="auto"/>
              <w:rPr>
                <w:rFonts w:eastAsia="Times New Roman" w:cs="Times New Roman"/>
                <w:color w:val="000000"/>
                <w:lang w:eastAsia="fi-FI"/>
              </w:rPr>
            </w:pPr>
            <w:r w:rsidRPr="00F70871">
              <w:rPr>
                <w:rFonts w:eastAsia="Times New Roman" w:cs="Times New Roman"/>
                <w:color w:val="000000"/>
                <w:lang w:eastAsia="fi-FI"/>
              </w:rPr>
              <w:t>Course component</w:t>
            </w:r>
          </w:p>
        </w:tc>
        <w:tc>
          <w:tcPr>
            <w:tcW w:w="1129" w:type="dxa"/>
            <w:gridSpan w:val="2"/>
            <w:shd w:val="clear" w:color="auto" w:fill="auto"/>
            <w:noWrap/>
            <w:vAlign w:val="center"/>
          </w:tcPr>
          <w:p w14:paraId="38A3D004" w14:textId="77777777" w:rsidR="00B8590E" w:rsidRPr="00F70871" w:rsidRDefault="00740122" w:rsidP="00740122">
            <w:pPr>
              <w:spacing w:after="0" w:line="240" w:lineRule="auto"/>
              <w:jc w:val="center"/>
              <w:rPr>
                <w:rFonts w:eastAsia="Times New Roman" w:cs="Times New Roman"/>
                <w:color w:val="000000"/>
                <w:lang w:eastAsia="fi-FI"/>
              </w:rPr>
            </w:pPr>
            <w:r w:rsidRPr="00F70871">
              <w:rPr>
                <w:rFonts w:eastAsia="Times New Roman" w:cs="Times New Roman"/>
                <w:color w:val="000000"/>
                <w:lang w:eastAsia="fi-FI"/>
              </w:rPr>
              <w:t>workload</w:t>
            </w:r>
          </w:p>
        </w:tc>
        <w:tc>
          <w:tcPr>
            <w:tcW w:w="690" w:type="dxa"/>
            <w:gridSpan w:val="2"/>
            <w:vAlign w:val="center"/>
          </w:tcPr>
          <w:p w14:paraId="7F6FFBA5" w14:textId="77777777" w:rsidR="00B8590E" w:rsidRPr="00F70871" w:rsidRDefault="00B8590E" w:rsidP="00B8590E">
            <w:pPr>
              <w:spacing w:after="0" w:line="240" w:lineRule="auto"/>
              <w:jc w:val="center"/>
              <w:rPr>
                <w:rFonts w:eastAsia="Times New Roman" w:cs="Times New Roman"/>
                <w:color w:val="000000"/>
                <w:lang w:eastAsia="fi-FI"/>
              </w:rPr>
            </w:pPr>
          </w:p>
        </w:tc>
        <w:tc>
          <w:tcPr>
            <w:tcW w:w="1295" w:type="dxa"/>
            <w:gridSpan w:val="2"/>
            <w:tcBorders>
              <w:right w:val="single" w:sz="4" w:space="0" w:color="auto"/>
            </w:tcBorders>
            <w:vAlign w:val="center"/>
          </w:tcPr>
          <w:p w14:paraId="0615F31D" w14:textId="77777777" w:rsidR="00B8590E" w:rsidRPr="00F70871" w:rsidRDefault="00B8590E" w:rsidP="00740122">
            <w:pPr>
              <w:spacing w:after="0" w:line="240" w:lineRule="auto"/>
              <w:jc w:val="center"/>
              <w:rPr>
                <w:rFonts w:eastAsia="Times New Roman" w:cs="Times New Roman"/>
                <w:color w:val="000000"/>
                <w:lang w:eastAsia="fi-FI"/>
              </w:rPr>
            </w:pPr>
            <w:r w:rsidRPr="00F70871">
              <w:rPr>
                <w:rFonts w:eastAsia="Times New Roman" w:cs="Times New Roman"/>
                <w:color w:val="000000"/>
                <w:lang w:eastAsia="fi-FI"/>
              </w:rPr>
              <w:t>I period</w:t>
            </w:r>
          </w:p>
        </w:tc>
        <w:tc>
          <w:tcPr>
            <w:tcW w:w="1276" w:type="dxa"/>
            <w:gridSpan w:val="2"/>
            <w:tcBorders>
              <w:left w:val="single" w:sz="4" w:space="0" w:color="auto"/>
            </w:tcBorders>
            <w:vAlign w:val="center"/>
          </w:tcPr>
          <w:p w14:paraId="131C50EA" w14:textId="77777777" w:rsidR="00B8590E" w:rsidRPr="00F70871" w:rsidRDefault="00B8590E" w:rsidP="00740122">
            <w:pPr>
              <w:spacing w:after="0" w:line="240" w:lineRule="auto"/>
              <w:jc w:val="center"/>
              <w:rPr>
                <w:rFonts w:eastAsia="Times New Roman" w:cs="Times New Roman"/>
                <w:color w:val="000000"/>
                <w:lang w:eastAsia="fi-FI"/>
              </w:rPr>
            </w:pPr>
            <w:r w:rsidRPr="00F70871">
              <w:rPr>
                <w:rFonts w:eastAsia="Times New Roman" w:cs="Times New Roman"/>
                <w:color w:val="000000"/>
                <w:lang w:eastAsia="fi-FI"/>
              </w:rPr>
              <w:t>II period</w:t>
            </w:r>
          </w:p>
        </w:tc>
      </w:tr>
      <w:tr w:rsidR="00CA3B15" w:rsidRPr="00F70871" w14:paraId="3B3A53C4" w14:textId="77777777" w:rsidTr="00B8590E">
        <w:trPr>
          <w:trHeight w:val="170"/>
        </w:trPr>
        <w:tc>
          <w:tcPr>
            <w:tcW w:w="2835" w:type="dxa"/>
            <w:shd w:val="clear" w:color="auto" w:fill="auto"/>
            <w:noWrap/>
            <w:vAlign w:val="center"/>
            <w:hideMark/>
          </w:tcPr>
          <w:p w14:paraId="2EE45C4B" w14:textId="77777777" w:rsidR="00CA3B15" w:rsidRPr="00F70871" w:rsidRDefault="00CA3B15" w:rsidP="00740122">
            <w:pPr>
              <w:spacing w:after="0" w:line="240" w:lineRule="auto"/>
              <w:rPr>
                <w:rFonts w:eastAsia="Times New Roman" w:cs="Times New Roman"/>
                <w:color w:val="000000"/>
                <w:lang w:eastAsia="fi-FI"/>
              </w:rPr>
            </w:pPr>
            <w:r w:rsidRPr="00F70871">
              <w:rPr>
                <w:rFonts w:eastAsia="Times New Roman" w:cs="Times New Roman"/>
                <w:color w:val="000000"/>
                <w:lang w:eastAsia="fi-FI"/>
              </w:rPr>
              <w:t>L</w:t>
            </w:r>
            <w:r w:rsidR="00740122" w:rsidRPr="00F70871">
              <w:rPr>
                <w:rFonts w:eastAsia="Times New Roman" w:cs="Times New Roman"/>
                <w:color w:val="000000"/>
                <w:lang w:eastAsia="fi-FI"/>
              </w:rPr>
              <w:t>ectures</w:t>
            </w:r>
          </w:p>
        </w:tc>
        <w:tc>
          <w:tcPr>
            <w:tcW w:w="788" w:type="dxa"/>
            <w:shd w:val="clear" w:color="auto" w:fill="auto"/>
            <w:noWrap/>
            <w:vAlign w:val="center"/>
            <w:hideMark/>
          </w:tcPr>
          <w:p w14:paraId="09B56CFC" w14:textId="358C7A6B" w:rsidR="00CA3B15" w:rsidRPr="00F70871" w:rsidRDefault="00CA3B15"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1</w:t>
            </w:r>
            <w:r w:rsidR="00066865">
              <w:rPr>
                <w:rFonts w:eastAsia="Times New Roman" w:cs="Times New Roman"/>
                <w:color w:val="000000"/>
                <w:lang w:eastAsia="fi-FI"/>
              </w:rPr>
              <w:t>7</w:t>
            </w:r>
          </w:p>
        </w:tc>
        <w:tc>
          <w:tcPr>
            <w:tcW w:w="341" w:type="dxa"/>
            <w:vAlign w:val="center"/>
          </w:tcPr>
          <w:p w14:paraId="1022BAD2" w14:textId="77777777" w:rsidR="00CA3B15" w:rsidRPr="00F70871" w:rsidRDefault="00CA3B15"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680" w:type="dxa"/>
            <w:vAlign w:val="center"/>
          </w:tcPr>
          <w:p w14:paraId="1F65B167" w14:textId="77777777" w:rsidR="00CA3B15" w:rsidRPr="00F70871" w:rsidRDefault="00B8590E" w:rsidP="00B8590E">
            <w:pPr>
              <w:spacing w:after="0" w:line="240" w:lineRule="auto"/>
              <w:jc w:val="center"/>
              <w:rPr>
                <w:rFonts w:eastAsia="Times New Roman" w:cs="Times New Roman"/>
                <w:color w:val="000000"/>
                <w:lang w:eastAsia="fi-FI"/>
              </w:rPr>
            </w:pPr>
            <w:r w:rsidRPr="00F70871">
              <w:rPr>
                <w:rFonts w:eastAsia="Times New Roman" w:cs="Times New Roman"/>
                <w:color w:val="000000"/>
                <w:lang w:eastAsia="fi-FI"/>
              </w:rPr>
              <w:sym w:font="Symbol" w:char="F0AE"/>
            </w:r>
          </w:p>
        </w:tc>
        <w:tc>
          <w:tcPr>
            <w:tcW w:w="880" w:type="dxa"/>
            <w:gridSpan w:val="2"/>
            <w:vAlign w:val="center"/>
          </w:tcPr>
          <w:p w14:paraId="1B538F37" w14:textId="77777777" w:rsidR="00CA3B15" w:rsidRPr="00F70871" w:rsidRDefault="00B8590E"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12</w:t>
            </w:r>
          </w:p>
        </w:tc>
        <w:tc>
          <w:tcPr>
            <w:tcW w:w="425" w:type="dxa"/>
            <w:tcBorders>
              <w:right w:val="single" w:sz="4" w:space="0" w:color="auto"/>
            </w:tcBorders>
            <w:vAlign w:val="center"/>
          </w:tcPr>
          <w:p w14:paraId="6FA9FFCD"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850" w:type="dxa"/>
            <w:tcBorders>
              <w:left w:val="single" w:sz="4" w:space="0" w:color="auto"/>
            </w:tcBorders>
            <w:vAlign w:val="center"/>
          </w:tcPr>
          <w:p w14:paraId="67C75EF8" w14:textId="01C46781" w:rsidR="00CA3B15" w:rsidRPr="00F70871" w:rsidRDefault="00066865" w:rsidP="00B8590E">
            <w:pPr>
              <w:spacing w:after="0" w:line="240" w:lineRule="auto"/>
              <w:jc w:val="right"/>
              <w:rPr>
                <w:rFonts w:eastAsia="Times New Roman" w:cs="Times New Roman"/>
                <w:color w:val="000000"/>
                <w:lang w:eastAsia="fi-FI"/>
              </w:rPr>
            </w:pPr>
            <w:r>
              <w:rPr>
                <w:rFonts w:eastAsia="Times New Roman" w:cs="Times New Roman"/>
                <w:color w:val="000000"/>
                <w:lang w:eastAsia="fi-FI"/>
              </w:rPr>
              <w:t>5</w:t>
            </w:r>
          </w:p>
        </w:tc>
        <w:tc>
          <w:tcPr>
            <w:tcW w:w="426" w:type="dxa"/>
            <w:vAlign w:val="center"/>
          </w:tcPr>
          <w:p w14:paraId="669347E7"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r>
      <w:tr w:rsidR="00CA3B15" w:rsidRPr="00F70871" w14:paraId="1EF06D53" w14:textId="77777777" w:rsidTr="00B8590E">
        <w:trPr>
          <w:trHeight w:val="290"/>
        </w:trPr>
        <w:tc>
          <w:tcPr>
            <w:tcW w:w="2835" w:type="dxa"/>
            <w:shd w:val="clear" w:color="auto" w:fill="auto"/>
            <w:noWrap/>
            <w:vAlign w:val="center"/>
            <w:hideMark/>
          </w:tcPr>
          <w:p w14:paraId="47AC60CB" w14:textId="77777777" w:rsidR="00CA3B15" w:rsidRPr="00F70871" w:rsidRDefault="00740122" w:rsidP="00740122">
            <w:pPr>
              <w:spacing w:after="0" w:line="240" w:lineRule="auto"/>
              <w:rPr>
                <w:rFonts w:eastAsia="Times New Roman" w:cs="Times New Roman"/>
                <w:color w:val="000000"/>
                <w:lang w:eastAsia="fi-FI"/>
              </w:rPr>
            </w:pPr>
            <w:r w:rsidRPr="00F70871">
              <w:rPr>
                <w:rFonts w:eastAsia="Times New Roman" w:cs="Times New Roman"/>
                <w:color w:val="000000"/>
                <w:lang w:eastAsia="fi-FI"/>
              </w:rPr>
              <w:t>Preparation for lectures</w:t>
            </w:r>
          </w:p>
        </w:tc>
        <w:tc>
          <w:tcPr>
            <w:tcW w:w="788" w:type="dxa"/>
            <w:shd w:val="clear" w:color="auto" w:fill="auto"/>
            <w:noWrap/>
            <w:vAlign w:val="center"/>
            <w:hideMark/>
          </w:tcPr>
          <w:p w14:paraId="3B0A1660" w14:textId="77777777" w:rsidR="00CA3B15" w:rsidRPr="00F70871" w:rsidRDefault="007955A1" w:rsidP="00B8590E">
            <w:pPr>
              <w:spacing w:after="0" w:line="240" w:lineRule="auto"/>
              <w:jc w:val="right"/>
              <w:rPr>
                <w:rFonts w:eastAsia="Times New Roman" w:cs="Times New Roman"/>
                <w:color w:val="000000"/>
                <w:lang w:eastAsia="fi-FI"/>
              </w:rPr>
            </w:pPr>
            <w:r>
              <w:rPr>
                <w:rFonts w:eastAsia="Times New Roman" w:cs="Times New Roman"/>
                <w:color w:val="000000"/>
                <w:lang w:eastAsia="fi-FI"/>
              </w:rPr>
              <w:t>7</w:t>
            </w:r>
          </w:p>
        </w:tc>
        <w:tc>
          <w:tcPr>
            <w:tcW w:w="341" w:type="dxa"/>
            <w:vAlign w:val="center"/>
          </w:tcPr>
          <w:p w14:paraId="0D09376C" w14:textId="77777777" w:rsidR="00CA3B15" w:rsidRPr="00F70871" w:rsidRDefault="00CA3B15"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680" w:type="dxa"/>
            <w:vAlign w:val="center"/>
          </w:tcPr>
          <w:p w14:paraId="359FD5D8" w14:textId="77777777" w:rsidR="00CA3B15" w:rsidRPr="00F70871" w:rsidRDefault="00B8590E" w:rsidP="00B8590E">
            <w:pPr>
              <w:spacing w:after="0" w:line="240" w:lineRule="auto"/>
              <w:jc w:val="center"/>
              <w:rPr>
                <w:rFonts w:eastAsia="Times New Roman" w:cs="Times New Roman"/>
                <w:color w:val="000000"/>
                <w:lang w:eastAsia="fi-FI"/>
              </w:rPr>
            </w:pPr>
            <w:r w:rsidRPr="00F70871">
              <w:rPr>
                <w:rFonts w:eastAsia="Times New Roman" w:cs="Times New Roman"/>
                <w:color w:val="000000"/>
                <w:lang w:eastAsia="fi-FI"/>
              </w:rPr>
              <w:sym w:font="Symbol" w:char="F0AE"/>
            </w:r>
          </w:p>
        </w:tc>
        <w:tc>
          <w:tcPr>
            <w:tcW w:w="880" w:type="dxa"/>
            <w:gridSpan w:val="2"/>
            <w:vAlign w:val="center"/>
          </w:tcPr>
          <w:p w14:paraId="4FDB8E5E" w14:textId="77777777" w:rsidR="00CA3B15" w:rsidRPr="00F70871" w:rsidRDefault="00B8590E"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5</w:t>
            </w:r>
            <w:r w:rsidR="00014142">
              <w:rPr>
                <w:rFonts w:eastAsia="Times New Roman" w:cs="Times New Roman"/>
                <w:color w:val="000000"/>
                <w:lang w:eastAsia="fi-FI"/>
              </w:rPr>
              <w:t>,5</w:t>
            </w:r>
          </w:p>
        </w:tc>
        <w:tc>
          <w:tcPr>
            <w:tcW w:w="425" w:type="dxa"/>
            <w:tcBorders>
              <w:right w:val="single" w:sz="4" w:space="0" w:color="auto"/>
            </w:tcBorders>
            <w:vAlign w:val="center"/>
          </w:tcPr>
          <w:p w14:paraId="34F19041"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850" w:type="dxa"/>
            <w:tcBorders>
              <w:left w:val="single" w:sz="4" w:space="0" w:color="auto"/>
            </w:tcBorders>
            <w:vAlign w:val="center"/>
          </w:tcPr>
          <w:p w14:paraId="3237DADE" w14:textId="77777777" w:rsidR="00CA3B15" w:rsidRPr="00F70871" w:rsidRDefault="00B8590E"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1</w:t>
            </w:r>
            <w:r w:rsidR="00014142">
              <w:rPr>
                <w:rFonts w:eastAsia="Times New Roman" w:cs="Times New Roman"/>
                <w:color w:val="000000"/>
                <w:lang w:eastAsia="fi-FI"/>
              </w:rPr>
              <w:t>,5</w:t>
            </w:r>
          </w:p>
        </w:tc>
        <w:tc>
          <w:tcPr>
            <w:tcW w:w="426" w:type="dxa"/>
            <w:vAlign w:val="center"/>
          </w:tcPr>
          <w:p w14:paraId="23D4348B"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r>
      <w:tr w:rsidR="00CA3B15" w:rsidRPr="00F70871" w14:paraId="1E8645D1" w14:textId="77777777" w:rsidTr="00B8590E">
        <w:trPr>
          <w:trHeight w:val="290"/>
        </w:trPr>
        <w:tc>
          <w:tcPr>
            <w:tcW w:w="2835" w:type="dxa"/>
            <w:shd w:val="clear" w:color="auto" w:fill="auto"/>
            <w:noWrap/>
            <w:vAlign w:val="center"/>
            <w:hideMark/>
          </w:tcPr>
          <w:p w14:paraId="089EBECE" w14:textId="77777777" w:rsidR="00CA3B15" w:rsidRPr="00F70871" w:rsidRDefault="00F70871" w:rsidP="00740122">
            <w:pPr>
              <w:spacing w:after="0" w:line="240" w:lineRule="auto"/>
              <w:rPr>
                <w:rFonts w:eastAsia="Times New Roman" w:cs="Times New Roman"/>
                <w:color w:val="000000"/>
                <w:lang w:eastAsia="fi-FI"/>
              </w:rPr>
            </w:pPr>
            <w:r w:rsidRPr="00F70871">
              <w:rPr>
                <w:rFonts w:eastAsia="Times New Roman" w:cs="Times New Roman"/>
                <w:color w:val="000000"/>
                <w:lang w:eastAsia="fi-FI"/>
              </w:rPr>
              <w:t>Exercises</w:t>
            </w:r>
          </w:p>
        </w:tc>
        <w:tc>
          <w:tcPr>
            <w:tcW w:w="788" w:type="dxa"/>
            <w:shd w:val="clear" w:color="auto" w:fill="auto"/>
            <w:noWrap/>
            <w:vAlign w:val="center"/>
            <w:hideMark/>
          </w:tcPr>
          <w:p w14:paraId="4D0A9A69" w14:textId="77777777" w:rsidR="00CA3B15" w:rsidRPr="00F70871" w:rsidRDefault="007955A1" w:rsidP="00B8590E">
            <w:pPr>
              <w:spacing w:after="0" w:line="240" w:lineRule="auto"/>
              <w:jc w:val="right"/>
              <w:rPr>
                <w:rFonts w:eastAsia="Times New Roman" w:cs="Times New Roman"/>
                <w:color w:val="000000"/>
                <w:lang w:eastAsia="fi-FI"/>
              </w:rPr>
            </w:pPr>
            <w:r>
              <w:rPr>
                <w:rFonts w:eastAsia="Times New Roman" w:cs="Times New Roman"/>
                <w:color w:val="000000"/>
                <w:lang w:eastAsia="fi-FI"/>
              </w:rPr>
              <w:t>7</w:t>
            </w:r>
          </w:p>
        </w:tc>
        <w:tc>
          <w:tcPr>
            <w:tcW w:w="341" w:type="dxa"/>
            <w:vAlign w:val="center"/>
          </w:tcPr>
          <w:p w14:paraId="2AD2831D" w14:textId="77777777" w:rsidR="00CA3B15" w:rsidRPr="00F70871" w:rsidRDefault="00CA3B15"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680" w:type="dxa"/>
            <w:vAlign w:val="center"/>
          </w:tcPr>
          <w:p w14:paraId="68FCC89F" w14:textId="77777777" w:rsidR="00CA3B15" w:rsidRPr="00F70871" w:rsidRDefault="00B8590E" w:rsidP="00B8590E">
            <w:pPr>
              <w:spacing w:after="0" w:line="240" w:lineRule="auto"/>
              <w:jc w:val="center"/>
              <w:rPr>
                <w:rFonts w:eastAsia="Times New Roman" w:cs="Times New Roman"/>
                <w:color w:val="000000"/>
                <w:lang w:eastAsia="fi-FI"/>
              </w:rPr>
            </w:pPr>
            <w:r w:rsidRPr="00F70871">
              <w:rPr>
                <w:rFonts w:eastAsia="Times New Roman" w:cs="Times New Roman"/>
                <w:color w:val="000000"/>
                <w:lang w:eastAsia="fi-FI"/>
              </w:rPr>
              <w:sym w:font="Symbol" w:char="F0AE"/>
            </w:r>
          </w:p>
        </w:tc>
        <w:tc>
          <w:tcPr>
            <w:tcW w:w="880" w:type="dxa"/>
            <w:gridSpan w:val="2"/>
            <w:vAlign w:val="center"/>
          </w:tcPr>
          <w:p w14:paraId="44A97AD7" w14:textId="77777777" w:rsidR="00CA3B15" w:rsidRPr="00F70871" w:rsidRDefault="00014142" w:rsidP="00B8590E">
            <w:pPr>
              <w:spacing w:after="0" w:line="240" w:lineRule="auto"/>
              <w:jc w:val="right"/>
              <w:rPr>
                <w:rFonts w:eastAsia="Times New Roman" w:cs="Times New Roman"/>
                <w:color w:val="000000"/>
                <w:lang w:eastAsia="fi-FI"/>
              </w:rPr>
            </w:pPr>
            <w:r>
              <w:rPr>
                <w:rFonts w:eastAsia="Times New Roman" w:cs="Times New Roman"/>
                <w:color w:val="000000"/>
                <w:lang w:eastAsia="fi-FI"/>
              </w:rPr>
              <w:t>5,5</w:t>
            </w:r>
          </w:p>
        </w:tc>
        <w:tc>
          <w:tcPr>
            <w:tcW w:w="425" w:type="dxa"/>
            <w:tcBorders>
              <w:right w:val="single" w:sz="4" w:space="0" w:color="auto"/>
            </w:tcBorders>
            <w:vAlign w:val="center"/>
          </w:tcPr>
          <w:p w14:paraId="34DA6658"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850" w:type="dxa"/>
            <w:tcBorders>
              <w:left w:val="single" w:sz="4" w:space="0" w:color="auto"/>
            </w:tcBorders>
            <w:vAlign w:val="center"/>
          </w:tcPr>
          <w:p w14:paraId="39950873" w14:textId="77777777" w:rsidR="00CA3B15" w:rsidRPr="00F70871" w:rsidRDefault="00014142" w:rsidP="00B8590E">
            <w:pPr>
              <w:spacing w:after="0" w:line="240" w:lineRule="auto"/>
              <w:jc w:val="right"/>
              <w:rPr>
                <w:rFonts w:eastAsia="Times New Roman" w:cs="Times New Roman"/>
                <w:color w:val="000000"/>
                <w:lang w:eastAsia="fi-FI"/>
              </w:rPr>
            </w:pPr>
            <w:r>
              <w:rPr>
                <w:rFonts w:eastAsia="Times New Roman" w:cs="Times New Roman"/>
                <w:color w:val="000000"/>
                <w:lang w:eastAsia="fi-FI"/>
              </w:rPr>
              <w:t>1,5</w:t>
            </w:r>
          </w:p>
        </w:tc>
        <w:tc>
          <w:tcPr>
            <w:tcW w:w="426" w:type="dxa"/>
            <w:vAlign w:val="center"/>
          </w:tcPr>
          <w:p w14:paraId="2571EC63"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r>
      <w:tr w:rsidR="00CA3B15" w:rsidRPr="00F70871" w14:paraId="3BCF533B" w14:textId="77777777" w:rsidTr="00B8590E">
        <w:trPr>
          <w:trHeight w:val="290"/>
        </w:trPr>
        <w:tc>
          <w:tcPr>
            <w:tcW w:w="2835" w:type="dxa"/>
            <w:shd w:val="clear" w:color="auto" w:fill="auto"/>
            <w:noWrap/>
            <w:vAlign w:val="center"/>
            <w:hideMark/>
          </w:tcPr>
          <w:p w14:paraId="20313114" w14:textId="77777777" w:rsidR="00CA3B15" w:rsidRPr="00F70871" w:rsidRDefault="00F70871"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Course project</w:t>
            </w:r>
          </w:p>
        </w:tc>
        <w:tc>
          <w:tcPr>
            <w:tcW w:w="788" w:type="dxa"/>
            <w:shd w:val="clear" w:color="auto" w:fill="auto"/>
            <w:noWrap/>
            <w:vAlign w:val="center"/>
            <w:hideMark/>
          </w:tcPr>
          <w:p w14:paraId="1A34910D" w14:textId="77777777" w:rsidR="00CA3B15" w:rsidRPr="00F70871" w:rsidRDefault="00CA3B15"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30</w:t>
            </w:r>
          </w:p>
        </w:tc>
        <w:tc>
          <w:tcPr>
            <w:tcW w:w="341" w:type="dxa"/>
            <w:vAlign w:val="center"/>
          </w:tcPr>
          <w:p w14:paraId="6DAD6FD2" w14:textId="77777777" w:rsidR="00CA3B15" w:rsidRPr="00F70871" w:rsidRDefault="00CA3B15"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680" w:type="dxa"/>
            <w:vAlign w:val="center"/>
          </w:tcPr>
          <w:p w14:paraId="31A7ABCC" w14:textId="77777777" w:rsidR="00CA3B15" w:rsidRPr="00F70871" w:rsidRDefault="00B8590E" w:rsidP="00B8590E">
            <w:pPr>
              <w:spacing w:after="0" w:line="240" w:lineRule="auto"/>
              <w:jc w:val="center"/>
              <w:rPr>
                <w:rFonts w:eastAsia="Times New Roman" w:cs="Times New Roman"/>
                <w:color w:val="000000"/>
                <w:lang w:eastAsia="fi-FI"/>
              </w:rPr>
            </w:pPr>
            <w:r w:rsidRPr="00F70871">
              <w:rPr>
                <w:rFonts w:eastAsia="Times New Roman" w:cs="Times New Roman"/>
                <w:color w:val="000000"/>
                <w:lang w:eastAsia="fi-FI"/>
              </w:rPr>
              <w:sym w:font="Symbol" w:char="F0AE"/>
            </w:r>
          </w:p>
        </w:tc>
        <w:tc>
          <w:tcPr>
            <w:tcW w:w="880" w:type="dxa"/>
            <w:gridSpan w:val="2"/>
            <w:vAlign w:val="center"/>
          </w:tcPr>
          <w:p w14:paraId="08768927" w14:textId="77777777" w:rsidR="00CA3B15" w:rsidRPr="00F70871" w:rsidRDefault="00B8590E"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2</w:t>
            </w:r>
            <w:r w:rsidR="00014142">
              <w:rPr>
                <w:rFonts w:eastAsia="Times New Roman" w:cs="Times New Roman"/>
                <w:color w:val="000000"/>
                <w:lang w:eastAsia="fi-FI"/>
              </w:rPr>
              <w:t>0</w:t>
            </w:r>
          </w:p>
        </w:tc>
        <w:tc>
          <w:tcPr>
            <w:tcW w:w="425" w:type="dxa"/>
            <w:tcBorders>
              <w:right w:val="single" w:sz="4" w:space="0" w:color="auto"/>
            </w:tcBorders>
            <w:vAlign w:val="center"/>
          </w:tcPr>
          <w:p w14:paraId="4678610E"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850" w:type="dxa"/>
            <w:tcBorders>
              <w:left w:val="single" w:sz="4" w:space="0" w:color="auto"/>
            </w:tcBorders>
            <w:vAlign w:val="center"/>
          </w:tcPr>
          <w:p w14:paraId="13301F4B" w14:textId="74E18E9F" w:rsidR="00CA3B15" w:rsidRPr="00F70871" w:rsidRDefault="00014142" w:rsidP="00B8590E">
            <w:pPr>
              <w:spacing w:after="0" w:line="240" w:lineRule="auto"/>
              <w:jc w:val="right"/>
              <w:rPr>
                <w:rFonts w:eastAsia="Times New Roman" w:cs="Times New Roman"/>
                <w:color w:val="000000"/>
                <w:lang w:eastAsia="fi-FI"/>
              </w:rPr>
            </w:pPr>
            <w:r>
              <w:rPr>
                <w:rFonts w:eastAsia="Times New Roman" w:cs="Times New Roman"/>
                <w:color w:val="000000"/>
                <w:lang w:eastAsia="fi-FI"/>
              </w:rPr>
              <w:t>1</w:t>
            </w:r>
            <w:r w:rsidR="00066865">
              <w:rPr>
                <w:rFonts w:eastAsia="Times New Roman" w:cs="Times New Roman"/>
                <w:color w:val="000000"/>
                <w:lang w:eastAsia="fi-FI"/>
              </w:rPr>
              <w:t>2</w:t>
            </w:r>
          </w:p>
        </w:tc>
        <w:tc>
          <w:tcPr>
            <w:tcW w:w="426" w:type="dxa"/>
            <w:vAlign w:val="center"/>
          </w:tcPr>
          <w:p w14:paraId="382D457B"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r>
      <w:tr w:rsidR="00CA3B15" w:rsidRPr="00F70871" w14:paraId="15485A8B" w14:textId="77777777" w:rsidTr="007955A1">
        <w:trPr>
          <w:trHeight w:val="290"/>
        </w:trPr>
        <w:tc>
          <w:tcPr>
            <w:tcW w:w="2835" w:type="dxa"/>
            <w:shd w:val="clear" w:color="auto" w:fill="auto"/>
            <w:noWrap/>
            <w:vAlign w:val="center"/>
            <w:hideMark/>
          </w:tcPr>
          <w:p w14:paraId="1BB8C638" w14:textId="77777777" w:rsidR="00CA3B15" w:rsidRPr="00F70871" w:rsidRDefault="001C0562" w:rsidP="00F70871">
            <w:pPr>
              <w:spacing w:after="0" w:line="240" w:lineRule="auto"/>
              <w:rPr>
                <w:rFonts w:eastAsia="Times New Roman" w:cs="Times New Roman"/>
                <w:color w:val="000000"/>
                <w:lang w:eastAsia="fi-FI"/>
              </w:rPr>
            </w:pPr>
            <w:r>
              <w:rPr>
                <w:rStyle w:val="tlid-translation"/>
              </w:rPr>
              <w:t>Calculation</w:t>
            </w:r>
            <w:r w:rsidR="00F70871" w:rsidRPr="00F70871">
              <w:rPr>
                <w:rFonts w:eastAsia="Times New Roman" w:cs="Times New Roman"/>
                <w:color w:val="000000"/>
                <w:lang w:eastAsia="fi-FI"/>
              </w:rPr>
              <w:t xml:space="preserve"> assignments</w:t>
            </w:r>
          </w:p>
        </w:tc>
        <w:tc>
          <w:tcPr>
            <w:tcW w:w="788" w:type="dxa"/>
            <w:shd w:val="clear" w:color="auto" w:fill="auto"/>
            <w:noWrap/>
            <w:vAlign w:val="center"/>
            <w:hideMark/>
          </w:tcPr>
          <w:p w14:paraId="1A990646" w14:textId="77777777" w:rsidR="00CA3B15" w:rsidRPr="00F70871" w:rsidRDefault="00CA3B15"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28</w:t>
            </w:r>
          </w:p>
        </w:tc>
        <w:tc>
          <w:tcPr>
            <w:tcW w:w="341" w:type="dxa"/>
            <w:vAlign w:val="center"/>
          </w:tcPr>
          <w:p w14:paraId="7B925A2E" w14:textId="77777777" w:rsidR="00CA3B15" w:rsidRPr="00F70871" w:rsidRDefault="00CA3B15"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680" w:type="dxa"/>
            <w:vAlign w:val="center"/>
          </w:tcPr>
          <w:p w14:paraId="389AA41A" w14:textId="77777777" w:rsidR="00CA3B15" w:rsidRPr="00F70871" w:rsidRDefault="00B8590E" w:rsidP="00B8590E">
            <w:pPr>
              <w:spacing w:after="0" w:line="240" w:lineRule="auto"/>
              <w:jc w:val="center"/>
              <w:rPr>
                <w:rFonts w:eastAsia="Times New Roman" w:cs="Times New Roman"/>
                <w:color w:val="000000"/>
                <w:lang w:eastAsia="fi-FI"/>
              </w:rPr>
            </w:pPr>
            <w:r w:rsidRPr="00F70871">
              <w:rPr>
                <w:rFonts w:eastAsia="Times New Roman" w:cs="Times New Roman"/>
                <w:color w:val="000000"/>
                <w:lang w:eastAsia="fi-FI"/>
              </w:rPr>
              <w:sym w:font="Symbol" w:char="F0AE"/>
            </w:r>
          </w:p>
        </w:tc>
        <w:tc>
          <w:tcPr>
            <w:tcW w:w="880" w:type="dxa"/>
            <w:gridSpan w:val="2"/>
            <w:vAlign w:val="center"/>
          </w:tcPr>
          <w:p w14:paraId="1F9649FF" w14:textId="77777777" w:rsidR="00CA3B15" w:rsidRPr="00F70871" w:rsidRDefault="00B8590E"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0</w:t>
            </w:r>
          </w:p>
        </w:tc>
        <w:tc>
          <w:tcPr>
            <w:tcW w:w="425" w:type="dxa"/>
            <w:tcBorders>
              <w:right w:val="single" w:sz="4" w:space="0" w:color="auto"/>
            </w:tcBorders>
            <w:vAlign w:val="center"/>
          </w:tcPr>
          <w:p w14:paraId="63A1793A"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850" w:type="dxa"/>
            <w:tcBorders>
              <w:left w:val="single" w:sz="4" w:space="0" w:color="auto"/>
            </w:tcBorders>
            <w:vAlign w:val="center"/>
          </w:tcPr>
          <w:p w14:paraId="44B48BBF" w14:textId="77777777" w:rsidR="00CA3B15" w:rsidRPr="00F70871" w:rsidRDefault="00B8590E"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28</w:t>
            </w:r>
          </w:p>
        </w:tc>
        <w:tc>
          <w:tcPr>
            <w:tcW w:w="426" w:type="dxa"/>
            <w:vAlign w:val="center"/>
          </w:tcPr>
          <w:p w14:paraId="5D620AE2"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r>
      <w:tr w:rsidR="00CA3B15" w:rsidRPr="00F70871" w14:paraId="21D2BB28" w14:textId="77777777" w:rsidTr="007955A1">
        <w:trPr>
          <w:trHeight w:val="290"/>
        </w:trPr>
        <w:tc>
          <w:tcPr>
            <w:tcW w:w="2835" w:type="dxa"/>
            <w:shd w:val="clear" w:color="auto" w:fill="auto"/>
            <w:noWrap/>
            <w:vAlign w:val="center"/>
            <w:hideMark/>
          </w:tcPr>
          <w:p w14:paraId="13C64331" w14:textId="77777777" w:rsidR="00CA3B15" w:rsidRPr="00F70871" w:rsidRDefault="00CA3B15" w:rsidP="00F70871">
            <w:pPr>
              <w:spacing w:after="0" w:line="240" w:lineRule="auto"/>
              <w:rPr>
                <w:rFonts w:eastAsia="Times New Roman" w:cs="Times New Roman"/>
                <w:color w:val="000000"/>
                <w:lang w:eastAsia="fi-FI"/>
              </w:rPr>
            </w:pPr>
            <w:r w:rsidRPr="00F70871">
              <w:rPr>
                <w:rFonts w:eastAsia="Times New Roman" w:cs="Times New Roman"/>
                <w:color w:val="000000"/>
                <w:lang w:eastAsia="fi-FI"/>
              </w:rPr>
              <w:t>I</w:t>
            </w:r>
            <w:r w:rsidR="00F70871" w:rsidRPr="00F70871">
              <w:rPr>
                <w:rFonts w:eastAsia="Times New Roman" w:cs="Times New Roman"/>
                <w:color w:val="000000"/>
                <w:lang w:eastAsia="fi-FI"/>
              </w:rPr>
              <w:t>ndependent study</w:t>
            </w:r>
          </w:p>
        </w:tc>
        <w:tc>
          <w:tcPr>
            <w:tcW w:w="788" w:type="dxa"/>
            <w:shd w:val="clear" w:color="auto" w:fill="auto"/>
            <w:noWrap/>
            <w:vAlign w:val="center"/>
            <w:hideMark/>
          </w:tcPr>
          <w:p w14:paraId="380C6739" w14:textId="77777777" w:rsidR="00CA3B15" w:rsidRPr="00F70871" w:rsidRDefault="00CA3B15"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40</w:t>
            </w:r>
          </w:p>
        </w:tc>
        <w:tc>
          <w:tcPr>
            <w:tcW w:w="341" w:type="dxa"/>
            <w:vAlign w:val="center"/>
          </w:tcPr>
          <w:p w14:paraId="4EE0C6EE" w14:textId="77777777" w:rsidR="00CA3B15" w:rsidRPr="00F70871" w:rsidRDefault="00CA3B15"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680" w:type="dxa"/>
            <w:vAlign w:val="center"/>
          </w:tcPr>
          <w:p w14:paraId="203C6E68" w14:textId="77777777" w:rsidR="00CA3B15" w:rsidRPr="00F70871" w:rsidRDefault="00B8590E" w:rsidP="00B8590E">
            <w:pPr>
              <w:spacing w:after="0" w:line="240" w:lineRule="auto"/>
              <w:jc w:val="center"/>
              <w:rPr>
                <w:rFonts w:eastAsia="Times New Roman" w:cs="Times New Roman"/>
                <w:color w:val="000000"/>
                <w:lang w:eastAsia="fi-FI"/>
              </w:rPr>
            </w:pPr>
            <w:r w:rsidRPr="00F70871">
              <w:rPr>
                <w:rFonts w:eastAsia="Times New Roman" w:cs="Times New Roman"/>
                <w:color w:val="000000"/>
                <w:lang w:eastAsia="fi-FI"/>
              </w:rPr>
              <w:sym w:font="Symbol" w:char="F0AE"/>
            </w:r>
          </w:p>
        </w:tc>
        <w:tc>
          <w:tcPr>
            <w:tcW w:w="880" w:type="dxa"/>
            <w:gridSpan w:val="2"/>
            <w:vAlign w:val="center"/>
          </w:tcPr>
          <w:p w14:paraId="49644C5F" w14:textId="27918B6B" w:rsidR="00CA3B15" w:rsidRPr="00F70871" w:rsidRDefault="00014142" w:rsidP="00B8590E">
            <w:pPr>
              <w:spacing w:after="0" w:line="240" w:lineRule="auto"/>
              <w:jc w:val="right"/>
              <w:rPr>
                <w:rFonts w:eastAsia="Times New Roman" w:cs="Times New Roman"/>
                <w:color w:val="000000"/>
                <w:lang w:eastAsia="fi-FI"/>
              </w:rPr>
            </w:pPr>
            <w:r>
              <w:rPr>
                <w:rFonts w:eastAsia="Times New Roman" w:cs="Times New Roman"/>
                <w:color w:val="000000"/>
                <w:lang w:eastAsia="fi-FI"/>
              </w:rPr>
              <w:t>2</w:t>
            </w:r>
            <w:r w:rsidR="00066865">
              <w:rPr>
                <w:rFonts w:eastAsia="Times New Roman" w:cs="Times New Roman"/>
                <w:color w:val="000000"/>
                <w:lang w:eastAsia="fi-FI"/>
              </w:rPr>
              <w:t>1</w:t>
            </w:r>
          </w:p>
        </w:tc>
        <w:tc>
          <w:tcPr>
            <w:tcW w:w="425" w:type="dxa"/>
            <w:vAlign w:val="center"/>
          </w:tcPr>
          <w:p w14:paraId="27D2A205"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850" w:type="dxa"/>
            <w:vAlign w:val="center"/>
          </w:tcPr>
          <w:p w14:paraId="569E548F" w14:textId="4A075980" w:rsidR="00CA3B15" w:rsidRPr="00F70871" w:rsidRDefault="00066865" w:rsidP="00B8590E">
            <w:pPr>
              <w:spacing w:after="0" w:line="240" w:lineRule="auto"/>
              <w:jc w:val="right"/>
              <w:rPr>
                <w:rFonts w:eastAsia="Times New Roman" w:cs="Times New Roman"/>
                <w:color w:val="000000"/>
                <w:lang w:eastAsia="fi-FI"/>
              </w:rPr>
            </w:pPr>
            <w:r>
              <w:rPr>
                <w:rFonts w:eastAsia="Times New Roman" w:cs="Times New Roman"/>
                <w:color w:val="000000"/>
                <w:lang w:eastAsia="fi-FI"/>
              </w:rPr>
              <w:t>17</w:t>
            </w:r>
          </w:p>
        </w:tc>
        <w:tc>
          <w:tcPr>
            <w:tcW w:w="426" w:type="dxa"/>
            <w:vAlign w:val="center"/>
          </w:tcPr>
          <w:p w14:paraId="131EDB60"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r>
      <w:tr w:rsidR="007955A1" w:rsidRPr="00F70871" w14:paraId="2F5DEFF8" w14:textId="77777777" w:rsidTr="007955A1">
        <w:trPr>
          <w:trHeight w:val="290"/>
        </w:trPr>
        <w:tc>
          <w:tcPr>
            <w:tcW w:w="2835" w:type="dxa"/>
            <w:tcBorders>
              <w:bottom w:val="single" w:sz="4" w:space="0" w:color="auto"/>
            </w:tcBorders>
            <w:shd w:val="clear" w:color="auto" w:fill="auto"/>
            <w:noWrap/>
            <w:vAlign w:val="center"/>
          </w:tcPr>
          <w:p w14:paraId="2C62B9BC" w14:textId="77777777" w:rsidR="007955A1" w:rsidRPr="00F70871" w:rsidRDefault="007955A1" w:rsidP="00F70871">
            <w:pPr>
              <w:spacing w:after="0" w:line="240" w:lineRule="auto"/>
              <w:rPr>
                <w:rFonts w:eastAsia="Times New Roman" w:cs="Times New Roman"/>
                <w:color w:val="000000"/>
                <w:lang w:eastAsia="fi-FI"/>
              </w:rPr>
            </w:pPr>
            <w:r>
              <w:rPr>
                <w:rFonts w:eastAsia="Times New Roman" w:cs="Times New Roman"/>
                <w:color w:val="000000"/>
                <w:lang w:eastAsia="fi-FI"/>
              </w:rPr>
              <w:t>Mid-term exams</w:t>
            </w:r>
          </w:p>
        </w:tc>
        <w:tc>
          <w:tcPr>
            <w:tcW w:w="788" w:type="dxa"/>
            <w:tcBorders>
              <w:bottom w:val="single" w:sz="4" w:space="0" w:color="auto"/>
            </w:tcBorders>
            <w:shd w:val="clear" w:color="auto" w:fill="auto"/>
            <w:noWrap/>
            <w:vAlign w:val="center"/>
          </w:tcPr>
          <w:p w14:paraId="627C30B8" w14:textId="77777777" w:rsidR="007955A1" w:rsidRPr="00F70871" w:rsidRDefault="007955A1" w:rsidP="00B8590E">
            <w:pPr>
              <w:spacing w:after="0" w:line="240" w:lineRule="auto"/>
              <w:jc w:val="right"/>
              <w:rPr>
                <w:rFonts w:eastAsia="Times New Roman" w:cs="Times New Roman"/>
                <w:color w:val="000000"/>
                <w:lang w:eastAsia="fi-FI"/>
              </w:rPr>
            </w:pPr>
            <w:r>
              <w:rPr>
                <w:rFonts w:eastAsia="Times New Roman" w:cs="Times New Roman"/>
                <w:color w:val="000000"/>
                <w:lang w:eastAsia="fi-FI"/>
              </w:rPr>
              <w:t>6</w:t>
            </w:r>
          </w:p>
        </w:tc>
        <w:tc>
          <w:tcPr>
            <w:tcW w:w="341" w:type="dxa"/>
            <w:tcBorders>
              <w:bottom w:val="single" w:sz="4" w:space="0" w:color="auto"/>
            </w:tcBorders>
            <w:vAlign w:val="center"/>
          </w:tcPr>
          <w:p w14:paraId="5165F15D" w14:textId="77777777" w:rsidR="007955A1" w:rsidRPr="00F70871" w:rsidRDefault="007955A1" w:rsidP="00B8590E">
            <w:pPr>
              <w:spacing w:after="0" w:line="240" w:lineRule="auto"/>
              <w:rPr>
                <w:rFonts w:eastAsia="Times New Roman" w:cs="Times New Roman"/>
                <w:color w:val="000000"/>
                <w:lang w:eastAsia="fi-FI"/>
              </w:rPr>
            </w:pPr>
            <w:r>
              <w:rPr>
                <w:rFonts w:eastAsia="Times New Roman" w:cs="Times New Roman"/>
                <w:color w:val="000000"/>
                <w:lang w:eastAsia="fi-FI"/>
              </w:rPr>
              <w:t>h</w:t>
            </w:r>
          </w:p>
        </w:tc>
        <w:tc>
          <w:tcPr>
            <w:tcW w:w="680" w:type="dxa"/>
            <w:vAlign w:val="center"/>
          </w:tcPr>
          <w:p w14:paraId="4EE9538D" w14:textId="77777777" w:rsidR="007955A1" w:rsidRPr="00F70871" w:rsidRDefault="007955A1" w:rsidP="00B8590E">
            <w:pPr>
              <w:spacing w:after="0" w:line="240" w:lineRule="auto"/>
              <w:jc w:val="center"/>
              <w:rPr>
                <w:rFonts w:eastAsia="Times New Roman" w:cs="Times New Roman"/>
                <w:color w:val="000000"/>
                <w:lang w:eastAsia="fi-FI"/>
              </w:rPr>
            </w:pPr>
            <w:r w:rsidRPr="00F70871">
              <w:rPr>
                <w:rFonts w:eastAsia="Times New Roman" w:cs="Times New Roman"/>
                <w:color w:val="000000"/>
                <w:lang w:eastAsia="fi-FI"/>
              </w:rPr>
              <w:sym w:font="Symbol" w:char="F0AE"/>
            </w:r>
          </w:p>
        </w:tc>
        <w:tc>
          <w:tcPr>
            <w:tcW w:w="880" w:type="dxa"/>
            <w:gridSpan w:val="2"/>
            <w:tcBorders>
              <w:bottom w:val="single" w:sz="4" w:space="0" w:color="auto"/>
            </w:tcBorders>
            <w:vAlign w:val="center"/>
          </w:tcPr>
          <w:p w14:paraId="68372F19" w14:textId="77777777" w:rsidR="007955A1" w:rsidRPr="00F70871" w:rsidRDefault="007955A1" w:rsidP="00B8590E">
            <w:pPr>
              <w:spacing w:after="0" w:line="240" w:lineRule="auto"/>
              <w:jc w:val="right"/>
              <w:rPr>
                <w:rFonts w:eastAsia="Times New Roman" w:cs="Times New Roman"/>
                <w:color w:val="000000"/>
                <w:lang w:eastAsia="fi-FI"/>
              </w:rPr>
            </w:pPr>
            <w:r>
              <w:rPr>
                <w:rFonts w:eastAsia="Times New Roman" w:cs="Times New Roman"/>
                <w:color w:val="000000"/>
                <w:lang w:eastAsia="fi-FI"/>
              </w:rPr>
              <w:t>3</w:t>
            </w:r>
          </w:p>
        </w:tc>
        <w:tc>
          <w:tcPr>
            <w:tcW w:w="425" w:type="dxa"/>
            <w:tcBorders>
              <w:bottom w:val="single" w:sz="4" w:space="0" w:color="auto"/>
              <w:right w:val="single" w:sz="4" w:space="0" w:color="auto"/>
            </w:tcBorders>
            <w:vAlign w:val="center"/>
          </w:tcPr>
          <w:p w14:paraId="2816BAFC" w14:textId="77777777" w:rsidR="007955A1" w:rsidRPr="00F70871" w:rsidRDefault="007955A1" w:rsidP="00B8590E">
            <w:pPr>
              <w:spacing w:after="0" w:line="240" w:lineRule="auto"/>
              <w:rPr>
                <w:rFonts w:eastAsia="Times New Roman" w:cs="Times New Roman"/>
                <w:color w:val="000000"/>
                <w:lang w:eastAsia="fi-FI"/>
              </w:rPr>
            </w:pPr>
            <w:r>
              <w:rPr>
                <w:rFonts w:eastAsia="Times New Roman" w:cs="Times New Roman"/>
                <w:color w:val="000000"/>
                <w:lang w:eastAsia="fi-FI"/>
              </w:rPr>
              <w:t>h</w:t>
            </w:r>
          </w:p>
        </w:tc>
        <w:tc>
          <w:tcPr>
            <w:tcW w:w="850" w:type="dxa"/>
            <w:tcBorders>
              <w:left w:val="single" w:sz="4" w:space="0" w:color="auto"/>
              <w:bottom w:val="single" w:sz="4" w:space="0" w:color="auto"/>
            </w:tcBorders>
            <w:vAlign w:val="center"/>
          </w:tcPr>
          <w:p w14:paraId="0B10146A" w14:textId="2B9196D4" w:rsidR="007955A1" w:rsidRPr="00F70871" w:rsidRDefault="00066865" w:rsidP="00B8590E">
            <w:pPr>
              <w:spacing w:after="0" w:line="240" w:lineRule="auto"/>
              <w:jc w:val="right"/>
              <w:rPr>
                <w:rFonts w:eastAsia="Times New Roman" w:cs="Times New Roman"/>
                <w:color w:val="000000"/>
                <w:lang w:eastAsia="fi-FI"/>
              </w:rPr>
            </w:pPr>
            <w:r>
              <w:rPr>
                <w:rFonts w:eastAsia="Times New Roman" w:cs="Times New Roman"/>
                <w:color w:val="000000"/>
                <w:lang w:eastAsia="fi-FI"/>
              </w:rPr>
              <w:t>2</w:t>
            </w:r>
          </w:p>
        </w:tc>
        <w:tc>
          <w:tcPr>
            <w:tcW w:w="426" w:type="dxa"/>
            <w:tcBorders>
              <w:bottom w:val="single" w:sz="4" w:space="0" w:color="auto"/>
            </w:tcBorders>
            <w:vAlign w:val="center"/>
          </w:tcPr>
          <w:p w14:paraId="02EBE933" w14:textId="77777777" w:rsidR="007955A1" w:rsidRPr="00F70871" w:rsidRDefault="007955A1" w:rsidP="00B8590E">
            <w:pPr>
              <w:spacing w:after="0" w:line="240" w:lineRule="auto"/>
              <w:rPr>
                <w:rFonts w:eastAsia="Times New Roman" w:cs="Times New Roman"/>
                <w:color w:val="000000"/>
                <w:lang w:eastAsia="fi-FI"/>
              </w:rPr>
            </w:pPr>
            <w:r>
              <w:rPr>
                <w:rFonts w:eastAsia="Times New Roman" w:cs="Times New Roman"/>
                <w:color w:val="000000"/>
                <w:lang w:eastAsia="fi-FI"/>
              </w:rPr>
              <w:t>h</w:t>
            </w:r>
          </w:p>
        </w:tc>
      </w:tr>
      <w:tr w:rsidR="00CA3B15" w:rsidRPr="00F70871" w14:paraId="1A6DDAD7" w14:textId="77777777" w:rsidTr="00B8590E">
        <w:trPr>
          <w:trHeight w:val="290"/>
        </w:trPr>
        <w:tc>
          <w:tcPr>
            <w:tcW w:w="2835" w:type="dxa"/>
            <w:tcBorders>
              <w:top w:val="single" w:sz="4" w:space="0" w:color="auto"/>
            </w:tcBorders>
            <w:shd w:val="clear" w:color="auto" w:fill="auto"/>
            <w:noWrap/>
            <w:vAlign w:val="center"/>
            <w:hideMark/>
          </w:tcPr>
          <w:p w14:paraId="41CBB78A" w14:textId="77777777" w:rsidR="00CA3B15" w:rsidRPr="00F70871" w:rsidRDefault="00354B3D"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Tot</w:t>
            </w:r>
            <w:r w:rsidR="00CA3B15" w:rsidRPr="00F70871">
              <w:rPr>
                <w:rFonts w:eastAsia="Times New Roman" w:cs="Times New Roman"/>
                <w:color w:val="000000"/>
                <w:lang w:eastAsia="fi-FI"/>
              </w:rPr>
              <w:t>.</w:t>
            </w:r>
          </w:p>
        </w:tc>
        <w:tc>
          <w:tcPr>
            <w:tcW w:w="788" w:type="dxa"/>
            <w:tcBorders>
              <w:top w:val="single" w:sz="4" w:space="0" w:color="auto"/>
            </w:tcBorders>
            <w:shd w:val="clear" w:color="auto" w:fill="auto"/>
            <w:noWrap/>
            <w:vAlign w:val="center"/>
            <w:hideMark/>
          </w:tcPr>
          <w:p w14:paraId="3F4D0DB0" w14:textId="77777777" w:rsidR="00CA3B15" w:rsidRPr="00F70871" w:rsidRDefault="00CA3B15"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134</w:t>
            </w:r>
          </w:p>
        </w:tc>
        <w:tc>
          <w:tcPr>
            <w:tcW w:w="341" w:type="dxa"/>
            <w:tcBorders>
              <w:top w:val="single" w:sz="4" w:space="0" w:color="auto"/>
            </w:tcBorders>
            <w:vAlign w:val="center"/>
          </w:tcPr>
          <w:p w14:paraId="0A12E9A4" w14:textId="77777777" w:rsidR="00CA3B15" w:rsidRPr="00F70871" w:rsidRDefault="00CA3B15"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680" w:type="dxa"/>
            <w:vAlign w:val="center"/>
          </w:tcPr>
          <w:p w14:paraId="1299DDBF" w14:textId="77777777" w:rsidR="00CA3B15" w:rsidRPr="00F70871" w:rsidRDefault="00CA3B15" w:rsidP="00B8590E">
            <w:pPr>
              <w:spacing w:after="0" w:line="240" w:lineRule="auto"/>
              <w:jc w:val="center"/>
              <w:rPr>
                <w:rFonts w:eastAsia="Times New Roman" w:cs="Times New Roman"/>
                <w:color w:val="000000"/>
                <w:lang w:eastAsia="fi-FI"/>
              </w:rPr>
            </w:pPr>
          </w:p>
        </w:tc>
        <w:tc>
          <w:tcPr>
            <w:tcW w:w="880" w:type="dxa"/>
            <w:gridSpan w:val="2"/>
            <w:tcBorders>
              <w:top w:val="single" w:sz="4" w:space="0" w:color="auto"/>
            </w:tcBorders>
            <w:vAlign w:val="center"/>
          </w:tcPr>
          <w:p w14:paraId="33DC9F76" w14:textId="77777777" w:rsidR="00CA3B15" w:rsidRPr="00F70871" w:rsidRDefault="00B8590E"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67</w:t>
            </w:r>
          </w:p>
        </w:tc>
        <w:tc>
          <w:tcPr>
            <w:tcW w:w="425" w:type="dxa"/>
            <w:tcBorders>
              <w:top w:val="single" w:sz="4" w:space="0" w:color="auto"/>
              <w:right w:val="single" w:sz="4" w:space="0" w:color="auto"/>
            </w:tcBorders>
            <w:vAlign w:val="center"/>
          </w:tcPr>
          <w:p w14:paraId="31DE38C0"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c>
          <w:tcPr>
            <w:tcW w:w="850" w:type="dxa"/>
            <w:tcBorders>
              <w:top w:val="single" w:sz="4" w:space="0" w:color="auto"/>
              <w:left w:val="single" w:sz="4" w:space="0" w:color="auto"/>
            </w:tcBorders>
            <w:vAlign w:val="center"/>
          </w:tcPr>
          <w:p w14:paraId="3533F125" w14:textId="77777777" w:rsidR="00CA3B15" w:rsidRPr="00F70871" w:rsidRDefault="00B8590E" w:rsidP="00B8590E">
            <w:pPr>
              <w:spacing w:after="0" w:line="240" w:lineRule="auto"/>
              <w:jc w:val="right"/>
              <w:rPr>
                <w:rFonts w:eastAsia="Times New Roman" w:cs="Times New Roman"/>
                <w:color w:val="000000"/>
                <w:lang w:eastAsia="fi-FI"/>
              </w:rPr>
            </w:pPr>
            <w:r w:rsidRPr="00F70871">
              <w:rPr>
                <w:rFonts w:eastAsia="Times New Roman" w:cs="Times New Roman"/>
                <w:color w:val="000000"/>
                <w:lang w:eastAsia="fi-FI"/>
              </w:rPr>
              <w:t>67</w:t>
            </w:r>
          </w:p>
        </w:tc>
        <w:tc>
          <w:tcPr>
            <w:tcW w:w="426" w:type="dxa"/>
            <w:tcBorders>
              <w:top w:val="single" w:sz="4" w:space="0" w:color="auto"/>
            </w:tcBorders>
            <w:vAlign w:val="center"/>
          </w:tcPr>
          <w:p w14:paraId="24B6F8A7" w14:textId="77777777" w:rsidR="00CA3B15" w:rsidRPr="00F70871" w:rsidRDefault="00B8590E" w:rsidP="00B8590E">
            <w:pPr>
              <w:spacing w:after="0" w:line="240" w:lineRule="auto"/>
              <w:rPr>
                <w:rFonts w:eastAsia="Times New Roman" w:cs="Times New Roman"/>
                <w:color w:val="000000"/>
                <w:lang w:eastAsia="fi-FI"/>
              </w:rPr>
            </w:pPr>
            <w:r w:rsidRPr="00F70871">
              <w:rPr>
                <w:rFonts w:eastAsia="Times New Roman" w:cs="Times New Roman"/>
                <w:color w:val="000000"/>
                <w:lang w:eastAsia="fi-FI"/>
              </w:rPr>
              <w:t>h</w:t>
            </w:r>
          </w:p>
        </w:tc>
      </w:tr>
    </w:tbl>
    <w:p w14:paraId="0371181E" w14:textId="77777777" w:rsidR="00FA6703" w:rsidRPr="00F70871" w:rsidRDefault="00F70871" w:rsidP="00FA6703">
      <w:pPr>
        <w:pStyle w:val="Heading1"/>
      </w:pPr>
      <w:r w:rsidRPr="00F70871">
        <w:t>Details of course materials</w:t>
      </w:r>
    </w:p>
    <w:p w14:paraId="24B6D83E" w14:textId="77777777" w:rsidR="0017717A" w:rsidRPr="00F70871" w:rsidRDefault="00F70871" w:rsidP="00B8590E">
      <w:pPr>
        <w:pStyle w:val="Heading2"/>
        <w:tabs>
          <w:tab w:val="left" w:pos="3429"/>
        </w:tabs>
        <w:rPr>
          <w:lang w:val="en-US"/>
        </w:rPr>
      </w:pPr>
      <w:r w:rsidRPr="00F70871">
        <w:rPr>
          <w:lang w:val="en-US"/>
        </w:rPr>
        <w:t>Pre-lecture materials</w:t>
      </w:r>
    </w:p>
    <w:p w14:paraId="159295D9" w14:textId="77777777" w:rsidR="0017717A" w:rsidRPr="00F70871" w:rsidRDefault="00F70871" w:rsidP="0017717A">
      <w:pPr>
        <w:rPr>
          <w:lang w:eastAsia="fi-FI"/>
        </w:rPr>
      </w:pPr>
      <w:r w:rsidRPr="00F70871">
        <w:rPr>
          <w:lang w:eastAsia="fi-FI"/>
        </w:rPr>
        <w:t>Can be found on the course home page in MyCourses. We strive to publish pre-lecture materials on the week prior to the lecture, at latest</w:t>
      </w:r>
      <w:r w:rsidR="0017717A" w:rsidRPr="00F70871">
        <w:rPr>
          <w:lang w:eastAsia="fi-FI"/>
        </w:rPr>
        <w:t>.</w:t>
      </w:r>
    </w:p>
    <w:p w14:paraId="338B58B6" w14:textId="77777777" w:rsidR="00FA6703" w:rsidRPr="00F70871" w:rsidRDefault="00B8590E" w:rsidP="00B8590E">
      <w:pPr>
        <w:pStyle w:val="Heading2"/>
        <w:tabs>
          <w:tab w:val="left" w:pos="3429"/>
        </w:tabs>
        <w:rPr>
          <w:lang w:val="en-US"/>
        </w:rPr>
      </w:pPr>
      <w:r w:rsidRPr="00F70871">
        <w:rPr>
          <w:lang w:val="en-US"/>
        </w:rPr>
        <w:t>L</w:t>
      </w:r>
      <w:r w:rsidR="00F70871" w:rsidRPr="00F70871">
        <w:rPr>
          <w:lang w:val="en-US"/>
        </w:rPr>
        <w:t>ecture- and exercise slides</w:t>
      </w:r>
      <w:r w:rsidRPr="00F70871">
        <w:rPr>
          <w:lang w:val="en-US"/>
        </w:rPr>
        <w:tab/>
      </w:r>
    </w:p>
    <w:p w14:paraId="03D6FE69" w14:textId="77777777" w:rsidR="0017717A" w:rsidRDefault="00F70871" w:rsidP="0017717A">
      <w:pPr>
        <w:rPr>
          <w:lang w:eastAsia="fi-FI"/>
        </w:rPr>
      </w:pPr>
      <w:r w:rsidRPr="00F70871">
        <w:rPr>
          <w:lang w:eastAsia="fi-FI"/>
        </w:rPr>
        <w:t>Can be found on the course home page in MyCourses. We strive to publish them as soon as possible after respective lecture/exercise.</w:t>
      </w:r>
    </w:p>
    <w:p w14:paraId="69EAAFC6" w14:textId="77777777" w:rsidR="007955A1" w:rsidRPr="00014142" w:rsidRDefault="007955A1" w:rsidP="007955A1">
      <w:pPr>
        <w:pStyle w:val="Heading2"/>
        <w:rPr>
          <w:lang w:val="en-US"/>
        </w:rPr>
      </w:pPr>
      <w:r w:rsidRPr="00014142">
        <w:rPr>
          <w:lang w:val="en-US"/>
        </w:rPr>
        <w:lastRenderedPageBreak/>
        <w:t>TUTAwiki</w:t>
      </w:r>
    </w:p>
    <w:p w14:paraId="6B663085" w14:textId="77777777" w:rsidR="007955A1" w:rsidRPr="007955A1" w:rsidRDefault="007955A1" w:rsidP="007955A1">
      <w:pPr>
        <w:rPr>
          <w:lang w:eastAsia="fi-FI"/>
        </w:rPr>
      </w:pPr>
      <w:r>
        <w:rPr>
          <w:lang w:eastAsia="fi-FI"/>
        </w:rPr>
        <w:t>Beginning in</w:t>
      </w:r>
      <w:r w:rsidRPr="007955A1">
        <w:rPr>
          <w:lang w:eastAsia="fi-FI"/>
        </w:rPr>
        <w:t xml:space="preserve"> the II p</w:t>
      </w:r>
      <w:r>
        <w:rPr>
          <w:lang w:eastAsia="fi-FI"/>
        </w:rPr>
        <w:t xml:space="preserve">eriod, we will make the TUTAwiki-workspace available, mainly intended to support the </w:t>
      </w:r>
      <w:r w:rsidR="001C0562">
        <w:rPr>
          <w:rStyle w:val="tlid-translation"/>
        </w:rPr>
        <w:t>calculation</w:t>
      </w:r>
      <w:r>
        <w:rPr>
          <w:lang w:eastAsia="fi-FI"/>
        </w:rPr>
        <w:t xml:space="preserve"> assignments: </w:t>
      </w:r>
      <w:bookmarkStart w:id="0" w:name="_Hlk49340802"/>
      <w:r>
        <w:fldChar w:fldCharType="begin"/>
      </w:r>
      <w:r w:rsidRPr="007955A1">
        <w:instrText xml:space="preserve"> HYPERLINK "https://wiki.aalto.fi/display/TUTAwiki/TUTAwiki" </w:instrText>
      </w:r>
      <w:r>
        <w:fldChar w:fldCharType="separate"/>
      </w:r>
      <w:r w:rsidRPr="007955A1">
        <w:rPr>
          <w:rStyle w:val="Hyperlink"/>
          <w:lang w:eastAsia="fi-FI"/>
        </w:rPr>
        <w:t>https://wiki.aalto.fi/display/TUTAwiki/TUTAwiki</w:t>
      </w:r>
      <w:r>
        <w:rPr>
          <w:rStyle w:val="Hyperlink"/>
          <w:lang w:val="fi-FI" w:eastAsia="fi-FI"/>
        </w:rPr>
        <w:fldChar w:fldCharType="end"/>
      </w:r>
      <w:r w:rsidRPr="007955A1">
        <w:rPr>
          <w:lang w:eastAsia="fi-FI"/>
        </w:rPr>
        <w:t>.</w:t>
      </w:r>
      <w:bookmarkEnd w:id="0"/>
    </w:p>
    <w:p w14:paraId="4A60463E" w14:textId="77777777" w:rsidR="0017717A" w:rsidRPr="00F70871" w:rsidRDefault="00F70871" w:rsidP="0017717A">
      <w:pPr>
        <w:pStyle w:val="Heading2"/>
        <w:rPr>
          <w:lang w:val="en-US"/>
        </w:rPr>
      </w:pPr>
      <w:r w:rsidRPr="00F70871">
        <w:rPr>
          <w:lang w:val="en-US"/>
        </w:rPr>
        <w:t>Course book</w:t>
      </w:r>
    </w:p>
    <w:p w14:paraId="6A738FF6" w14:textId="77777777" w:rsidR="0017717A" w:rsidRPr="00F70871" w:rsidRDefault="00F70871" w:rsidP="0017717A">
      <w:pPr>
        <w:rPr>
          <w:lang w:eastAsia="fi-FI"/>
        </w:rPr>
      </w:pPr>
      <w:r w:rsidRPr="00F70871">
        <w:rPr>
          <w:lang w:eastAsia="fi-FI"/>
        </w:rPr>
        <w:t xml:space="preserve">While there is no official course book, we recommend </w:t>
      </w:r>
      <w:proofErr w:type="gramStart"/>
      <w:r w:rsidRPr="00F70871">
        <w:rPr>
          <w:lang w:eastAsia="fi-FI"/>
        </w:rPr>
        <w:t>a number of</w:t>
      </w:r>
      <w:proofErr w:type="gramEnd"/>
      <w:r w:rsidRPr="00F70871">
        <w:rPr>
          <w:lang w:eastAsia="fi-FI"/>
        </w:rPr>
        <w:t xml:space="preserve"> books, according to course subjects</w:t>
      </w:r>
      <w:r w:rsidR="0017717A" w:rsidRPr="00F70871">
        <w:rPr>
          <w:lang w:eastAsia="fi-FI"/>
        </w:rPr>
        <w:t>:</w:t>
      </w:r>
    </w:p>
    <w:tbl>
      <w:tblPr>
        <w:tblStyle w:val="TableGrid"/>
        <w:tblW w:w="0" w:type="auto"/>
        <w:tblLayout w:type="fixed"/>
        <w:tblLook w:val="04A0" w:firstRow="1" w:lastRow="0" w:firstColumn="1" w:lastColumn="0" w:noHBand="0" w:noVBand="1"/>
      </w:tblPr>
      <w:tblGrid>
        <w:gridCol w:w="1678"/>
        <w:gridCol w:w="1834"/>
        <w:gridCol w:w="1835"/>
        <w:gridCol w:w="1834"/>
        <w:gridCol w:w="1835"/>
      </w:tblGrid>
      <w:tr w:rsidR="00CE4ABA" w:rsidRPr="00F70871" w14:paraId="2D53987B" w14:textId="77777777" w:rsidTr="00CE4ABA">
        <w:tc>
          <w:tcPr>
            <w:tcW w:w="1678" w:type="dxa"/>
          </w:tcPr>
          <w:p w14:paraId="6E66CF98" w14:textId="77777777" w:rsidR="00CE4ABA" w:rsidRPr="00F70871" w:rsidRDefault="00CE4ABA" w:rsidP="000159DC">
            <w:pPr>
              <w:rPr>
                <w:lang w:eastAsia="fi-FI"/>
              </w:rPr>
            </w:pPr>
          </w:p>
        </w:tc>
        <w:tc>
          <w:tcPr>
            <w:tcW w:w="1834" w:type="dxa"/>
          </w:tcPr>
          <w:p w14:paraId="7936E464" w14:textId="77777777" w:rsidR="00CE4ABA" w:rsidRPr="00F70871" w:rsidRDefault="00CE4ABA" w:rsidP="000159DC">
            <w:pPr>
              <w:jc w:val="center"/>
              <w:rPr>
                <w:lang w:eastAsia="fi-FI"/>
              </w:rPr>
            </w:pPr>
            <w:proofErr w:type="spellStart"/>
            <w:r w:rsidRPr="00F70871">
              <w:t>Teollisuustalous</w:t>
            </w:r>
            <w:proofErr w:type="spellEnd"/>
            <w:r w:rsidRPr="00F70871">
              <w:t xml:space="preserve"> </w:t>
            </w:r>
            <w:proofErr w:type="spellStart"/>
            <w:r w:rsidRPr="00F70871">
              <w:t>kehittyvässä</w:t>
            </w:r>
            <w:proofErr w:type="spellEnd"/>
            <w:r w:rsidRPr="00F70871">
              <w:t xml:space="preserve"> </w:t>
            </w:r>
            <w:proofErr w:type="spellStart"/>
            <w:r w:rsidRPr="00F70871">
              <w:t>liiketoiminnassa</w:t>
            </w:r>
            <w:proofErr w:type="spellEnd"/>
          </w:p>
        </w:tc>
        <w:tc>
          <w:tcPr>
            <w:tcW w:w="1835" w:type="dxa"/>
          </w:tcPr>
          <w:p w14:paraId="49E4B901" w14:textId="77777777" w:rsidR="00CE4ABA" w:rsidRPr="00F70871" w:rsidRDefault="00CE4ABA" w:rsidP="00482EC2">
            <w:pPr>
              <w:rPr>
                <w:lang w:eastAsia="fi-FI"/>
              </w:rPr>
            </w:pPr>
            <w:proofErr w:type="spellStart"/>
            <w:r w:rsidRPr="00F70871">
              <w:rPr>
                <w:lang w:eastAsia="fi-FI"/>
              </w:rPr>
              <w:t>Produktions-ekonomi</w:t>
            </w:r>
            <w:proofErr w:type="spellEnd"/>
          </w:p>
        </w:tc>
        <w:tc>
          <w:tcPr>
            <w:tcW w:w="1834" w:type="dxa"/>
          </w:tcPr>
          <w:p w14:paraId="669A2BC2" w14:textId="77777777" w:rsidR="00CE4ABA" w:rsidRPr="00F70871" w:rsidRDefault="00CE4ABA" w:rsidP="0017717A">
            <w:pPr>
              <w:rPr>
                <w:lang w:eastAsia="fi-FI"/>
              </w:rPr>
            </w:pPr>
            <w:r w:rsidRPr="00F70871">
              <w:rPr>
                <w:lang w:eastAsia="fi-FI"/>
              </w:rPr>
              <w:t>Operations management</w:t>
            </w:r>
          </w:p>
        </w:tc>
        <w:tc>
          <w:tcPr>
            <w:tcW w:w="1835" w:type="dxa"/>
          </w:tcPr>
          <w:p w14:paraId="438DADDC" w14:textId="77777777" w:rsidR="00CE4ABA" w:rsidRPr="00F70871" w:rsidRDefault="00CE4ABA" w:rsidP="0017717A">
            <w:pPr>
              <w:rPr>
                <w:lang w:eastAsia="fi-FI"/>
              </w:rPr>
            </w:pPr>
            <w:r w:rsidRPr="00F70871">
              <w:rPr>
                <w:lang w:eastAsia="fi-FI"/>
              </w:rPr>
              <w:t>The Nature of Technology</w:t>
            </w:r>
          </w:p>
        </w:tc>
      </w:tr>
      <w:tr w:rsidR="00CE4ABA" w:rsidRPr="00F70871" w14:paraId="62914FE0" w14:textId="77777777" w:rsidTr="00CE4ABA">
        <w:tc>
          <w:tcPr>
            <w:tcW w:w="1678" w:type="dxa"/>
          </w:tcPr>
          <w:p w14:paraId="7B0D6C10" w14:textId="77777777" w:rsidR="00CE4ABA" w:rsidRPr="00F70871" w:rsidRDefault="00CE4ABA" w:rsidP="000159DC">
            <w:pPr>
              <w:jc w:val="center"/>
              <w:rPr>
                <w:lang w:eastAsia="fi-FI"/>
              </w:rPr>
            </w:pPr>
          </w:p>
        </w:tc>
        <w:tc>
          <w:tcPr>
            <w:tcW w:w="1834" w:type="dxa"/>
          </w:tcPr>
          <w:p w14:paraId="4CF7A9A8" w14:textId="77777777" w:rsidR="00CE4ABA" w:rsidRPr="00F70871" w:rsidRDefault="00CE4ABA" w:rsidP="000159DC">
            <w:pPr>
              <w:jc w:val="center"/>
            </w:pPr>
            <w:r w:rsidRPr="00F70871">
              <w:t>Martinsuo et al. (2016)</w:t>
            </w:r>
          </w:p>
        </w:tc>
        <w:tc>
          <w:tcPr>
            <w:tcW w:w="1835" w:type="dxa"/>
          </w:tcPr>
          <w:p w14:paraId="54347802" w14:textId="77777777" w:rsidR="00CE4ABA" w:rsidRPr="00F70871" w:rsidRDefault="00CE4ABA" w:rsidP="009165B7">
            <w:pPr>
              <w:jc w:val="center"/>
              <w:rPr>
                <w:lang w:eastAsia="fi-FI"/>
              </w:rPr>
            </w:pPr>
            <w:proofErr w:type="spellStart"/>
            <w:r w:rsidRPr="00F70871">
              <w:rPr>
                <w:lang w:eastAsia="fi-FI"/>
              </w:rPr>
              <w:t>Olhager</w:t>
            </w:r>
            <w:proofErr w:type="spellEnd"/>
            <w:r w:rsidRPr="00F70871">
              <w:rPr>
                <w:lang w:eastAsia="fi-FI"/>
              </w:rPr>
              <w:t xml:space="preserve"> (2013)</w:t>
            </w:r>
          </w:p>
        </w:tc>
        <w:tc>
          <w:tcPr>
            <w:tcW w:w="1834" w:type="dxa"/>
          </w:tcPr>
          <w:p w14:paraId="7BECC6BB" w14:textId="77777777" w:rsidR="00CE4ABA" w:rsidRPr="00F70871" w:rsidRDefault="00CE4ABA" w:rsidP="0017717A">
            <w:pPr>
              <w:rPr>
                <w:lang w:eastAsia="fi-FI"/>
              </w:rPr>
            </w:pPr>
            <w:r w:rsidRPr="00F70871">
              <w:rPr>
                <w:lang w:eastAsia="fi-FI"/>
              </w:rPr>
              <w:t>Stevenson (2009)</w:t>
            </w:r>
          </w:p>
        </w:tc>
        <w:tc>
          <w:tcPr>
            <w:tcW w:w="1835" w:type="dxa"/>
          </w:tcPr>
          <w:p w14:paraId="4590E440" w14:textId="77777777" w:rsidR="00CE4ABA" w:rsidRPr="00F70871" w:rsidRDefault="00CE4ABA" w:rsidP="0017717A">
            <w:pPr>
              <w:rPr>
                <w:lang w:eastAsia="fi-FI"/>
              </w:rPr>
            </w:pPr>
            <w:r w:rsidRPr="00F70871">
              <w:rPr>
                <w:lang w:eastAsia="fi-FI"/>
              </w:rPr>
              <w:t>Arthur (2009)</w:t>
            </w:r>
          </w:p>
        </w:tc>
      </w:tr>
      <w:tr w:rsidR="00CE4ABA" w:rsidRPr="00F70871" w14:paraId="4DCA1A16" w14:textId="77777777" w:rsidTr="00CE4ABA">
        <w:tc>
          <w:tcPr>
            <w:tcW w:w="1678" w:type="dxa"/>
          </w:tcPr>
          <w:p w14:paraId="7BB24267" w14:textId="77777777" w:rsidR="00CE4ABA" w:rsidRPr="00F70871" w:rsidRDefault="00F70871" w:rsidP="000159DC">
            <w:pPr>
              <w:jc w:val="center"/>
              <w:rPr>
                <w:lang w:eastAsia="fi-FI"/>
              </w:rPr>
            </w:pPr>
            <w:r w:rsidRPr="00F70871">
              <w:rPr>
                <w:lang w:eastAsia="fi-FI"/>
              </w:rPr>
              <w:t>Subject</w:t>
            </w:r>
          </w:p>
        </w:tc>
        <w:tc>
          <w:tcPr>
            <w:tcW w:w="1834" w:type="dxa"/>
          </w:tcPr>
          <w:p w14:paraId="00AA5731" w14:textId="77777777" w:rsidR="00CE4ABA" w:rsidRPr="00F70871" w:rsidRDefault="00CE4ABA" w:rsidP="00F9719F">
            <w:pPr>
              <w:jc w:val="center"/>
              <w:rPr>
                <w:lang w:eastAsia="fi-FI"/>
              </w:rPr>
            </w:pPr>
            <w:r w:rsidRPr="00F70871">
              <w:rPr>
                <w:noProof/>
                <w:lang w:val="fi-FI" w:eastAsia="fi-FI"/>
              </w:rPr>
              <w:drawing>
                <wp:inline distT="0" distB="0" distL="0" distR="0" wp14:anchorId="2AEAA815" wp14:editId="073EFF14">
                  <wp:extent cx="176728" cy="108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8px-Flag_of_Finland.sv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728" cy="108000"/>
                          </a:xfrm>
                          <a:prstGeom prst="rect">
                            <a:avLst/>
                          </a:prstGeom>
                          <a:ln>
                            <a:noFill/>
                          </a:ln>
                        </pic:spPr>
                      </pic:pic>
                    </a:graphicData>
                  </a:graphic>
                </wp:inline>
              </w:drawing>
            </w:r>
          </w:p>
        </w:tc>
        <w:tc>
          <w:tcPr>
            <w:tcW w:w="1835" w:type="dxa"/>
          </w:tcPr>
          <w:p w14:paraId="21DFAA53" w14:textId="77777777" w:rsidR="00CE4ABA" w:rsidRPr="00F70871" w:rsidRDefault="00CE4ABA" w:rsidP="00F9719F">
            <w:pPr>
              <w:jc w:val="center"/>
              <w:rPr>
                <w:lang w:eastAsia="fi-FI"/>
              </w:rPr>
            </w:pPr>
            <w:r w:rsidRPr="00F70871">
              <w:rPr>
                <w:noProof/>
                <w:lang w:val="fi-FI" w:eastAsia="fi-FI"/>
              </w:rPr>
              <w:drawing>
                <wp:inline distT="0" distB="0" distL="0" distR="0" wp14:anchorId="16CC66C1" wp14:editId="3A8EAE57">
                  <wp:extent cx="172340" cy="108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eden-flag[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340" cy="108000"/>
                          </a:xfrm>
                          <a:prstGeom prst="rect">
                            <a:avLst/>
                          </a:prstGeom>
                          <a:ln>
                            <a:noFill/>
                          </a:ln>
                        </pic:spPr>
                      </pic:pic>
                    </a:graphicData>
                  </a:graphic>
                </wp:inline>
              </w:drawing>
            </w:r>
          </w:p>
        </w:tc>
        <w:tc>
          <w:tcPr>
            <w:tcW w:w="1834" w:type="dxa"/>
          </w:tcPr>
          <w:p w14:paraId="1C95FC7C" w14:textId="77777777" w:rsidR="00CE4ABA" w:rsidRPr="00F70871" w:rsidRDefault="00CE4ABA" w:rsidP="00F9719F">
            <w:pPr>
              <w:jc w:val="center"/>
              <w:rPr>
                <w:lang w:eastAsia="fi-FI"/>
              </w:rPr>
            </w:pPr>
            <w:r w:rsidRPr="00F70871">
              <w:rPr>
                <w:noProof/>
                <w:lang w:val="fi-FI" w:eastAsia="fi-FI"/>
              </w:rPr>
              <w:drawing>
                <wp:inline distT="0" distB="0" distL="0" distR="0" wp14:anchorId="0EC30A3D" wp14:editId="6B6C7656">
                  <wp:extent cx="216000" cy="108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on-jack-small[1].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108000"/>
                          </a:xfrm>
                          <a:prstGeom prst="rect">
                            <a:avLst/>
                          </a:prstGeom>
                          <a:ln>
                            <a:noFill/>
                          </a:ln>
                        </pic:spPr>
                      </pic:pic>
                    </a:graphicData>
                  </a:graphic>
                </wp:inline>
              </w:drawing>
            </w:r>
          </w:p>
        </w:tc>
        <w:tc>
          <w:tcPr>
            <w:tcW w:w="1835" w:type="dxa"/>
          </w:tcPr>
          <w:p w14:paraId="4103E738" w14:textId="77777777" w:rsidR="00CE4ABA" w:rsidRPr="00F70871" w:rsidRDefault="00CE4ABA" w:rsidP="00F9719F">
            <w:pPr>
              <w:jc w:val="center"/>
              <w:rPr>
                <w:noProof/>
                <w:lang w:eastAsia="fi-FI"/>
              </w:rPr>
            </w:pPr>
            <w:r w:rsidRPr="00F70871">
              <w:rPr>
                <w:noProof/>
                <w:lang w:val="fi-FI" w:eastAsia="fi-FI"/>
              </w:rPr>
              <w:drawing>
                <wp:inline distT="0" distB="0" distL="0" distR="0" wp14:anchorId="3B04B994" wp14:editId="3F5031D1">
                  <wp:extent cx="216000" cy="108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on-jack-small[1].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 cy="108000"/>
                          </a:xfrm>
                          <a:prstGeom prst="rect">
                            <a:avLst/>
                          </a:prstGeom>
                          <a:ln>
                            <a:noFill/>
                          </a:ln>
                        </pic:spPr>
                      </pic:pic>
                    </a:graphicData>
                  </a:graphic>
                </wp:inline>
              </w:drawing>
            </w:r>
          </w:p>
        </w:tc>
      </w:tr>
      <w:tr w:rsidR="00CE4ABA" w:rsidRPr="00F70871" w14:paraId="5DDC558E" w14:textId="77777777" w:rsidTr="00CE4ABA">
        <w:tc>
          <w:tcPr>
            <w:tcW w:w="1678" w:type="dxa"/>
          </w:tcPr>
          <w:p w14:paraId="5D578BC4" w14:textId="77777777" w:rsidR="00CE4ABA" w:rsidRPr="00F70871" w:rsidRDefault="00F70871" w:rsidP="0017717A">
            <w:pPr>
              <w:rPr>
                <w:lang w:eastAsia="fi-FI"/>
              </w:rPr>
            </w:pPr>
            <w:r w:rsidRPr="00F70871">
              <w:rPr>
                <w:bCs/>
                <w:color w:val="000000"/>
                <w:lang w:eastAsia="fi-FI"/>
              </w:rPr>
              <w:t>L1: Industrial engineering and management as a science</w:t>
            </w:r>
          </w:p>
        </w:tc>
        <w:tc>
          <w:tcPr>
            <w:tcW w:w="1834" w:type="dxa"/>
          </w:tcPr>
          <w:p w14:paraId="0299CCE0" w14:textId="77777777" w:rsidR="00CE4ABA" w:rsidRPr="00F70871" w:rsidRDefault="00CE4ABA" w:rsidP="0017717A">
            <w:pPr>
              <w:rPr>
                <w:lang w:eastAsia="fi-FI"/>
              </w:rPr>
            </w:pPr>
          </w:p>
        </w:tc>
        <w:tc>
          <w:tcPr>
            <w:tcW w:w="1835" w:type="dxa"/>
          </w:tcPr>
          <w:p w14:paraId="61556BB7" w14:textId="77777777" w:rsidR="00CE4ABA" w:rsidRPr="00F70871" w:rsidRDefault="00CE4ABA" w:rsidP="0017717A">
            <w:pPr>
              <w:rPr>
                <w:lang w:eastAsia="fi-FI"/>
              </w:rPr>
            </w:pPr>
            <w:r w:rsidRPr="00F70871">
              <w:rPr>
                <w:lang w:eastAsia="fi-FI"/>
              </w:rPr>
              <w:t>s.22-24, 44-46</w:t>
            </w:r>
          </w:p>
        </w:tc>
        <w:tc>
          <w:tcPr>
            <w:tcW w:w="1834" w:type="dxa"/>
          </w:tcPr>
          <w:p w14:paraId="25122A1F" w14:textId="77777777" w:rsidR="00CE4ABA" w:rsidRPr="00F70871" w:rsidRDefault="00CE4ABA" w:rsidP="0017717A">
            <w:pPr>
              <w:rPr>
                <w:lang w:eastAsia="fi-FI"/>
              </w:rPr>
            </w:pPr>
          </w:p>
        </w:tc>
        <w:tc>
          <w:tcPr>
            <w:tcW w:w="1835" w:type="dxa"/>
          </w:tcPr>
          <w:p w14:paraId="44E69B30" w14:textId="77777777" w:rsidR="00CE4ABA" w:rsidRPr="00F70871" w:rsidRDefault="009D0BF3" w:rsidP="0017717A">
            <w:pPr>
              <w:rPr>
                <w:lang w:eastAsia="fi-FI"/>
              </w:rPr>
            </w:pPr>
            <w:r w:rsidRPr="00F70871">
              <w:rPr>
                <w:lang w:eastAsia="fi-FI"/>
              </w:rPr>
              <w:t>s.9-67,167-216</w:t>
            </w:r>
          </w:p>
        </w:tc>
      </w:tr>
      <w:tr w:rsidR="00CE4ABA" w:rsidRPr="00F70871" w14:paraId="10793F74" w14:textId="77777777" w:rsidTr="00CE4ABA">
        <w:tc>
          <w:tcPr>
            <w:tcW w:w="1678" w:type="dxa"/>
          </w:tcPr>
          <w:p w14:paraId="68CB0F9C" w14:textId="77777777" w:rsidR="00CE4ABA" w:rsidRPr="00F70871" w:rsidRDefault="00CE4ABA" w:rsidP="00F70871">
            <w:pPr>
              <w:rPr>
                <w:lang w:eastAsia="fi-FI"/>
              </w:rPr>
            </w:pPr>
            <w:r w:rsidRPr="00F70871">
              <w:rPr>
                <w:lang w:eastAsia="fi-FI"/>
              </w:rPr>
              <w:t xml:space="preserve">L2 (H1): </w:t>
            </w:r>
            <w:r w:rsidR="00F70871" w:rsidRPr="00F70871">
              <w:rPr>
                <w:bCs/>
                <w:color w:val="000000"/>
                <w:lang w:eastAsia="fi-FI"/>
              </w:rPr>
              <w:t>Value as the foundation of business</w:t>
            </w:r>
          </w:p>
        </w:tc>
        <w:tc>
          <w:tcPr>
            <w:tcW w:w="1834" w:type="dxa"/>
          </w:tcPr>
          <w:p w14:paraId="5122CA82" w14:textId="77777777" w:rsidR="00CE4ABA" w:rsidRPr="00F70871" w:rsidRDefault="00CE4ABA" w:rsidP="004118B0">
            <w:pPr>
              <w:rPr>
                <w:lang w:eastAsia="fi-FI"/>
              </w:rPr>
            </w:pPr>
            <w:r w:rsidRPr="00F70871">
              <w:rPr>
                <w:lang w:eastAsia="fi-FI"/>
              </w:rPr>
              <w:t>s.22-24, 28-33, 42-45, 49-89, 169-179, 207-231, 334-345, 349-357</w:t>
            </w:r>
          </w:p>
        </w:tc>
        <w:tc>
          <w:tcPr>
            <w:tcW w:w="1835" w:type="dxa"/>
          </w:tcPr>
          <w:p w14:paraId="3EBFBA37" w14:textId="77777777" w:rsidR="00CE4ABA" w:rsidRPr="00F70871" w:rsidRDefault="00CE4ABA" w:rsidP="0017717A">
            <w:pPr>
              <w:rPr>
                <w:lang w:eastAsia="fi-FI"/>
              </w:rPr>
            </w:pPr>
            <w:r w:rsidRPr="00F70871">
              <w:rPr>
                <w:lang w:eastAsia="fi-FI"/>
              </w:rPr>
              <w:t>s.26-27, 71-74</w:t>
            </w:r>
          </w:p>
        </w:tc>
        <w:tc>
          <w:tcPr>
            <w:tcW w:w="1834" w:type="dxa"/>
          </w:tcPr>
          <w:p w14:paraId="5C57936A" w14:textId="77777777" w:rsidR="00CE4ABA" w:rsidRPr="00F70871" w:rsidRDefault="005B0380" w:rsidP="0017717A">
            <w:pPr>
              <w:rPr>
                <w:lang w:eastAsia="fi-FI"/>
              </w:rPr>
            </w:pPr>
            <w:r w:rsidRPr="00F70871">
              <w:rPr>
                <w:lang w:eastAsia="fi-FI"/>
              </w:rPr>
              <w:t>s</w:t>
            </w:r>
            <w:r w:rsidR="003924F2" w:rsidRPr="00F70871">
              <w:rPr>
                <w:lang w:eastAsia="fi-FI"/>
              </w:rPr>
              <w:t>.40-48</w:t>
            </w:r>
          </w:p>
        </w:tc>
        <w:tc>
          <w:tcPr>
            <w:tcW w:w="1835" w:type="dxa"/>
          </w:tcPr>
          <w:p w14:paraId="26BF35A2" w14:textId="77777777" w:rsidR="00CE4ABA" w:rsidRPr="00F70871" w:rsidRDefault="00CE4ABA" w:rsidP="0017717A">
            <w:pPr>
              <w:rPr>
                <w:lang w:eastAsia="fi-FI"/>
              </w:rPr>
            </w:pPr>
          </w:p>
        </w:tc>
      </w:tr>
      <w:tr w:rsidR="00CE4ABA" w:rsidRPr="00F70871" w14:paraId="7BF75BF1" w14:textId="77777777" w:rsidTr="00CE4ABA">
        <w:tc>
          <w:tcPr>
            <w:tcW w:w="1678" w:type="dxa"/>
          </w:tcPr>
          <w:p w14:paraId="1683F014" w14:textId="77777777" w:rsidR="00CE4ABA" w:rsidRPr="00F70871" w:rsidRDefault="00CE4ABA" w:rsidP="0017717A">
            <w:pPr>
              <w:rPr>
                <w:lang w:eastAsia="fi-FI"/>
              </w:rPr>
            </w:pPr>
            <w:r w:rsidRPr="00F70871">
              <w:rPr>
                <w:lang w:eastAsia="fi-FI"/>
              </w:rPr>
              <w:t xml:space="preserve">L3 (H2): </w:t>
            </w:r>
            <w:r w:rsidR="00F70871" w:rsidRPr="00F70871">
              <w:rPr>
                <w:bCs/>
                <w:color w:val="000000"/>
                <w:lang w:eastAsia="fi-FI"/>
              </w:rPr>
              <w:t>Production systems and organizations</w:t>
            </w:r>
          </w:p>
        </w:tc>
        <w:tc>
          <w:tcPr>
            <w:tcW w:w="1834" w:type="dxa"/>
          </w:tcPr>
          <w:p w14:paraId="5E9DE5D0" w14:textId="77777777" w:rsidR="00CE4ABA" w:rsidRPr="00F70871" w:rsidRDefault="00CE4ABA" w:rsidP="0017717A">
            <w:pPr>
              <w:rPr>
                <w:lang w:eastAsia="fi-FI"/>
              </w:rPr>
            </w:pPr>
            <w:r w:rsidRPr="00F70871">
              <w:rPr>
                <w:lang w:eastAsia="fi-FI"/>
              </w:rPr>
              <w:t>s.180-189, 268-278, 293-308, 321-333, 373-380</w:t>
            </w:r>
          </w:p>
        </w:tc>
        <w:tc>
          <w:tcPr>
            <w:tcW w:w="1835" w:type="dxa"/>
          </w:tcPr>
          <w:p w14:paraId="6A863F64" w14:textId="77777777" w:rsidR="00CE4ABA" w:rsidRPr="00F70871" w:rsidRDefault="00CE4ABA" w:rsidP="0017717A">
            <w:pPr>
              <w:rPr>
                <w:lang w:eastAsia="fi-FI"/>
              </w:rPr>
            </w:pPr>
            <w:r w:rsidRPr="00F70871">
              <w:rPr>
                <w:lang w:eastAsia="fi-FI"/>
              </w:rPr>
              <w:t>s.24-26, 28-33, 49-66, 154-161, 163-200</w:t>
            </w:r>
          </w:p>
        </w:tc>
        <w:tc>
          <w:tcPr>
            <w:tcW w:w="1834" w:type="dxa"/>
          </w:tcPr>
          <w:p w14:paraId="3B3ACF92" w14:textId="77777777" w:rsidR="00CE4ABA" w:rsidRPr="00F70871" w:rsidRDefault="005B0380" w:rsidP="0017717A">
            <w:pPr>
              <w:rPr>
                <w:lang w:eastAsia="fi-FI"/>
              </w:rPr>
            </w:pPr>
            <w:r w:rsidRPr="00F70871">
              <w:rPr>
                <w:lang w:eastAsia="fi-FI"/>
              </w:rPr>
              <w:t>s</w:t>
            </w:r>
            <w:r w:rsidR="00995F40" w:rsidRPr="00F70871">
              <w:rPr>
                <w:lang w:eastAsia="fi-FI"/>
              </w:rPr>
              <w:t>.143-147, 185-207, 237-275, 321-330</w:t>
            </w:r>
          </w:p>
        </w:tc>
        <w:tc>
          <w:tcPr>
            <w:tcW w:w="1835" w:type="dxa"/>
          </w:tcPr>
          <w:p w14:paraId="5A39F1A0" w14:textId="77777777" w:rsidR="00CE4ABA" w:rsidRPr="00F70871" w:rsidRDefault="00CE4ABA" w:rsidP="0017717A">
            <w:pPr>
              <w:rPr>
                <w:lang w:eastAsia="fi-FI"/>
              </w:rPr>
            </w:pPr>
          </w:p>
        </w:tc>
      </w:tr>
      <w:tr w:rsidR="00CE4ABA" w:rsidRPr="00F70871" w14:paraId="4A49BD63" w14:textId="77777777" w:rsidTr="00CE4ABA">
        <w:tc>
          <w:tcPr>
            <w:tcW w:w="1678" w:type="dxa"/>
          </w:tcPr>
          <w:p w14:paraId="5B8F1E11" w14:textId="77777777" w:rsidR="00CE4ABA" w:rsidRPr="00F70871" w:rsidRDefault="00CE4ABA" w:rsidP="0017717A">
            <w:pPr>
              <w:rPr>
                <w:lang w:eastAsia="fi-FI"/>
              </w:rPr>
            </w:pPr>
            <w:r w:rsidRPr="00F70871">
              <w:rPr>
                <w:lang w:eastAsia="fi-FI"/>
              </w:rPr>
              <w:t xml:space="preserve">L4 (H3): </w:t>
            </w:r>
            <w:r w:rsidR="00F70871" w:rsidRPr="00F70871">
              <w:rPr>
                <w:bCs/>
                <w:color w:val="000000"/>
                <w:lang w:eastAsia="fi-FI"/>
              </w:rPr>
              <w:t>The production process and production control</w:t>
            </w:r>
          </w:p>
        </w:tc>
        <w:tc>
          <w:tcPr>
            <w:tcW w:w="1834" w:type="dxa"/>
          </w:tcPr>
          <w:p w14:paraId="1C815336" w14:textId="77777777" w:rsidR="00CE4ABA" w:rsidRPr="00F70871" w:rsidRDefault="00CE4ABA" w:rsidP="0017717A">
            <w:pPr>
              <w:rPr>
                <w:lang w:eastAsia="fi-FI"/>
              </w:rPr>
            </w:pPr>
            <w:r w:rsidRPr="00F70871">
              <w:rPr>
                <w:lang w:eastAsia="fi-FI"/>
              </w:rPr>
              <w:t>s.134-168, 281-291, 358-372</w:t>
            </w:r>
          </w:p>
        </w:tc>
        <w:tc>
          <w:tcPr>
            <w:tcW w:w="1835" w:type="dxa"/>
          </w:tcPr>
          <w:p w14:paraId="2861FAB6" w14:textId="77777777" w:rsidR="00CE4ABA" w:rsidRPr="00F70871" w:rsidRDefault="00CE4ABA" w:rsidP="00CE4ABA">
            <w:pPr>
              <w:rPr>
                <w:lang w:eastAsia="fi-FI"/>
              </w:rPr>
            </w:pPr>
            <w:r w:rsidRPr="00F70871">
              <w:rPr>
                <w:lang w:eastAsia="fi-FI"/>
              </w:rPr>
              <w:t>s.87-95, 136-141, 151-154, 225-312, 331-390, 449-484</w:t>
            </w:r>
          </w:p>
        </w:tc>
        <w:tc>
          <w:tcPr>
            <w:tcW w:w="1834" w:type="dxa"/>
          </w:tcPr>
          <w:p w14:paraId="51DBE584" w14:textId="77777777" w:rsidR="00CE4ABA" w:rsidRPr="00F70871" w:rsidRDefault="005B0380" w:rsidP="00105426">
            <w:pPr>
              <w:rPr>
                <w:lang w:eastAsia="fi-FI"/>
              </w:rPr>
            </w:pPr>
            <w:r w:rsidRPr="00F70871">
              <w:rPr>
                <w:lang w:eastAsia="fi-FI"/>
              </w:rPr>
              <w:t>s</w:t>
            </w:r>
            <w:r w:rsidR="00105426" w:rsidRPr="00F70871">
              <w:rPr>
                <w:lang w:eastAsia="fi-FI"/>
              </w:rPr>
              <w:t>.405-421, 427-440, 457-485,</w:t>
            </w:r>
            <w:r w:rsidR="00040FD8" w:rsidRPr="00F70871">
              <w:rPr>
                <w:lang w:eastAsia="fi-FI"/>
              </w:rPr>
              <w:t xml:space="preserve"> </w:t>
            </w:r>
            <w:r w:rsidR="00105426" w:rsidRPr="00F70871">
              <w:rPr>
                <w:lang w:eastAsia="fi-FI"/>
              </w:rPr>
              <w:t>549-586</w:t>
            </w:r>
            <w:r w:rsidR="003E120A" w:rsidRPr="00F70871">
              <w:rPr>
                <w:lang w:eastAsia="fi-FI"/>
              </w:rPr>
              <w:t>,611-618, 647-649, 670-673, 693-717, 735-755</w:t>
            </w:r>
          </w:p>
        </w:tc>
        <w:tc>
          <w:tcPr>
            <w:tcW w:w="1835" w:type="dxa"/>
          </w:tcPr>
          <w:p w14:paraId="7C00EB24" w14:textId="77777777" w:rsidR="00CE4ABA" w:rsidRPr="00F70871" w:rsidRDefault="00CE4ABA" w:rsidP="0017717A">
            <w:pPr>
              <w:rPr>
                <w:lang w:eastAsia="fi-FI"/>
              </w:rPr>
            </w:pPr>
          </w:p>
        </w:tc>
      </w:tr>
      <w:tr w:rsidR="00CE4ABA" w:rsidRPr="00F70871" w14:paraId="42DAE7FA" w14:textId="77777777" w:rsidTr="00CE4ABA">
        <w:tc>
          <w:tcPr>
            <w:tcW w:w="1678" w:type="dxa"/>
          </w:tcPr>
          <w:p w14:paraId="09F35BCE" w14:textId="77777777" w:rsidR="00CE4ABA" w:rsidRPr="00F70871" w:rsidRDefault="00CE4ABA" w:rsidP="0017717A">
            <w:pPr>
              <w:rPr>
                <w:lang w:eastAsia="fi-FI"/>
              </w:rPr>
            </w:pPr>
            <w:r w:rsidRPr="00F70871">
              <w:rPr>
                <w:lang w:eastAsia="fi-FI"/>
              </w:rPr>
              <w:t xml:space="preserve">L5 (H4): </w:t>
            </w:r>
            <w:r w:rsidR="00F70871" w:rsidRPr="00F70871">
              <w:rPr>
                <w:bCs/>
                <w:color w:val="000000"/>
                <w:lang w:eastAsia="fi-FI"/>
              </w:rPr>
              <w:t>Production as part of the value-chain</w:t>
            </w:r>
          </w:p>
        </w:tc>
        <w:tc>
          <w:tcPr>
            <w:tcW w:w="1834" w:type="dxa"/>
          </w:tcPr>
          <w:p w14:paraId="5815A355" w14:textId="77777777" w:rsidR="00CE4ABA" w:rsidRPr="00F70871" w:rsidRDefault="00CE4ABA" w:rsidP="0017717A">
            <w:pPr>
              <w:rPr>
                <w:lang w:eastAsia="fi-FI"/>
              </w:rPr>
            </w:pPr>
            <w:r w:rsidRPr="00F70871">
              <w:rPr>
                <w:lang w:eastAsia="fi-FI"/>
              </w:rPr>
              <w:t>s.279-281, 291-292, 309-320</w:t>
            </w:r>
          </w:p>
        </w:tc>
        <w:tc>
          <w:tcPr>
            <w:tcW w:w="1835" w:type="dxa"/>
          </w:tcPr>
          <w:p w14:paraId="5127E83E" w14:textId="77777777" w:rsidR="00CE4ABA" w:rsidRPr="00F70871" w:rsidRDefault="00CE4ABA" w:rsidP="0017717A">
            <w:pPr>
              <w:rPr>
                <w:lang w:eastAsia="fi-FI"/>
              </w:rPr>
            </w:pPr>
            <w:r w:rsidRPr="00F70871">
              <w:rPr>
                <w:lang w:eastAsia="fi-FI"/>
              </w:rPr>
              <w:t>s.97-130, 132-136, 393-424, 442-443</w:t>
            </w:r>
          </w:p>
        </w:tc>
        <w:tc>
          <w:tcPr>
            <w:tcW w:w="1834" w:type="dxa"/>
          </w:tcPr>
          <w:p w14:paraId="03056FBD" w14:textId="77777777" w:rsidR="00CE4ABA" w:rsidRPr="00F70871" w:rsidRDefault="005B0380" w:rsidP="0017717A">
            <w:pPr>
              <w:rPr>
                <w:lang w:eastAsia="fi-FI"/>
              </w:rPr>
            </w:pPr>
            <w:r w:rsidRPr="00F70871">
              <w:rPr>
                <w:lang w:eastAsia="fi-FI"/>
              </w:rPr>
              <w:t>s</w:t>
            </w:r>
            <w:r w:rsidR="00995F40" w:rsidRPr="00F70871">
              <w:rPr>
                <w:lang w:eastAsia="fi-FI"/>
              </w:rPr>
              <w:t>.71-77</w:t>
            </w:r>
            <w:r w:rsidR="00105426" w:rsidRPr="00F70871">
              <w:rPr>
                <w:lang w:eastAsia="fi-FI"/>
              </w:rPr>
              <w:t>, 511-543</w:t>
            </w:r>
          </w:p>
        </w:tc>
        <w:tc>
          <w:tcPr>
            <w:tcW w:w="1835" w:type="dxa"/>
          </w:tcPr>
          <w:p w14:paraId="029C57A4" w14:textId="77777777" w:rsidR="00CE4ABA" w:rsidRPr="00F70871" w:rsidRDefault="00CE4ABA" w:rsidP="0017717A">
            <w:pPr>
              <w:rPr>
                <w:lang w:eastAsia="fi-FI"/>
              </w:rPr>
            </w:pPr>
          </w:p>
        </w:tc>
      </w:tr>
      <w:tr w:rsidR="00CE4ABA" w:rsidRPr="00F70871" w14:paraId="0C697788" w14:textId="77777777" w:rsidTr="00CE4ABA">
        <w:tc>
          <w:tcPr>
            <w:tcW w:w="1678" w:type="dxa"/>
          </w:tcPr>
          <w:p w14:paraId="6302318A" w14:textId="77777777" w:rsidR="00CE4ABA" w:rsidRPr="00F70871" w:rsidRDefault="00CE4ABA" w:rsidP="0017717A">
            <w:pPr>
              <w:rPr>
                <w:lang w:eastAsia="fi-FI"/>
              </w:rPr>
            </w:pPr>
            <w:r w:rsidRPr="00F70871">
              <w:rPr>
                <w:lang w:eastAsia="fi-FI"/>
              </w:rPr>
              <w:t xml:space="preserve">L6 (H5): </w:t>
            </w:r>
            <w:r w:rsidR="00F70871" w:rsidRPr="00F70871">
              <w:rPr>
                <w:bCs/>
                <w:color w:val="000000"/>
                <w:lang w:eastAsia="fi-FI"/>
              </w:rPr>
              <w:t>Projects and investments</w:t>
            </w:r>
          </w:p>
        </w:tc>
        <w:tc>
          <w:tcPr>
            <w:tcW w:w="1834" w:type="dxa"/>
          </w:tcPr>
          <w:p w14:paraId="66335784" w14:textId="77777777" w:rsidR="00CE4ABA" w:rsidRPr="00F70871" w:rsidRDefault="00CE4ABA" w:rsidP="0017717A">
            <w:pPr>
              <w:rPr>
                <w:lang w:eastAsia="fi-FI"/>
              </w:rPr>
            </w:pPr>
            <w:r w:rsidRPr="00F70871">
              <w:rPr>
                <w:lang w:eastAsia="fi-FI"/>
              </w:rPr>
              <w:t>s.190-204, 254-257</w:t>
            </w:r>
          </w:p>
        </w:tc>
        <w:tc>
          <w:tcPr>
            <w:tcW w:w="1835" w:type="dxa"/>
          </w:tcPr>
          <w:p w14:paraId="5AB161BB" w14:textId="77777777" w:rsidR="00CE4ABA" w:rsidRPr="00F70871" w:rsidRDefault="00CE4ABA" w:rsidP="0017717A">
            <w:pPr>
              <w:rPr>
                <w:lang w:eastAsia="fi-FI"/>
              </w:rPr>
            </w:pPr>
          </w:p>
        </w:tc>
        <w:tc>
          <w:tcPr>
            <w:tcW w:w="1834" w:type="dxa"/>
          </w:tcPr>
          <w:p w14:paraId="61FF29A9" w14:textId="77777777" w:rsidR="00CE4ABA" w:rsidRPr="00F70871" w:rsidRDefault="005B0380" w:rsidP="0017717A">
            <w:pPr>
              <w:rPr>
                <w:lang w:eastAsia="fi-FI"/>
              </w:rPr>
            </w:pPr>
            <w:r w:rsidRPr="00F70871">
              <w:rPr>
                <w:lang w:eastAsia="fi-FI"/>
              </w:rPr>
              <w:t>s</w:t>
            </w:r>
            <w:r w:rsidR="003E120A" w:rsidRPr="00F70871">
              <w:rPr>
                <w:lang w:eastAsia="fi-FI"/>
              </w:rPr>
              <w:t>.775-809</w:t>
            </w:r>
          </w:p>
        </w:tc>
        <w:tc>
          <w:tcPr>
            <w:tcW w:w="1835" w:type="dxa"/>
          </w:tcPr>
          <w:p w14:paraId="14EE135C" w14:textId="77777777" w:rsidR="00CE4ABA" w:rsidRPr="00F70871" w:rsidRDefault="00CE4ABA" w:rsidP="0017717A">
            <w:pPr>
              <w:rPr>
                <w:lang w:eastAsia="fi-FI"/>
              </w:rPr>
            </w:pPr>
          </w:p>
        </w:tc>
      </w:tr>
      <w:tr w:rsidR="00CE4ABA" w:rsidRPr="00F70871" w14:paraId="2903522D" w14:textId="77777777" w:rsidTr="00CE4ABA">
        <w:tc>
          <w:tcPr>
            <w:tcW w:w="1678" w:type="dxa"/>
          </w:tcPr>
          <w:p w14:paraId="451B5E58" w14:textId="77777777" w:rsidR="00CE4ABA" w:rsidRPr="00F70871" w:rsidRDefault="00CE4ABA" w:rsidP="009D0BF3">
            <w:pPr>
              <w:rPr>
                <w:lang w:eastAsia="fi-FI"/>
              </w:rPr>
            </w:pPr>
            <w:r w:rsidRPr="00F70871">
              <w:rPr>
                <w:lang w:eastAsia="fi-FI"/>
              </w:rPr>
              <w:t xml:space="preserve">L7 (H6): </w:t>
            </w:r>
            <w:r w:rsidR="00F70871" w:rsidRPr="00F70871">
              <w:rPr>
                <w:bCs/>
                <w:color w:val="000000"/>
                <w:lang w:eastAsia="fi-FI"/>
              </w:rPr>
              <w:t>Accounting and profitability</w:t>
            </w:r>
          </w:p>
        </w:tc>
        <w:tc>
          <w:tcPr>
            <w:tcW w:w="1834" w:type="dxa"/>
          </w:tcPr>
          <w:p w14:paraId="45FF29D0" w14:textId="77777777" w:rsidR="00CE4ABA" w:rsidRPr="00F70871" w:rsidRDefault="00CE4ABA" w:rsidP="0017717A">
            <w:pPr>
              <w:rPr>
                <w:lang w:eastAsia="fi-FI"/>
              </w:rPr>
            </w:pPr>
            <w:r w:rsidRPr="00F70871">
              <w:rPr>
                <w:lang w:eastAsia="fi-FI"/>
              </w:rPr>
              <w:t>s.90-133</w:t>
            </w:r>
          </w:p>
        </w:tc>
        <w:tc>
          <w:tcPr>
            <w:tcW w:w="1835" w:type="dxa"/>
          </w:tcPr>
          <w:p w14:paraId="68F3F437" w14:textId="77777777" w:rsidR="00CE4ABA" w:rsidRPr="00F70871" w:rsidRDefault="00CE4ABA" w:rsidP="0017717A">
            <w:pPr>
              <w:rPr>
                <w:lang w:eastAsia="fi-FI"/>
              </w:rPr>
            </w:pPr>
          </w:p>
        </w:tc>
        <w:tc>
          <w:tcPr>
            <w:tcW w:w="1834" w:type="dxa"/>
          </w:tcPr>
          <w:p w14:paraId="71ECD225" w14:textId="77777777" w:rsidR="00CE4ABA" w:rsidRPr="00F70871" w:rsidRDefault="00CE4ABA" w:rsidP="0017717A">
            <w:pPr>
              <w:rPr>
                <w:lang w:eastAsia="fi-FI"/>
              </w:rPr>
            </w:pPr>
          </w:p>
        </w:tc>
        <w:tc>
          <w:tcPr>
            <w:tcW w:w="1835" w:type="dxa"/>
          </w:tcPr>
          <w:p w14:paraId="2546D26C" w14:textId="77777777" w:rsidR="00CE4ABA" w:rsidRPr="00F70871" w:rsidRDefault="00CE4ABA" w:rsidP="0017717A">
            <w:pPr>
              <w:rPr>
                <w:lang w:eastAsia="fi-FI"/>
              </w:rPr>
            </w:pPr>
          </w:p>
        </w:tc>
      </w:tr>
    </w:tbl>
    <w:p w14:paraId="7F74531F" w14:textId="77777777" w:rsidR="0017717A" w:rsidRPr="00F70871" w:rsidRDefault="0017717A" w:rsidP="0017717A">
      <w:pPr>
        <w:rPr>
          <w:lang w:eastAsia="fi-FI"/>
        </w:rPr>
      </w:pPr>
    </w:p>
    <w:p w14:paraId="2CA5D71B" w14:textId="77777777" w:rsidR="000159DC" w:rsidRPr="00F70871" w:rsidRDefault="00F70871" w:rsidP="0017717A">
      <w:pPr>
        <w:rPr>
          <w:lang w:eastAsia="fi-FI"/>
        </w:rPr>
      </w:pPr>
      <w:r w:rsidRPr="00F70871">
        <w:rPr>
          <w:lang w:eastAsia="fi-FI"/>
        </w:rPr>
        <w:t>These books are available as follows</w:t>
      </w:r>
      <w:r w:rsidR="000159DC" w:rsidRPr="00F70871">
        <w:rPr>
          <w:lang w:eastAsia="fi-FI"/>
        </w:rPr>
        <w:t>:</w:t>
      </w:r>
    </w:p>
    <w:p w14:paraId="7139F09C" w14:textId="77777777" w:rsidR="00F9719F" w:rsidRPr="00F96EEE" w:rsidRDefault="000159DC" w:rsidP="0017717A">
      <w:pPr>
        <w:rPr>
          <w:lang w:val="fi-FI"/>
        </w:rPr>
      </w:pPr>
      <w:r w:rsidRPr="00F96EEE">
        <w:rPr>
          <w:lang w:val="fi-FI"/>
        </w:rPr>
        <w:t>Teollisuustalous kehittyvässä liiketoiminnassa (Martinsuo et al. 2016)</w:t>
      </w:r>
      <w:r w:rsidR="00F9719F" w:rsidRPr="00F96EEE">
        <w:rPr>
          <w:lang w:val="fi-FI"/>
        </w:rPr>
        <w:t>:</w:t>
      </w:r>
    </w:p>
    <w:p w14:paraId="56D08DA7" w14:textId="77777777" w:rsidR="00F9719F" w:rsidRPr="00F70871" w:rsidRDefault="00F70871" w:rsidP="00F9719F">
      <w:pPr>
        <w:pStyle w:val="ListParagraph"/>
        <w:numPr>
          <w:ilvl w:val="0"/>
          <w:numId w:val="10"/>
        </w:numPr>
        <w:rPr>
          <w:lang w:eastAsia="fi-FI"/>
        </w:rPr>
      </w:pPr>
      <w:r w:rsidRPr="00F70871">
        <w:t>Library</w:t>
      </w:r>
      <w:r w:rsidR="000159DC" w:rsidRPr="00F70871">
        <w:t xml:space="preserve"> (</w:t>
      </w:r>
      <w:hyperlink r:id="rId14" w:history="1">
        <w:r w:rsidR="000159DC" w:rsidRPr="00F70871">
          <w:rPr>
            <w:rStyle w:val="Hyperlink"/>
          </w:rPr>
          <w:t>https://aalto.finna.fi/Record/alli.729510</w:t>
        </w:r>
      </w:hyperlink>
      <w:r w:rsidR="000159DC" w:rsidRPr="00F70871">
        <w:t xml:space="preserve">), </w:t>
      </w:r>
      <w:r w:rsidRPr="00F70871">
        <w:t>and</w:t>
      </w:r>
    </w:p>
    <w:p w14:paraId="19D7189C" w14:textId="77777777" w:rsidR="000159DC" w:rsidRPr="00F70871" w:rsidRDefault="00F70871" w:rsidP="00F9719F">
      <w:pPr>
        <w:pStyle w:val="ListParagraph"/>
        <w:numPr>
          <w:ilvl w:val="0"/>
          <w:numId w:val="10"/>
        </w:numPr>
        <w:rPr>
          <w:lang w:eastAsia="fi-FI"/>
        </w:rPr>
      </w:pPr>
      <w:r w:rsidRPr="00F70871">
        <w:t>Electronic</w:t>
      </w:r>
      <w:r w:rsidR="000159DC" w:rsidRPr="00F70871">
        <w:t xml:space="preserve"> (</w:t>
      </w:r>
      <w:hyperlink r:id="rId15" w:history="1">
        <w:r w:rsidR="000159DC" w:rsidRPr="00F70871">
          <w:rPr>
            <w:rStyle w:val="Hyperlink"/>
          </w:rPr>
          <w:t>https://www.editapublishing.fi/oppimateriaalit/tuote/teollisuustalous-kehittyvassa-liiketoiminnassa</w:t>
        </w:r>
      </w:hyperlink>
      <w:r w:rsidR="00F9719F" w:rsidRPr="00F70871">
        <w:t>)</w:t>
      </w:r>
    </w:p>
    <w:p w14:paraId="6BD7E373" w14:textId="77777777" w:rsidR="00F9719F" w:rsidRPr="00F96EEE" w:rsidRDefault="00482EC2" w:rsidP="00F9719F">
      <w:pPr>
        <w:rPr>
          <w:lang w:val="sv-FI" w:eastAsia="fi-FI"/>
        </w:rPr>
      </w:pPr>
      <w:proofErr w:type="gramStart"/>
      <w:r w:rsidRPr="00F96EEE">
        <w:rPr>
          <w:lang w:val="sv-FI" w:eastAsia="fi-FI"/>
        </w:rPr>
        <w:lastRenderedPageBreak/>
        <w:t>Produktionsekonomi :</w:t>
      </w:r>
      <w:proofErr w:type="gramEnd"/>
      <w:r w:rsidRPr="00F96EEE">
        <w:rPr>
          <w:lang w:val="sv-FI" w:eastAsia="fi-FI"/>
        </w:rPr>
        <w:t xml:space="preserve"> principer och metoder för utformning, styrning och utveckling av industriell produktion (</w:t>
      </w:r>
      <w:proofErr w:type="spellStart"/>
      <w:r w:rsidRPr="00F96EEE">
        <w:rPr>
          <w:lang w:val="sv-FI" w:eastAsia="fi-FI"/>
        </w:rPr>
        <w:t>Olhager</w:t>
      </w:r>
      <w:proofErr w:type="spellEnd"/>
      <w:r w:rsidRPr="00F96EEE">
        <w:rPr>
          <w:lang w:val="sv-FI" w:eastAsia="fi-FI"/>
        </w:rPr>
        <w:t xml:space="preserve"> 2013):</w:t>
      </w:r>
    </w:p>
    <w:p w14:paraId="543D9741" w14:textId="77777777" w:rsidR="00482EC2" w:rsidRPr="00F70871" w:rsidRDefault="00F70871" w:rsidP="00482EC2">
      <w:pPr>
        <w:pStyle w:val="ListParagraph"/>
        <w:numPr>
          <w:ilvl w:val="0"/>
          <w:numId w:val="11"/>
        </w:numPr>
        <w:rPr>
          <w:lang w:eastAsia="fi-FI"/>
        </w:rPr>
      </w:pPr>
      <w:r w:rsidRPr="00F70871">
        <w:t>Library</w:t>
      </w:r>
      <w:r w:rsidR="00482EC2" w:rsidRPr="00F70871">
        <w:rPr>
          <w:lang w:eastAsia="fi-FI"/>
        </w:rPr>
        <w:t xml:space="preserve"> (</w:t>
      </w:r>
      <w:hyperlink r:id="rId16" w:history="1">
        <w:r w:rsidR="00482EC2" w:rsidRPr="00F70871">
          <w:rPr>
            <w:rStyle w:val="Hyperlink"/>
            <w:lang w:eastAsia="fi-FI"/>
          </w:rPr>
          <w:t>https://aalto.finna.fi/Record/alli.683294</w:t>
        </w:r>
      </w:hyperlink>
      <w:r w:rsidR="00482EC2" w:rsidRPr="00F70871">
        <w:rPr>
          <w:lang w:eastAsia="fi-FI"/>
        </w:rPr>
        <w:t>)</w:t>
      </w:r>
    </w:p>
    <w:p w14:paraId="59E088C8" w14:textId="77777777" w:rsidR="00482EC2" w:rsidRPr="00F70871" w:rsidRDefault="00482EC2" w:rsidP="00482EC2">
      <w:pPr>
        <w:rPr>
          <w:lang w:eastAsia="fi-FI"/>
        </w:rPr>
      </w:pPr>
      <w:r w:rsidRPr="00F70871">
        <w:rPr>
          <w:lang w:eastAsia="fi-FI"/>
        </w:rPr>
        <w:t>Operations management (Stevenson</w:t>
      </w:r>
      <w:r w:rsidR="00EC0AF7" w:rsidRPr="00F70871">
        <w:rPr>
          <w:lang w:eastAsia="fi-FI"/>
        </w:rPr>
        <w:t xml:space="preserve"> 2009)</w:t>
      </w:r>
    </w:p>
    <w:p w14:paraId="15EC3747" w14:textId="77777777" w:rsidR="00EC0AF7" w:rsidRPr="00F70871" w:rsidRDefault="00F70871" w:rsidP="00EC0AF7">
      <w:pPr>
        <w:pStyle w:val="ListParagraph"/>
        <w:numPr>
          <w:ilvl w:val="0"/>
          <w:numId w:val="11"/>
        </w:numPr>
        <w:rPr>
          <w:lang w:eastAsia="fi-FI"/>
        </w:rPr>
      </w:pPr>
      <w:r w:rsidRPr="00F70871">
        <w:t>Library</w:t>
      </w:r>
      <w:r w:rsidR="00EC0AF7" w:rsidRPr="00F70871">
        <w:rPr>
          <w:lang w:eastAsia="fi-FI"/>
        </w:rPr>
        <w:t xml:space="preserve"> (</w:t>
      </w:r>
      <w:hyperlink r:id="rId17" w:history="1">
        <w:r w:rsidR="00EC0AF7" w:rsidRPr="00F70871">
          <w:rPr>
            <w:rStyle w:val="Hyperlink"/>
            <w:lang w:eastAsia="fi-FI"/>
          </w:rPr>
          <w:t>https://aalto.finna.fi/Record/alli.458505</w:t>
        </w:r>
      </w:hyperlink>
      <w:r w:rsidR="00EC0AF7" w:rsidRPr="00F70871">
        <w:rPr>
          <w:lang w:eastAsia="fi-FI"/>
        </w:rPr>
        <w:t>)</w:t>
      </w:r>
    </w:p>
    <w:p w14:paraId="2211515F" w14:textId="77777777" w:rsidR="00286924" w:rsidRPr="00F70871" w:rsidRDefault="00286924" w:rsidP="00286924">
      <w:pPr>
        <w:rPr>
          <w:lang w:eastAsia="fi-FI"/>
        </w:rPr>
      </w:pPr>
      <w:r w:rsidRPr="00F70871">
        <w:rPr>
          <w:lang w:eastAsia="fi-FI"/>
        </w:rPr>
        <w:t>The Nature of Technology (Arthur, 2009)</w:t>
      </w:r>
    </w:p>
    <w:p w14:paraId="0D6B744B" w14:textId="77777777" w:rsidR="00286924" w:rsidRPr="00F70871" w:rsidRDefault="00F70871" w:rsidP="00286924">
      <w:pPr>
        <w:pStyle w:val="ListParagraph"/>
        <w:numPr>
          <w:ilvl w:val="0"/>
          <w:numId w:val="11"/>
        </w:numPr>
        <w:rPr>
          <w:lang w:eastAsia="fi-FI"/>
        </w:rPr>
      </w:pPr>
      <w:r w:rsidRPr="00F70871">
        <w:t>Library</w:t>
      </w:r>
      <w:r w:rsidR="00286924" w:rsidRPr="00F70871">
        <w:rPr>
          <w:lang w:eastAsia="fi-FI"/>
        </w:rPr>
        <w:t xml:space="preserve"> (</w:t>
      </w:r>
      <w:hyperlink r:id="rId18" w:history="1">
        <w:r w:rsidR="00286924" w:rsidRPr="00F70871">
          <w:rPr>
            <w:rStyle w:val="Hyperlink"/>
            <w:lang w:eastAsia="fi-FI"/>
          </w:rPr>
          <w:t>https://aalto.finna.fi/Record/alli.551438</w:t>
        </w:r>
      </w:hyperlink>
      <w:r w:rsidR="00286924" w:rsidRPr="00F70871">
        <w:rPr>
          <w:lang w:eastAsia="fi-FI"/>
        </w:rPr>
        <w:t>)</w:t>
      </w:r>
    </w:p>
    <w:p w14:paraId="6E591F5C" w14:textId="77777777" w:rsidR="005B0380" w:rsidRPr="00F70871" w:rsidRDefault="00F70871" w:rsidP="00286924">
      <w:pPr>
        <w:pStyle w:val="ListParagraph"/>
        <w:numPr>
          <w:ilvl w:val="0"/>
          <w:numId w:val="11"/>
        </w:numPr>
        <w:rPr>
          <w:lang w:eastAsia="fi-FI"/>
        </w:rPr>
      </w:pPr>
      <w:r w:rsidRPr="00F70871">
        <w:rPr>
          <w:lang w:eastAsia="fi-FI"/>
        </w:rPr>
        <w:t>We will strive to make an electronic version available in MyCourses</w:t>
      </w:r>
    </w:p>
    <w:p w14:paraId="6C14FC83" w14:textId="77777777" w:rsidR="00FA6703" w:rsidRPr="00F70871" w:rsidRDefault="00F70871" w:rsidP="00FA6703">
      <w:pPr>
        <w:pStyle w:val="Heading1"/>
      </w:pPr>
      <w:r w:rsidRPr="00F70871">
        <w:t>Additional information</w:t>
      </w:r>
    </w:p>
    <w:p w14:paraId="7C282399" w14:textId="77777777" w:rsidR="00FA6703" w:rsidRPr="00F70871" w:rsidRDefault="00F70871" w:rsidP="00FA6703">
      <w:r w:rsidRPr="00F70871">
        <w:t>No additional information</w:t>
      </w:r>
    </w:p>
    <w:sectPr w:rsidR="00FA6703" w:rsidRPr="00F70871">
      <w:footnotePr>
        <w:numFmt w:val="lowerRoman"/>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9A24" w14:textId="77777777" w:rsidR="005A0F3A" w:rsidRDefault="005A0F3A" w:rsidP="00290BFD">
      <w:pPr>
        <w:spacing w:after="0" w:line="240" w:lineRule="auto"/>
      </w:pPr>
      <w:r>
        <w:separator/>
      </w:r>
    </w:p>
  </w:endnote>
  <w:endnote w:type="continuationSeparator" w:id="0">
    <w:p w14:paraId="2DB834A6" w14:textId="77777777" w:rsidR="005A0F3A" w:rsidRDefault="005A0F3A" w:rsidP="0029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EA9C" w14:textId="77777777" w:rsidR="005A0F3A" w:rsidRDefault="005A0F3A" w:rsidP="00290BFD">
      <w:pPr>
        <w:spacing w:after="0" w:line="240" w:lineRule="auto"/>
      </w:pPr>
      <w:r>
        <w:separator/>
      </w:r>
    </w:p>
  </w:footnote>
  <w:footnote w:type="continuationSeparator" w:id="0">
    <w:p w14:paraId="1EEB656F" w14:textId="77777777" w:rsidR="005A0F3A" w:rsidRDefault="005A0F3A" w:rsidP="00290BFD">
      <w:pPr>
        <w:spacing w:after="0" w:line="240" w:lineRule="auto"/>
      </w:pPr>
      <w:r>
        <w:continuationSeparator/>
      </w:r>
    </w:p>
  </w:footnote>
  <w:footnote w:id="1">
    <w:p w14:paraId="4F306619" w14:textId="57D06643" w:rsidR="005A0F3A" w:rsidRPr="00F96EEE" w:rsidRDefault="005A0F3A">
      <w:pPr>
        <w:pStyle w:val="FootnoteText"/>
        <w:rPr>
          <w:lang w:val="fi-FI"/>
        </w:rPr>
      </w:pPr>
      <w:r>
        <w:rPr>
          <w:rStyle w:val="FootnoteReference"/>
        </w:rPr>
        <w:footnoteRef/>
      </w:r>
      <w:r w:rsidRPr="00F96EEE">
        <w:rPr>
          <w:lang w:val="fi-FI"/>
        </w:rPr>
        <w:t xml:space="preserve"> JK = Jouko Karjalainen, KA = Karlos Artto,</w:t>
      </w:r>
      <w:r w:rsidR="007466FD">
        <w:rPr>
          <w:lang w:val="fi-FI"/>
        </w:rPr>
        <w:t xml:space="preserve"> KT = Kari Tanskanen,</w:t>
      </w:r>
      <w:r w:rsidRPr="00F96EEE">
        <w:rPr>
          <w:lang w:val="fi-FI"/>
        </w:rPr>
        <w:t xml:space="preserve"> LS = Lauri Saarinen, MJ = Mikko Jääskeläinen, MÖ = Mikael Öhman, PL = Paul Lillrank, P</w:t>
      </w:r>
      <w:r w:rsidR="007466FD">
        <w:rPr>
          <w:lang w:val="fi-FI"/>
        </w:rPr>
        <w:t>T</w:t>
      </w:r>
      <w:r w:rsidRPr="00F96EEE">
        <w:rPr>
          <w:lang w:val="fi-FI"/>
        </w:rPr>
        <w:t xml:space="preserve"> = P</w:t>
      </w:r>
      <w:r w:rsidR="007466FD">
        <w:rPr>
          <w:lang w:val="fi-FI"/>
        </w:rPr>
        <w:t>ekka Töytäri</w:t>
      </w:r>
      <w:r w:rsidRPr="00F96EEE">
        <w:rPr>
          <w:lang w:val="fi-FI"/>
        </w:rPr>
        <w:t>, TK = Tuukka Kostamo</w:t>
      </w:r>
    </w:p>
  </w:footnote>
  <w:footnote w:id="2">
    <w:p w14:paraId="5861A894" w14:textId="77672D5C" w:rsidR="00066865" w:rsidRPr="009D4B5E" w:rsidRDefault="00066865" w:rsidP="00066865">
      <w:pPr>
        <w:pStyle w:val="FootnoteText"/>
      </w:pPr>
      <w:r>
        <w:rPr>
          <w:rStyle w:val="FootnoteReference"/>
        </w:rPr>
        <w:footnoteRef/>
      </w:r>
      <w:r w:rsidRPr="009D4B5E">
        <w:t xml:space="preserve"> Note that the limit</w:t>
      </w:r>
      <w:r>
        <w:t xml:space="preserve">s for passing mid-term exams is 7,5 p for mid-term 1, and 5,0 p for midterm 2. The maximum points for each mid-term exam </w:t>
      </w:r>
      <w:proofErr w:type="gramStart"/>
      <w:r>
        <w:t>is</w:t>
      </w:r>
      <w:proofErr w:type="gramEnd"/>
      <w:r>
        <w:t xml:space="preserve"> 15,0 p. You can retake a mid-term exam during the course exam.</w:t>
      </w:r>
    </w:p>
  </w:footnote>
  <w:footnote w:id="3">
    <w:p w14:paraId="6B404472" w14:textId="0ADF4B2E" w:rsidR="005A0F3A" w:rsidRPr="00066865" w:rsidRDefault="005A0F3A">
      <w:pPr>
        <w:pStyle w:val="FootnoteText"/>
      </w:pPr>
      <w:r>
        <w:rPr>
          <w:rStyle w:val="FootnoteReference"/>
        </w:rPr>
        <w:footnoteRef/>
      </w:r>
      <w:r w:rsidRPr="00066865">
        <w:t xml:space="preserve"> </w:t>
      </w:r>
      <m:oMath>
        <m:r>
          <w:rPr>
            <w:rFonts w:ascii="Cambria Math" w:hAnsi="Cambria Math"/>
          </w:rPr>
          <m:t>where H≥12, N≥40 and T≥12,5</m:t>
        </m:r>
      </m:oMath>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201"/>
    <w:multiLevelType w:val="hybridMultilevel"/>
    <w:tmpl w:val="6890BB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FE1567"/>
    <w:multiLevelType w:val="hybridMultilevel"/>
    <w:tmpl w:val="7602C4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D587FEF"/>
    <w:multiLevelType w:val="hybridMultilevel"/>
    <w:tmpl w:val="A27A9A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7415DF"/>
    <w:multiLevelType w:val="hybridMultilevel"/>
    <w:tmpl w:val="E2208B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91D7DBB"/>
    <w:multiLevelType w:val="hybridMultilevel"/>
    <w:tmpl w:val="79E612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01A7605"/>
    <w:multiLevelType w:val="hybridMultilevel"/>
    <w:tmpl w:val="0008A8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136761B"/>
    <w:multiLevelType w:val="hybridMultilevel"/>
    <w:tmpl w:val="4B0687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A921475"/>
    <w:multiLevelType w:val="hybridMultilevel"/>
    <w:tmpl w:val="217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BDE52A8"/>
    <w:multiLevelType w:val="hybridMultilevel"/>
    <w:tmpl w:val="7736E1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707152"/>
    <w:multiLevelType w:val="hybridMultilevel"/>
    <w:tmpl w:val="5FC0C0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C897258"/>
    <w:multiLevelType w:val="hybridMultilevel"/>
    <w:tmpl w:val="9BD0FC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E32131B"/>
    <w:multiLevelType w:val="hybridMultilevel"/>
    <w:tmpl w:val="57BC24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11"/>
  </w:num>
  <w:num w:numId="6">
    <w:abstractNumId w:val="2"/>
  </w:num>
  <w:num w:numId="7">
    <w:abstractNumId w:val="1"/>
  </w:num>
  <w:num w:numId="8">
    <w:abstractNumId w:val="0"/>
  </w:num>
  <w:num w:numId="9">
    <w:abstractNumId w:val="6"/>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85"/>
    <w:rsid w:val="00000345"/>
    <w:rsid w:val="0001034C"/>
    <w:rsid w:val="00014142"/>
    <w:rsid w:val="000159DC"/>
    <w:rsid w:val="00016FCC"/>
    <w:rsid w:val="000215A8"/>
    <w:rsid w:val="000234DA"/>
    <w:rsid w:val="0002789C"/>
    <w:rsid w:val="00040FD8"/>
    <w:rsid w:val="0004202D"/>
    <w:rsid w:val="00052B2C"/>
    <w:rsid w:val="00064DC0"/>
    <w:rsid w:val="00066865"/>
    <w:rsid w:val="000670B3"/>
    <w:rsid w:val="00072782"/>
    <w:rsid w:val="00072C06"/>
    <w:rsid w:val="000734EC"/>
    <w:rsid w:val="00073877"/>
    <w:rsid w:val="000967E6"/>
    <w:rsid w:val="000A07CD"/>
    <w:rsid w:val="000A1646"/>
    <w:rsid w:val="000A1B98"/>
    <w:rsid w:val="000B12CC"/>
    <w:rsid w:val="000B1DCD"/>
    <w:rsid w:val="000B3F08"/>
    <w:rsid w:val="000B52E1"/>
    <w:rsid w:val="000B660D"/>
    <w:rsid w:val="000B7DB0"/>
    <w:rsid w:val="000C23D4"/>
    <w:rsid w:val="000C2667"/>
    <w:rsid w:val="000D4847"/>
    <w:rsid w:val="000F01CE"/>
    <w:rsid w:val="000F4C74"/>
    <w:rsid w:val="000F6A02"/>
    <w:rsid w:val="001003A6"/>
    <w:rsid w:val="00101915"/>
    <w:rsid w:val="0010285E"/>
    <w:rsid w:val="0010372B"/>
    <w:rsid w:val="0010470D"/>
    <w:rsid w:val="00105426"/>
    <w:rsid w:val="00106A5D"/>
    <w:rsid w:val="00107752"/>
    <w:rsid w:val="001106C5"/>
    <w:rsid w:val="00120059"/>
    <w:rsid w:val="00120F3F"/>
    <w:rsid w:val="001271BA"/>
    <w:rsid w:val="00131D30"/>
    <w:rsid w:val="00136FE1"/>
    <w:rsid w:val="00140794"/>
    <w:rsid w:val="00145041"/>
    <w:rsid w:val="00146E03"/>
    <w:rsid w:val="00152A92"/>
    <w:rsid w:val="00153050"/>
    <w:rsid w:val="001631E1"/>
    <w:rsid w:val="0016331C"/>
    <w:rsid w:val="00170FF6"/>
    <w:rsid w:val="0017717A"/>
    <w:rsid w:val="0018588F"/>
    <w:rsid w:val="00194F93"/>
    <w:rsid w:val="00196D3D"/>
    <w:rsid w:val="001A31D8"/>
    <w:rsid w:val="001A4CD2"/>
    <w:rsid w:val="001A67DA"/>
    <w:rsid w:val="001B2938"/>
    <w:rsid w:val="001B45BB"/>
    <w:rsid w:val="001B7914"/>
    <w:rsid w:val="001C0562"/>
    <w:rsid w:val="001C7CCE"/>
    <w:rsid w:val="001C7ECF"/>
    <w:rsid w:val="001D7A46"/>
    <w:rsid w:val="001D7C33"/>
    <w:rsid w:val="001E2006"/>
    <w:rsid w:val="001E2733"/>
    <w:rsid w:val="001E6807"/>
    <w:rsid w:val="001E7172"/>
    <w:rsid w:val="001F18E3"/>
    <w:rsid w:val="001F2E9D"/>
    <w:rsid w:val="001F401F"/>
    <w:rsid w:val="001F5ABB"/>
    <w:rsid w:val="0021032D"/>
    <w:rsid w:val="002119CB"/>
    <w:rsid w:val="00212559"/>
    <w:rsid w:val="00214334"/>
    <w:rsid w:val="0021671F"/>
    <w:rsid w:val="002237F4"/>
    <w:rsid w:val="00226198"/>
    <w:rsid w:val="00241CA8"/>
    <w:rsid w:val="00242BEE"/>
    <w:rsid w:val="002432B3"/>
    <w:rsid w:val="00243876"/>
    <w:rsid w:val="0024598A"/>
    <w:rsid w:val="0024640C"/>
    <w:rsid w:val="00247C31"/>
    <w:rsid w:val="00252E7F"/>
    <w:rsid w:val="00253F7D"/>
    <w:rsid w:val="002574A7"/>
    <w:rsid w:val="00260C71"/>
    <w:rsid w:val="002717B9"/>
    <w:rsid w:val="00273960"/>
    <w:rsid w:val="00286924"/>
    <w:rsid w:val="00290BFD"/>
    <w:rsid w:val="002A0794"/>
    <w:rsid w:val="002A34E8"/>
    <w:rsid w:val="002A5359"/>
    <w:rsid w:val="002B52D5"/>
    <w:rsid w:val="002C1F04"/>
    <w:rsid w:val="002C4C66"/>
    <w:rsid w:val="002D5FE1"/>
    <w:rsid w:val="002D6E9C"/>
    <w:rsid w:val="002E2ECD"/>
    <w:rsid w:val="002E4567"/>
    <w:rsid w:val="002F159D"/>
    <w:rsid w:val="002F3357"/>
    <w:rsid w:val="002F69B1"/>
    <w:rsid w:val="00301407"/>
    <w:rsid w:val="00301B49"/>
    <w:rsid w:val="00310E21"/>
    <w:rsid w:val="00312AB8"/>
    <w:rsid w:val="0031334E"/>
    <w:rsid w:val="003145FC"/>
    <w:rsid w:val="003174E6"/>
    <w:rsid w:val="00320267"/>
    <w:rsid w:val="00322FF7"/>
    <w:rsid w:val="00323CF5"/>
    <w:rsid w:val="003242C2"/>
    <w:rsid w:val="00326D72"/>
    <w:rsid w:val="00327598"/>
    <w:rsid w:val="00337BF4"/>
    <w:rsid w:val="003425A5"/>
    <w:rsid w:val="00347742"/>
    <w:rsid w:val="00354B3D"/>
    <w:rsid w:val="00357855"/>
    <w:rsid w:val="003654F2"/>
    <w:rsid w:val="00370E04"/>
    <w:rsid w:val="00384310"/>
    <w:rsid w:val="00387BA8"/>
    <w:rsid w:val="00390560"/>
    <w:rsid w:val="00390B39"/>
    <w:rsid w:val="00390F50"/>
    <w:rsid w:val="003924F2"/>
    <w:rsid w:val="00392986"/>
    <w:rsid w:val="00394AEF"/>
    <w:rsid w:val="00395DD6"/>
    <w:rsid w:val="00397510"/>
    <w:rsid w:val="003A072D"/>
    <w:rsid w:val="003A10CB"/>
    <w:rsid w:val="003A11EA"/>
    <w:rsid w:val="003A22DF"/>
    <w:rsid w:val="003A7CF3"/>
    <w:rsid w:val="003B43CC"/>
    <w:rsid w:val="003C35E0"/>
    <w:rsid w:val="003D1B2C"/>
    <w:rsid w:val="003D6185"/>
    <w:rsid w:val="003E120A"/>
    <w:rsid w:val="003E4446"/>
    <w:rsid w:val="003E5DA5"/>
    <w:rsid w:val="003F02F7"/>
    <w:rsid w:val="003F328E"/>
    <w:rsid w:val="003F5540"/>
    <w:rsid w:val="003F74A1"/>
    <w:rsid w:val="004024C0"/>
    <w:rsid w:val="0041152F"/>
    <w:rsid w:val="004118B0"/>
    <w:rsid w:val="00412525"/>
    <w:rsid w:val="00414C68"/>
    <w:rsid w:val="004171EF"/>
    <w:rsid w:val="00425F8D"/>
    <w:rsid w:val="00427861"/>
    <w:rsid w:val="00432AB3"/>
    <w:rsid w:val="00434D8E"/>
    <w:rsid w:val="00442C81"/>
    <w:rsid w:val="0044612A"/>
    <w:rsid w:val="00462FB1"/>
    <w:rsid w:val="00467AD2"/>
    <w:rsid w:val="004700F6"/>
    <w:rsid w:val="00476410"/>
    <w:rsid w:val="00476C9E"/>
    <w:rsid w:val="00482EC2"/>
    <w:rsid w:val="00483FDA"/>
    <w:rsid w:val="00486390"/>
    <w:rsid w:val="004877F9"/>
    <w:rsid w:val="00487C09"/>
    <w:rsid w:val="00487CB2"/>
    <w:rsid w:val="0049030C"/>
    <w:rsid w:val="00492C6C"/>
    <w:rsid w:val="00497356"/>
    <w:rsid w:val="004A612C"/>
    <w:rsid w:val="004C6804"/>
    <w:rsid w:val="004E05E1"/>
    <w:rsid w:val="004F3F32"/>
    <w:rsid w:val="004F6992"/>
    <w:rsid w:val="005012B8"/>
    <w:rsid w:val="0050630B"/>
    <w:rsid w:val="00513676"/>
    <w:rsid w:val="005270E1"/>
    <w:rsid w:val="00530CA0"/>
    <w:rsid w:val="00545A9E"/>
    <w:rsid w:val="0054741B"/>
    <w:rsid w:val="005520BC"/>
    <w:rsid w:val="00557AF0"/>
    <w:rsid w:val="0056044C"/>
    <w:rsid w:val="00560882"/>
    <w:rsid w:val="00563739"/>
    <w:rsid w:val="00565642"/>
    <w:rsid w:val="00566A6B"/>
    <w:rsid w:val="0057216D"/>
    <w:rsid w:val="00581EB2"/>
    <w:rsid w:val="00583988"/>
    <w:rsid w:val="00590CC5"/>
    <w:rsid w:val="005937A9"/>
    <w:rsid w:val="00593D3A"/>
    <w:rsid w:val="005946D1"/>
    <w:rsid w:val="005A0F3A"/>
    <w:rsid w:val="005A6B66"/>
    <w:rsid w:val="005B0380"/>
    <w:rsid w:val="005B04F5"/>
    <w:rsid w:val="005B26FE"/>
    <w:rsid w:val="005B3F60"/>
    <w:rsid w:val="005B437F"/>
    <w:rsid w:val="005C6DD7"/>
    <w:rsid w:val="005D1659"/>
    <w:rsid w:val="005E2E7E"/>
    <w:rsid w:val="005E5237"/>
    <w:rsid w:val="005E75EB"/>
    <w:rsid w:val="005F73EA"/>
    <w:rsid w:val="005F7454"/>
    <w:rsid w:val="00603995"/>
    <w:rsid w:val="006070AD"/>
    <w:rsid w:val="006104C8"/>
    <w:rsid w:val="00613682"/>
    <w:rsid w:val="00616CE9"/>
    <w:rsid w:val="0062017F"/>
    <w:rsid w:val="00631443"/>
    <w:rsid w:val="00631B69"/>
    <w:rsid w:val="00635F71"/>
    <w:rsid w:val="00640634"/>
    <w:rsid w:val="00641D0C"/>
    <w:rsid w:val="0064501E"/>
    <w:rsid w:val="00647BCE"/>
    <w:rsid w:val="00654695"/>
    <w:rsid w:val="00686F05"/>
    <w:rsid w:val="0068778B"/>
    <w:rsid w:val="00690505"/>
    <w:rsid w:val="00697B9F"/>
    <w:rsid w:val="006A1989"/>
    <w:rsid w:val="006A25BA"/>
    <w:rsid w:val="006A3556"/>
    <w:rsid w:val="006A5E01"/>
    <w:rsid w:val="006C0F6B"/>
    <w:rsid w:val="006C3765"/>
    <w:rsid w:val="006C7421"/>
    <w:rsid w:val="006D3CD0"/>
    <w:rsid w:val="006D5C7A"/>
    <w:rsid w:val="006D6E29"/>
    <w:rsid w:val="006E0BC4"/>
    <w:rsid w:val="006E137E"/>
    <w:rsid w:val="006E1ED2"/>
    <w:rsid w:val="006E2B7F"/>
    <w:rsid w:val="006E4127"/>
    <w:rsid w:val="006F26B3"/>
    <w:rsid w:val="006F7112"/>
    <w:rsid w:val="00712C5F"/>
    <w:rsid w:val="00713ACF"/>
    <w:rsid w:val="00715093"/>
    <w:rsid w:val="00721004"/>
    <w:rsid w:val="00723E87"/>
    <w:rsid w:val="00725439"/>
    <w:rsid w:val="007344AB"/>
    <w:rsid w:val="00740122"/>
    <w:rsid w:val="007466FD"/>
    <w:rsid w:val="00746AAC"/>
    <w:rsid w:val="00757226"/>
    <w:rsid w:val="007613EB"/>
    <w:rsid w:val="007637CD"/>
    <w:rsid w:val="007674BB"/>
    <w:rsid w:val="00767795"/>
    <w:rsid w:val="007839A2"/>
    <w:rsid w:val="0078523A"/>
    <w:rsid w:val="007876E4"/>
    <w:rsid w:val="00787D63"/>
    <w:rsid w:val="007955A1"/>
    <w:rsid w:val="007A012E"/>
    <w:rsid w:val="007A1B0E"/>
    <w:rsid w:val="007A59DD"/>
    <w:rsid w:val="007B13E0"/>
    <w:rsid w:val="007B32DD"/>
    <w:rsid w:val="007B46FE"/>
    <w:rsid w:val="007B7C78"/>
    <w:rsid w:val="007C4AB1"/>
    <w:rsid w:val="007C4E46"/>
    <w:rsid w:val="007D2F5B"/>
    <w:rsid w:val="007D576B"/>
    <w:rsid w:val="007D7626"/>
    <w:rsid w:val="007E4515"/>
    <w:rsid w:val="007F16C3"/>
    <w:rsid w:val="007F336B"/>
    <w:rsid w:val="007F62A8"/>
    <w:rsid w:val="007F642C"/>
    <w:rsid w:val="007F7186"/>
    <w:rsid w:val="00801684"/>
    <w:rsid w:val="008177C9"/>
    <w:rsid w:val="00825B9A"/>
    <w:rsid w:val="00825C91"/>
    <w:rsid w:val="00833531"/>
    <w:rsid w:val="00843F66"/>
    <w:rsid w:val="00844946"/>
    <w:rsid w:val="00852204"/>
    <w:rsid w:val="0085415F"/>
    <w:rsid w:val="008541F4"/>
    <w:rsid w:val="00854974"/>
    <w:rsid w:val="008575E0"/>
    <w:rsid w:val="00860430"/>
    <w:rsid w:val="0086079B"/>
    <w:rsid w:val="00862C90"/>
    <w:rsid w:val="0086309A"/>
    <w:rsid w:val="00864B81"/>
    <w:rsid w:val="00866115"/>
    <w:rsid w:val="00866945"/>
    <w:rsid w:val="00866E8A"/>
    <w:rsid w:val="008806FF"/>
    <w:rsid w:val="00881E9C"/>
    <w:rsid w:val="008852EE"/>
    <w:rsid w:val="00887206"/>
    <w:rsid w:val="0088752B"/>
    <w:rsid w:val="008912CD"/>
    <w:rsid w:val="008939B4"/>
    <w:rsid w:val="008943A6"/>
    <w:rsid w:val="0089568B"/>
    <w:rsid w:val="00896B5E"/>
    <w:rsid w:val="008B0BF2"/>
    <w:rsid w:val="008B4705"/>
    <w:rsid w:val="008B72B5"/>
    <w:rsid w:val="008C3442"/>
    <w:rsid w:val="008C5553"/>
    <w:rsid w:val="008C5F96"/>
    <w:rsid w:val="008C6158"/>
    <w:rsid w:val="008E2905"/>
    <w:rsid w:val="008F335C"/>
    <w:rsid w:val="00900489"/>
    <w:rsid w:val="00907AF1"/>
    <w:rsid w:val="009129AE"/>
    <w:rsid w:val="00913861"/>
    <w:rsid w:val="009165B7"/>
    <w:rsid w:val="00916E49"/>
    <w:rsid w:val="0092734D"/>
    <w:rsid w:val="00930FE5"/>
    <w:rsid w:val="009478DB"/>
    <w:rsid w:val="0095131D"/>
    <w:rsid w:val="009528ED"/>
    <w:rsid w:val="009529BF"/>
    <w:rsid w:val="00953AF4"/>
    <w:rsid w:val="00970E1A"/>
    <w:rsid w:val="00985E28"/>
    <w:rsid w:val="00995F40"/>
    <w:rsid w:val="009A0C62"/>
    <w:rsid w:val="009A3B9C"/>
    <w:rsid w:val="009B2379"/>
    <w:rsid w:val="009B2470"/>
    <w:rsid w:val="009B3409"/>
    <w:rsid w:val="009B4AF0"/>
    <w:rsid w:val="009C7E1B"/>
    <w:rsid w:val="009D03A8"/>
    <w:rsid w:val="009D0BF3"/>
    <w:rsid w:val="009D4B5E"/>
    <w:rsid w:val="009F117F"/>
    <w:rsid w:val="009F641D"/>
    <w:rsid w:val="00A0364E"/>
    <w:rsid w:val="00A0541D"/>
    <w:rsid w:val="00A13161"/>
    <w:rsid w:val="00A14171"/>
    <w:rsid w:val="00A17E9E"/>
    <w:rsid w:val="00A21899"/>
    <w:rsid w:val="00A3672E"/>
    <w:rsid w:val="00A422A3"/>
    <w:rsid w:val="00A433AB"/>
    <w:rsid w:val="00A462FE"/>
    <w:rsid w:val="00A51E14"/>
    <w:rsid w:val="00A52DA6"/>
    <w:rsid w:val="00A55002"/>
    <w:rsid w:val="00A56437"/>
    <w:rsid w:val="00A6369E"/>
    <w:rsid w:val="00A64855"/>
    <w:rsid w:val="00A736DF"/>
    <w:rsid w:val="00A80CDD"/>
    <w:rsid w:val="00A81306"/>
    <w:rsid w:val="00A839E1"/>
    <w:rsid w:val="00A83B5E"/>
    <w:rsid w:val="00A87DF3"/>
    <w:rsid w:val="00A90A34"/>
    <w:rsid w:val="00AA0078"/>
    <w:rsid w:val="00AA05A2"/>
    <w:rsid w:val="00AA3FF4"/>
    <w:rsid w:val="00AA5CAF"/>
    <w:rsid w:val="00AB0908"/>
    <w:rsid w:val="00AB1307"/>
    <w:rsid w:val="00AB3C85"/>
    <w:rsid w:val="00AB4F8C"/>
    <w:rsid w:val="00AB6B07"/>
    <w:rsid w:val="00AC3DF3"/>
    <w:rsid w:val="00AC6307"/>
    <w:rsid w:val="00AD196C"/>
    <w:rsid w:val="00AD2F07"/>
    <w:rsid w:val="00AD339D"/>
    <w:rsid w:val="00AD5005"/>
    <w:rsid w:val="00AF49D2"/>
    <w:rsid w:val="00B03848"/>
    <w:rsid w:val="00B20C63"/>
    <w:rsid w:val="00B25E16"/>
    <w:rsid w:val="00B26AC1"/>
    <w:rsid w:val="00B341C2"/>
    <w:rsid w:val="00B35E4C"/>
    <w:rsid w:val="00B40EFE"/>
    <w:rsid w:val="00B41E6E"/>
    <w:rsid w:val="00B5587F"/>
    <w:rsid w:val="00B57085"/>
    <w:rsid w:val="00B57CB5"/>
    <w:rsid w:val="00B61B7F"/>
    <w:rsid w:val="00B66FEA"/>
    <w:rsid w:val="00B71EDB"/>
    <w:rsid w:val="00B75DFC"/>
    <w:rsid w:val="00B80347"/>
    <w:rsid w:val="00B814FE"/>
    <w:rsid w:val="00B8590E"/>
    <w:rsid w:val="00B878BF"/>
    <w:rsid w:val="00B87D12"/>
    <w:rsid w:val="00B92CAE"/>
    <w:rsid w:val="00BA452D"/>
    <w:rsid w:val="00BB5F6F"/>
    <w:rsid w:val="00BC2A72"/>
    <w:rsid w:val="00BC69F8"/>
    <w:rsid w:val="00BD2595"/>
    <w:rsid w:val="00BD6B68"/>
    <w:rsid w:val="00BE0C22"/>
    <w:rsid w:val="00BE2D98"/>
    <w:rsid w:val="00BE75CE"/>
    <w:rsid w:val="00BE796F"/>
    <w:rsid w:val="00C05861"/>
    <w:rsid w:val="00C11253"/>
    <w:rsid w:val="00C1126B"/>
    <w:rsid w:val="00C11482"/>
    <w:rsid w:val="00C125BF"/>
    <w:rsid w:val="00C13F8B"/>
    <w:rsid w:val="00C22345"/>
    <w:rsid w:val="00C305C9"/>
    <w:rsid w:val="00C318A5"/>
    <w:rsid w:val="00C3453E"/>
    <w:rsid w:val="00C43ABB"/>
    <w:rsid w:val="00C50896"/>
    <w:rsid w:val="00C5101F"/>
    <w:rsid w:val="00C5363A"/>
    <w:rsid w:val="00C577B0"/>
    <w:rsid w:val="00C613AF"/>
    <w:rsid w:val="00C6478B"/>
    <w:rsid w:val="00C6703E"/>
    <w:rsid w:val="00C75BF7"/>
    <w:rsid w:val="00C76674"/>
    <w:rsid w:val="00C77E78"/>
    <w:rsid w:val="00C81CE2"/>
    <w:rsid w:val="00C9111A"/>
    <w:rsid w:val="00C9377A"/>
    <w:rsid w:val="00C96418"/>
    <w:rsid w:val="00CA3789"/>
    <w:rsid w:val="00CA3B15"/>
    <w:rsid w:val="00CB4928"/>
    <w:rsid w:val="00CB5F9D"/>
    <w:rsid w:val="00CB638D"/>
    <w:rsid w:val="00CB7BBE"/>
    <w:rsid w:val="00CD0F0D"/>
    <w:rsid w:val="00CD2ED3"/>
    <w:rsid w:val="00CE3F4A"/>
    <w:rsid w:val="00CE4ABA"/>
    <w:rsid w:val="00CE6E12"/>
    <w:rsid w:val="00CF3DE6"/>
    <w:rsid w:val="00CF4328"/>
    <w:rsid w:val="00CF4832"/>
    <w:rsid w:val="00CF4BA9"/>
    <w:rsid w:val="00CF7D7B"/>
    <w:rsid w:val="00D0543A"/>
    <w:rsid w:val="00D14D0E"/>
    <w:rsid w:val="00D22A39"/>
    <w:rsid w:val="00D300B3"/>
    <w:rsid w:val="00D33434"/>
    <w:rsid w:val="00D35F3E"/>
    <w:rsid w:val="00D374F9"/>
    <w:rsid w:val="00D51860"/>
    <w:rsid w:val="00D52902"/>
    <w:rsid w:val="00D54CC8"/>
    <w:rsid w:val="00D55EC7"/>
    <w:rsid w:val="00D668F0"/>
    <w:rsid w:val="00D72CE4"/>
    <w:rsid w:val="00D80E6C"/>
    <w:rsid w:val="00D825E9"/>
    <w:rsid w:val="00D827A1"/>
    <w:rsid w:val="00D82E1D"/>
    <w:rsid w:val="00D92345"/>
    <w:rsid w:val="00D92362"/>
    <w:rsid w:val="00D97D38"/>
    <w:rsid w:val="00DA5EAA"/>
    <w:rsid w:val="00DA5F84"/>
    <w:rsid w:val="00DD370E"/>
    <w:rsid w:val="00DE3A8B"/>
    <w:rsid w:val="00DE63F6"/>
    <w:rsid w:val="00DF29A8"/>
    <w:rsid w:val="00DF2EED"/>
    <w:rsid w:val="00E13681"/>
    <w:rsid w:val="00E14157"/>
    <w:rsid w:val="00E2327F"/>
    <w:rsid w:val="00E23813"/>
    <w:rsid w:val="00E37D81"/>
    <w:rsid w:val="00E40D6B"/>
    <w:rsid w:val="00E46F1A"/>
    <w:rsid w:val="00E47F04"/>
    <w:rsid w:val="00E50AA8"/>
    <w:rsid w:val="00E548F6"/>
    <w:rsid w:val="00E558F4"/>
    <w:rsid w:val="00E65B37"/>
    <w:rsid w:val="00E6659B"/>
    <w:rsid w:val="00E72684"/>
    <w:rsid w:val="00E84317"/>
    <w:rsid w:val="00E876D5"/>
    <w:rsid w:val="00E9097E"/>
    <w:rsid w:val="00E92BC1"/>
    <w:rsid w:val="00E9330F"/>
    <w:rsid w:val="00E9360E"/>
    <w:rsid w:val="00EA1359"/>
    <w:rsid w:val="00EA52EB"/>
    <w:rsid w:val="00EA6144"/>
    <w:rsid w:val="00EA7ACD"/>
    <w:rsid w:val="00EB179B"/>
    <w:rsid w:val="00EB281C"/>
    <w:rsid w:val="00EC0AF7"/>
    <w:rsid w:val="00EC16EB"/>
    <w:rsid w:val="00EC20CB"/>
    <w:rsid w:val="00EC413A"/>
    <w:rsid w:val="00EC42BA"/>
    <w:rsid w:val="00EC6FFE"/>
    <w:rsid w:val="00ED7782"/>
    <w:rsid w:val="00ED7A81"/>
    <w:rsid w:val="00ED7BF6"/>
    <w:rsid w:val="00EE1DA6"/>
    <w:rsid w:val="00EE1DF2"/>
    <w:rsid w:val="00EE5C5D"/>
    <w:rsid w:val="00EF08BC"/>
    <w:rsid w:val="00EF5B37"/>
    <w:rsid w:val="00F00880"/>
    <w:rsid w:val="00F07511"/>
    <w:rsid w:val="00F124AF"/>
    <w:rsid w:val="00F13BB8"/>
    <w:rsid w:val="00F17066"/>
    <w:rsid w:val="00F24580"/>
    <w:rsid w:val="00F27983"/>
    <w:rsid w:val="00F34256"/>
    <w:rsid w:val="00F36340"/>
    <w:rsid w:val="00F37B10"/>
    <w:rsid w:val="00F41E09"/>
    <w:rsid w:val="00F467D9"/>
    <w:rsid w:val="00F5526A"/>
    <w:rsid w:val="00F55FE9"/>
    <w:rsid w:val="00F61C0C"/>
    <w:rsid w:val="00F63648"/>
    <w:rsid w:val="00F651A5"/>
    <w:rsid w:val="00F65F1E"/>
    <w:rsid w:val="00F677EF"/>
    <w:rsid w:val="00F70408"/>
    <w:rsid w:val="00F70871"/>
    <w:rsid w:val="00F70CB5"/>
    <w:rsid w:val="00F72A7F"/>
    <w:rsid w:val="00F8239B"/>
    <w:rsid w:val="00F83EC0"/>
    <w:rsid w:val="00F8736B"/>
    <w:rsid w:val="00F93A80"/>
    <w:rsid w:val="00F94095"/>
    <w:rsid w:val="00F94CDF"/>
    <w:rsid w:val="00F951C2"/>
    <w:rsid w:val="00F96EEE"/>
    <w:rsid w:val="00F9719F"/>
    <w:rsid w:val="00F975DC"/>
    <w:rsid w:val="00F97A4E"/>
    <w:rsid w:val="00FA17BD"/>
    <w:rsid w:val="00FA6703"/>
    <w:rsid w:val="00FA6EBE"/>
    <w:rsid w:val="00FB48D6"/>
    <w:rsid w:val="00FB7C8B"/>
    <w:rsid w:val="00FC01E8"/>
    <w:rsid w:val="00FC0288"/>
    <w:rsid w:val="00FC3659"/>
    <w:rsid w:val="00FF011B"/>
    <w:rsid w:val="00FF253C"/>
    <w:rsid w:val="00FF3F31"/>
    <w:rsid w:val="00FF61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A754"/>
  <w15:chartTrackingRefBased/>
  <w15:docId w15:val="{3E2B118F-B01A-4C91-80DE-B21BF53E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F1"/>
    <w:rPr>
      <w:rFonts w:ascii="Times New Roman" w:hAnsi="Times New Roman"/>
      <w:lang w:val="en-US"/>
    </w:rPr>
  </w:style>
  <w:style w:type="paragraph" w:styleId="Heading1">
    <w:name w:val="heading 1"/>
    <w:basedOn w:val="Normal"/>
    <w:next w:val="Normal"/>
    <w:link w:val="Heading1Char"/>
    <w:uiPriority w:val="9"/>
    <w:qFormat/>
    <w:rsid w:val="00852204"/>
    <w:pPr>
      <w:keepNext/>
      <w:keepLines/>
      <w:pBdr>
        <w:bottom w:val="single" w:sz="4" w:space="1" w:color="auto"/>
      </w:pBdr>
      <w:spacing w:before="240" w:after="120"/>
      <w:outlineLvl w:val="0"/>
    </w:pPr>
    <w:rPr>
      <w:rFonts w:eastAsiaTheme="majorEastAsia" w:cstheme="majorBidi"/>
      <w:sz w:val="24"/>
      <w:szCs w:val="32"/>
    </w:rPr>
  </w:style>
  <w:style w:type="paragraph" w:styleId="Heading2">
    <w:name w:val="heading 2"/>
    <w:basedOn w:val="NoSpacing"/>
    <w:next w:val="Normal"/>
    <w:link w:val="Heading2Char"/>
    <w:uiPriority w:val="9"/>
    <w:unhideWhenUsed/>
    <w:qFormat/>
    <w:rsid w:val="007466FD"/>
    <w:pPr>
      <w:keepNext/>
      <w:spacing w:before="240" w:after="120"/>
      <w:outlineLvl w:val="1"/>
    </w:pPr>
    <w:rPr>
      <w:b/>
      <w:i/>
      <w:sz w:val="24"/>
      <w:lang w:val="fi-FI" w:eastAsia="fi-FI"/>
    </w:rPr>
  </w:style>
  <w:style w:type="paragraph" w:styleId="Heading3">
    <w:name w:val="heading 3"/>
    <w:basedOn w:val="Normal"/>
    <w:link w:val="Heading3Char"/>
    <w:uiPriority w:val="9"/>
    <w:qFormat/>
    <w:rsid w:val="00907AF1"/>
    <w:pPr>
      <w:spacing w:before="100" w:beforeAutospacing="1" w:after="100" w:afterAutospacing="1" w:line="240" w:lineRule="auto"/>
      <w:outlineLvl w:val="2"/>
    </w:pPr>
    <w:rPr>
      <w:rFonts w:eastAsia="Times New Roman" w:cs="Times New Roman"/>
      <w:b/>
      <w:bCs/>
      <w:sz w:val="27"/>
      <w:szCs w:val="27"/>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7AF1"/>
    <w:rPr>
      <w:rFonts w:ascii="Times New Roman" w:eastAsia="Times New Roman" w:hAnsi="Times New Roman" w:cs="Times New Roman"/>
      <w:b/>
      <w:bCs/>
      <w:sz w:val="27"/>
      <w:szCs w:val="27"/>
      <w:lang w:eastAsia="fi-FI"/>
    </w:rPr>
  </w:style>
  <w:style w:type="character" w:styleId="Hyperlink">
    <w:name w:val="Hyperlink"/>
    <w:basedOn w:val="DefaultParagraphFont"/>
    <w:uiPriority w:val="99"/>
    <w:unhideWhenUsed/>
    <w:rsid w:val="00907AF1"/>
    <w:rPr>
      <w:color w:val="0000FF"/>
      <w:u w:val="single"/>
    </w:rPr>
  </w:style>
  <w:style w:type="character" w:customStyle="1" w:styleId="coursename">
    <w:name w:val="coursename"/>
    <w:basedOn w:val="DefaultParagraphFont"/>
    <w:rsid w:val="00907AF1"/>
  </w:style>
  <w:style w:type="paragraph" w:styleId="NormalWeb">
    <w:name w:val="Normal (Web)"/>
    <w:basedOn w:val="Normal"/>
    <w:uiPriority w:val="99"/>
    <w:semiHidden/>
    <w:unhideWhenUsed/>
    <w:rsid w:val="00907AF1"/>
    <w:pPr>
      <w:spacing w:before="100" w:beforeAutospacing="1" w:after="100" w:afterAutospacing="1" w:line="240" w:lineRule="auto"/>
    </w:pPr>
    <w:rPr>
      <w:rFonts w:eastAsia="Times New Roman" w:cs="Times New Roman"/>
      <w:sz w:val="24"/>
      <w:szCs w:val="24"/>
      <w:lang w:val="fi-FI" w:eastAsia="fi-FI"/>
    </w:rPr>
  </w:style>
  <w:style w:type="character" w:customStyle="1" w:styleId="Heading1Char">
    <w:name w:val="Heading 1 Char"/>
    <w:basedOn w:val="DefaultParagraphFont"/>
    <w:link w:val="Heading1"/>
    <w:uiPriority w:val="9"/>
    <w:rsid w:val="00852204"/>
    <w:rPr>
      <w:rFonts w:ascii="Times New Roman" w:eastAsiaTheme="majorEastAsia" w:hAnsi="Times New Roman" w:cstheme="majorBidi"/>
      <w:sz w:val="24"/>
      <w:szCs w:val="32"/>
      <w:lang w:val="en-US"/>
    </w:rPr>
  </w:style>
  <w:style w:type="paragraph" w:styleId="Title">
    <w:name w:val="Title"/>
    <w:basedOn w:val="Normal"/>
    <w:next w:val="Normal"/>
    <w:link w:val="TitleChar"/>
    <w:uiPriority w:val="10"/>
    <w:qFormat/>
    <w:rsid w:val="00D51860"/>
    <w:pPr>
      <w:spacing w:after="240" w:line="240" w:lineRule="auto"/>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D51860"/>
    <w:rPr>
      <w:rFonts w:ascii="Times New Roman" w:eastAsiaTheme="majorEastAsia" w:hAnsi="Times New Roman" w:cstheme="majorBidi"/>
      <w:spacing w:val="-10"/>
      <w:kern w:val="28"/>
      <w:sz w:val="32"/>
      <w:szCs w:val="56"/>
      <w:lang w:val="en-US"/>
    </w:rPr>
  </w:style>
  <w:style w:type="table" w:styleId="TableGrid">
    <w:name w:val="Table Grid"/>
    <w:basedOn w:val="TableNormal"/>
    <w:uiPriority w:val="39"/>
    <w:rsid w:val="00907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1359"/>
    <w:pPr>
      <w:spacing w:after="0" w:line="240" w:lineRule="auto"/>
    </w:pPr>
    <w:rPr>
      <w:rFonts w:ascii="Times New Roman" w:hAnsi="Times New Roman"/>
      <w:lang w:val="en-US"/>
    </w:rPr>
  </w:style>
  <w:style w:type="paragraph" w:styleId="FootnoteText">
    <w:name w:val="footnote text"/>
    <w:basedOn w:val="Normal"/>
    <w:link w:val="FootnoteTextChar"/>
    <w:uiPriority w:val="99"/>
    <w:semiHidden/>
    <w:unhideWhenUsed/>
    <w:rsid w:val="00290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0BFD"/>
    <w:rPr>
      <w:rFonts w:ascii="Times New Roman" w:hAnsi="Times New Roman"/>
      <w:sz w:val="20"/>
      <w:szCs w:val="20"/>
      <w:lang w:val="en-US"/>
    </w:rPr>
  </w:style>
  <w:style w:type="character" w:styleId="FootnoteReference">
    <w:name w:val="footnote reference"/>
    <w:basedOn w:val="DefaultParagraphFont"/>
    <w:uiPriority w:val="99"/>
    <w:semiHidden/>
    <w:unhideWhenUsed/>
    <w:rsid w:val="00290BFD"/>
    <w:rPr>
      <w:vertAlign w:val="superscript"/>
    </w:rPr>
  </w:style>
  <w:style w:type="character" w:customStyle="1" w:styleId="Heading2Char">
    <w:name w:val="Heading 2 Char"/>
    <w:basedOn w:val="DefaultParagraphFont"/>
    <w:link w:val="Heading2"/>
    <w:uiPriority w:val="9"/>
    <w:rsid w:val="007466FD"/>
    <w:rPr>
      <w:rFonts w:ascii="Times New Roman" w:hAnsi="Times New Roman"/>
      <w:b/>
      <w:i/>
      <w:sz w:val="24"/>
      <w:lang w:eastAsia="fi-FI"/>
    </w:rPr>
  </w:style>
  <w:style w:type="paragraph" w:styleId="ListParagraph">
    <w:name w:val="List Paragraph"/>
    <w:basedOn w:val="Normal"/>
    <w:uiPriority w:val="34"/>
    <w:qFormat/>
    <w:rsid w:val="007D7626"/>
    <w:pPr>
      <w:ind w:left="720"/>
      <w:contextualSpacing/>
    </w:pPr>
  </w:style>
  <w:style w:type="character" w:styleId="PlaceholderText">
    <w:name w:val="Placeholder Text"/>
    <w:basedOn w:val="DefaultParagraphFont"/>
    <w:uiPriority w:val="99"/>
    <w:semiHidden/>
    <w:rsid w:val="00860430"/>
    <w:rPr>
      <w:color w:val="808080"/>
    </w:rPr>
  </w:style>
  <w:style w:type="character" w:styleId="FollowedHyperlink">
    <w:name w:val="FollowedHyperlink"/>
    <w:basedOn w:val="DefaultParagraphFont"/>
    <w:uiPriority w:val="99"/>
    <w:semiHidden/>
    <w:unhideWhenUsed/>
    <w:rsid w:val="002717B9"/>
    <w:rPr>
      <w:color w:val="954F72" w:themeColor="followedHyperlink"/>
      <w:u w:val="single"/>
    </w:rPr>
  </w:style>
  <w:style w:type="character" w:customStyle="1" w:styleId="tlid-translation">
    <w:name w:val="tlid-translation"/>
    <w:basedOn w:val="DefaultParagraphFont"/>
    <w:rsid w:val="00E9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0097">
      <w:bodyDiv w:val="1"/>
      <w:marLeft w:val="0"/>
      <w:marRight w:val="0"/>
      <w:marTop w:val="0"/>
      <w:marBottom w:val="0"/>
      <w:divBdr>
        <w:top w:val="none" w:sz="0" w:space="0" w:color="auto"/>
        <w:left w:val="none" w:sz="0" w:space="0" w:color="auto"/>
        <w:bottom w:val="none" w:sz="0" w:space="0" w:color="auto"/>
        <w:right w:val="none" w:sz="0" w:space="0" w:color="auto"/>
      </w:divBdr>
    </w:div>
    <w:div w:id="625307955">
      <w:bodyDiv w:val="1"/>
      <w:marLeft w:val="0"/>
      <w:marRight w:val="0"/>
      <w:marTop w:val="0"/>
      <w:marBottom w:val="0"/>
      <w:divBdr>
        <w:top w:val="none" w:sz="0" w:space="0" w:color="auto"/>
        <w:left w:val="none" w:sz="0" w:space="0" w:color="auto"/>
        <w:bottom w:val="none" w:sz="0" w:space="0" w:color="auto"/>
        <w:right w:val="none" w:sz="0" w:space="0" w:color="auto"/>
      </w:divBdr>
    </w:div>
    <w:div w:id="980890306">
      <w:bodyDiv w:val="1"/>
      <w:marLeft w:val="0"/>
      <w:marRight w:val="0"/>
      <w:marTop w:val="0"/>
      <w:marBottom w:val="0"/>
      <w:divBdr>
        <w:top w:val="none" w:sz="0" w:space="0" w:color="auto"/>
        <w:left w:val="none" w:sz="0" w:space="0" w:color="auto"/>
        <w:bottom w:val="none" w:sz="0" w:space="0" w:color="auto"/>
        <w:right w:val="none" w:sz="0" w:space="0" w:color="auto"/>
      </w:divBdr>
    </w:div>
    <w:div w:id="1014068035">
      <w:bodyDiv w:val="1"/>
      <w:marLeft w:val="0"/>
      <w:marRight w:val="0"/>
      <w:marTop w:val="0"/>
      <w:marBottom w:val="0"/>
      <w:divBdr>
        <w:top w:val="none" w:sz="0" w:space="0" w:color="auto"/>
        <w:left w:val="none" w:sz="0" w:space="0" w:color="auto"/>
        <w:bottom w:val="none" w:sz="0" w:space="0" w:color="auto"/>
        <w:right w:val="none" w:sz="0" w:space="0" w:color="auto"/>
      </w:divBdr>
    </w:div>
    <w:div w:id="1385787311">
      <w:bodyDiv w:val="1"/>
      <w:marLeft w:val="0"/>
      <w:marRight w:val="0"/>
      <w:marTop w:val="0"/>
      <w:marBottom w:val="0"/>
      <w:divBdr>
        <w:top w:val="none" w:sz="0" w:space="0" w:color="auto"/>
        <w:left w:val="none" w:sz="0" w:space="0" w:color="auto"/>
        <w:bottom w:val="none" w:sz="0" w:space="0" w:color="auto"/>
        <w:right w:val="none" w:sz="0" w:space="0" w:color="auto"/>
      </w:divBdr>
    </w:div>
    <w:div w:id="1415054031">
      <w:bodyDiv w:val="1"/>
      <w:marLeft w:val="0"/>
      <w:marRight w:val="0"/>
      <w:marTop w:val="0"/>
      <w:marBottom w:val="0"/>
      <w:divBdr>
        <w:top w:val="none" w:sz="0" w:space="0" w:color="auto"/>
        <w:left w:val="none" w:sz="0" w:space="0" w:color="auto"/>
        <w:bottom w:val="none" w:sz="0" w:space="0" w:color="auto"/>
        <w:right w:val="none" w:sz="0" w:space="0" w:color="auto"/>
      </w:divBdr>
    </w:div>
    <w:div w:id="1921677132">
      <w:bodyDiv w:val="1"/>
      <w:marLeft w:val="0"/>
      <w:marRight w:val="0"/>
      <w:marTop w:val="0"/>
      <w:marBottom w:val="0"/>
      <w:divBdr>
        <w:top w:val="none" w:sz="0" w:space="0" w:color="auto"/>
        <w:left w:val="none" w:sz="0" w:space="0" w:color="auto"/>
        <w:bottom w:val="none" w:sz="0" w:space="0" w:color="auto"/>
        <w:right w:val="none" w:sz="0" w:space="0" w:color="auto"/>
      </w:divBdr>
      <w:divsChild>
        <w:div w:id="2090610585">
          <w:marLeft w:val="0"/>
          <w:marRight w:val="0"/>
          <w:marTop w:val="0"/>
          <w:marBottom w:val="0"/>
          <w:divBdr>
            <w:top w:val="none" w:sz="0" w:space="0" w:color="auto"/>
            <w:left w:val="none" w:sz="0" w:space="0" w:color="auto"/>
            <w:bottom w:val="none" w:sz="0" w:space="0" w:color="auto"/>
            <w:right w:val="none" w:sz="0" w:space="0" w:color="auto"/>
          </w:divBdr>
          <w:divsChild>
            <w:div w:id="1598322209">
              <w:marLeft w:val="0"/>
              <w:marRight w:val="0"/>
              <w:marTop w:val="0"/>
              <w:marBottom w:val="0"/>
              <w:divBdr>
                <w:top w:val="none" w:sz="0" w:space="0" w:color="auto"/>
                <w:left w:val="none" w:sz="0" w:space="0" w:color="auto"/>
                <w:bottom w:val="none" w:sz="0" w:space="0" w:color="auto"/>
                <w:right w:val="none" w:sz="0" w:space="0" w:color="auto"/>
              </w:divBdr>
              <w:divsChild>
                <w:div w:id="567881173">
                  <w:marLeft w:val="0"/>
                  <w:marRight w:val="0"/>
                  <w:marTop w:val="0"/>
                  <w:marBottom w:val="0"/>
                  <w:divBdr>
                    <w:top w:val="none" w:sz="0" w:space="0" w:color="auto"/>
                    <w:left w:val="none" w:sz="0" w:space="0" w:color="auto"/>
                    <w:bottom w:val="none" w:sz="0" w:space="0" w:color="auto"/>
                    <w:right w:val="none" w:sz="0" w:space="0" w:color="auto"/>
                  </w:divBdr>
                  <w:divsChild>
                    <w:div w:id="16064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8409">
          <w:marLeft w:val="0"/>
          <w:marRight w:val="0"/>
          <w:marTop w:val="0"/>
          <w:marBottom w:val="0"/>
          <w:divBdr>
            <w:top w:val="none" w:sz="0" w:space="0" w:color="auto"/>
            <w:left w:val="none" w:sz="0" w:space="0" w:color="auto"/>
            <w:bottom w:val="none" w:sz="0" w:space="0" w:color="auto"/>
            <w:right w:val="none" w:sz="0" w:space="0" w:color="auto"/>
          </w:divBdr>
          <w:divsChild>
            <w:div w:id="1083769401">
              <w:marLeft w:val="0"/>
              <w:marRight w:val="0"/>
              <w:marTop w:val="0"/>
              <w:marBottom w:val="0"/>
              <w:divBdr>
                <w:top w:val="none" w:sz="0" w:space="0" w:color="auto"/>
                <w:left w:val="none" w:sz="0" w:space="0" w:color="auto"/>
                <w:bottom w:val="none" w:sz="0" w:space="0" w:color="auto"/>
                <w:right w:val="none" w:sz="0" w:space="0" w:color="auto"/>
              </w:divBdr>
              <w:divsChild>
                <w:div w:id="5710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a1300@aalto.fi" TargetMode="External"/><Relationship Id="rId13" Type="http://schemas.openxmlformats.org/officeDocument/2006/relationships/image" Target="media/image3.gif"/><Relationship Id="rId18" Type="http://schemas.openxmlformats.org/officeDocument/2006/relationships/hyperlink" Target="https://aalto.finna.fi/Record/alli.5514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alto.finna.fi/Record/alli.458505" TargetMode="External"/><Relationship Id="rId2" Type="http://schemas.openxmlformats.org/officeDocument/2006/relationships/numbering" Target="numbering.xml"/><Relationship Id="rId16" Type="http://schemas.openxmlformats.org/officeDocument/2006/relationships/hyperlink" Target="https://aalto.finna.fi/Record/alli.6832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editapublishing.fi/oppimateriaalit/tuote/teollisuustalous-kehittyvassa-liiketoiminnassa" TargetMode="External"/><Relationship Id="rId10" Type="http://schemas.openxmlformats.org/officeDocument/2006/relationships/hyperlink" Target="https://mycourses.aalto.fi/course/search.php?search=TU-A13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kael.ohman@aalto.fi" TargetMode="External"/><Relationship Id="rId14" Type="http://schemas.openxmlformats.org/officeDocument/2006/relationships/hyperlink" Target="https://aalto.finna.fi/Record/alli.729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8F54C-9145-4DAC-9D01-123C4B45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8</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Öhman</dc:creator>
  <cp:keywords/>
  <dc:description/>
  <cp:lastModifiedBy>Öhman Mikael</cp:lastModifiedBy>
  <cp:revision>47</cp:revision>
  <dcterms:created xsi:type="dcterms:W3CDTF">2019-08-21T06:35:00Z</dcterms:created>
  <dcterms:modified xsi:type="dcterms:W3CDTF">2022-08-30T12:05:00Z</dcterms:modified>
</cp:coreProperties>
</file>