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2A61" w14:textId="77777777" w:rsidR="00D51860" w:rsidRPr="00D51860" w:rsidRDefault="00D51860" w:rsidP="00D51860">
      <w:pPr>
        <w:pStyle w:val="Title"/>
        <w:rPr>
          <w:lang w:val="fi-FI"/>
        </w:rPr>
      </w:pPr>
      <w:r w:rsidRPr="00D51860">
        <w:rPr>
          <w:lang w:val="fi-FI"/>
        </w:rPr>
        <w:t>TU-A1100 - Tuotantotalous 1</w:t>
      </w:r>
    </w:p>
    <w:tbl>
      <w:tblPr>
        <w:tblStyle w:val="TableGrid"/>
        <w:tblW w:w="0" w:type="auto"/>
        <w:tblCellMar>
          <w:bottom w:w="57" w:type="dxa"/>
        </w:tblCellMar>
        <w:tblLook w:val="04A0" w:firstRow="1" w:lastRow="0" w:firstColumn="1" w:lastColumn="0" w:noHBand="0" w:noVBand="1"/>
      </w:tblPr>
      <w:tblGrid>
        <w:gridCol w:w="1988"/>
        <w:gridCol w:w="6229"/>
        <w:gridCol w:w="799"/>
      </w:tblGrid>
      <w:tr w:rsidR="000B660D" w14:paraId="61B1573D" w14:textId="77777777" w:rsidTr="000B660D">
        <w:trPr>
          <w:trHeight w:val="340"/>
        </w:trPr>
        <w:tc>
          <w:tcPr>
            <w:tcW w:w="1988" w:type="dxa"/>
          </w:tcPr>
          <w:p w14:paraId="3B656AC9" w14:textId="77777777" w:rsidR="000B660D" w:rsidRDefault="000B660D" w:rsidP="00907AF1">
            <w:pPr>
              <w:rPr>
                <w:lang w:val="fi-FI" w:eastAsia="fi-FI"/>
              </w:rPr>
            </w:pPr>
            <w:r>
              <w:rPr>
                <w:lang w:val="fi-FI" w:eastAsia="fi-FI"/>
              </w:rPr>
              <w:t>Opintopisteet</w:t>
            </w:r>
          </w:p>
        </w:tc>
        <w:tc>
          <w:tcPr>
            <w:tcW w:w="6229" w:type="dxa"/>
          </w:tcPr>
          <w:p w14:paraId="3CBE668E" w14:textId="77777777" w:rsidR="000B660D" w:rsidRDefault="000B660D" w:rsidP="00907AF1">
            <w:pPr>
              <w:rPr>
                <w:lang w:val="fi-FI" w:eastAsia="fi-FI"/>
              </w:rPr>
            </w:pPr>
            <w:r>
              <w:rPr>
                <w:lang w:val="fi-FI" w:eastAsia="fi-FI"/>
              </w:rPr>
              <w:t>5</w:t>
            </w:r>
          </w:p>
        </w:tc>
        <w:tc>
          <w:tcPr>
            <w:tcW w:w="799" w:type="dxa"/>
            <w:vAlign w:val="center"/>
          </w:tcPr>
          <w:p w14:paraId="6F711EA3" w14:textId="77777777" w:rsidR="000B660D" w:rsidRDefault="000B660D" w:rsidP="0021671F">
            <w:pPr>
              <w:jc w:val="center"/>
              <w:rPr>
                <w:lang w:val="fi-FI" w:eastAsia="fi-FI"/>
              </w:rPr>
            </w:pPr>
            <w:r>
              <w:rPr>
                <w:lang w:val="fi-FI" w:eastAsia="fi-FI"/>
              </w:rPr>
              <w:t>v.</w:t>
            </w:r>
            <w:r w:rsidR="004A612C">
              <w:rPr>
                <w:lang w:val="fi-FI" w:eastAsia="fi-FI"/>
              </w:rPr>
              <w:t>1</w:t>
            </w:r>
            <w:r>
              <w:rPr>
                <w:lang w:val="fi-FI" w:eastAsia="fi-FI"/>
              </w:rPr>
              <w:t>.</w:t>
            </w:r>
            <w:r w:rsidR="004A612C">
              <w:rPr>
                <w:lang w:val="fi-FI" w:eastAsia="fi-FI"/>
              </w:rPr>
              <w:t>0</w:t>
            </w:r>
            <w:r w:rsidR="00684C47">
              <w:rPr>
                <w:lang w:val="fi-FI" w:eastAsia="fi-FI"/>
              </w:rPr>
              <w:t>3</w:t>
            </w:r>
          </w:p>
        </w:tc>
      </w:tr>
      <w:tr w:rsidR="00907AF1" w:rsidRPr="004A645F" w14:paraId="11C142F7" w14:textId="77777777" w:rsidTr="00D51860">
        <w:trPr>
          <w:trHeight w:val="340"/>
        </w:trPr>
        <w:tc>
          <w:tcPr>
            <w:tcW w:w="1988" w:type="dxa"/>
          </w:tcPr>
          <w:p w14:paraId="6B6C9B18" w14:textId="77777777" w:rsidR="00907AF1" w:rsidRDefault="00907AF1" w:rsidP="00907AF1">
            <w:pPr>
              <w:rPr>
                <w:lang w:val="fi-FI" w:eastAsia="fi-FI"/>
              </w:rPr>
            </w:pPr>
            <w:r>
              <w:rPr>
                <w:lang w:val="fi-FI" w:eastAsia="fi-FI"/>
              </w:rPr>
              <w:t>Opetusperiodit</w:t>
            </w:r>
          </w:p>
        </w:tc>
        <w:tc>
          <w:tcPr>
            <w:tcW w:w="7028" w:type="dxa"/>
            <w:gridSpan w:val="2"/>
          </w:tcPr>
          <w:p w14:paraId="4086E30D" w14:textId="77777777" w:rsidR="00907AF1" w:rsidRDefault="00907AF1" w:rsidP="00907AF1">
            <w:pPr>
              <w:rPr>
                <w:lang w:val="fi-FI" w:eastAsia="fi-FI"/>
              </w:rPr>
            </w:pPr>
            <w:r w:rsidRPr="00907AF1">
              <w:rPr>
                <w:rFonts w:eastAsia="Times New Roman" w:cs="Times New Roman"/>
                <w:sz w:val="24"/>
                <w:szCs w:val="24"/>
                <w:lang w:val="fi-FI" w:eastAsia="fi-FI"/>
              </w:rPr>
              <w:t>I-II, III-IV, V syksy ja kevät</w:t>
            </w:r>
          </w:p>
        </w:tc>
      </w:tr>
      <w:tr w:rsidR="00247C31" w14:paraId="01098BCB" w14:textId="77777777" w:rsidTr="00D51860">
        <w:trPr>
          <w:trHeight w:val="340"/>
        </w:trPr>
        <w:tc>
          <w:tcPr>
            <w:tcW w:w="1988" w:type="dxa"/>
          </w:tcPr>
          <w:p w14:paraId="3E32BE05" w14:textId="77777777" w:rsidR="00247C31" w:rsidRDefault="00247C31" w:rsidP="00907AF1">
            <w:pPr>
              <w:rPr>
                <w:lang w:val="fi-FI" w:eastAsia="fi-FI"/>
              </w:rPr>
            </w:pPr>
            <w:r>
              <w:rPr>
                <w:lang w:val="fi-FI" w:eastAsia="fi-FI"/>
              </w:rPr>
              <w:t>Vastuuopettajat</w:t>
            </w:r>
          </w:p>
        </w:tc>
        <w:tc>
          <w:tcPr>
            <w:tcW w:w="7028" w:type="dxa"/>
            <w:gridSpan w:val="2"/>
          </w:tcPr>
          <w:p w14:paraId="3BB099D0" w14:textId="5276106A" w:rsidR="00247C31" w:rsidRPr="00907AF1" w:rsidRDefault="00247C31" w:rsidP="00907AF1">
            <w:pPr>
              <w:rPr>
                <w:rFonts w:eastAsia="Times New Roman" w:cs="Times New Roman"/>
                <w:sz w:val="24"/>
                <w:szCs w:val="24"/>
                <w:lang w:val="fi-FI" w:eastAsia="fi-FI"/>
              </w:rPr>
            </w:pPr>
            <w:r>
              <w:rPr>
                <w:rFonts w:eastAsia="Times New Roman" w:cs="Times New Roman"/>
                <w:sz w:val="24"/>
                <w:szCs w:val="24"/>
                <w:lang w:val="fi-FI" w:eastAsia="fi-FI"/>
              </w:rPr>
              <w:t>Mikael Öhman</w:t>
            </w:r>
            <w:r w:rsidR="00813B39">
              <w:rPr>
                <w:rFonts w:eastAsia="Times New Roman" w:cs="Times New Roman"/>
                <w:sz w:val="24"/>
                <w:szCs w:val="24"/>
                <w:lang w:val="fi-FI" w:eastAsia="fi-FI"/>
              </w:rPr>
              <w:t xml:space="preserve"> / Tero Haahtela</w:t>
            </w:r>
          </w:p>
        </w:tc>
      </w:tr>
      <w:tr w:rsidR="00D51860" w:rsidRPr="004A645F" w14:paraId="6FC1AB89" w14:textId="77777777" w:rsidTr="00D51860">
        <w:trPr>
          <w:trHeight w:val="340"/>
        </w:trPr>
        <w:tc>
          <w:tcPr>
            <w:tcW w:w="1988" w:type="dxa"/>
          </w:tcPr>
          <w:p w14:paraId="6644AC4E" w14:textId="77777777" w:rsidR="00D51860" w:rsidRDefault="00D51860" w:rsidP="00907AF1">
            <w:pPr>
              <w:rPr>
                <w:lang w:val="fi-FI" w:eastAsia="fi-FI"/>
              </w:rPr>
            </w:pPr>
            <w:r>
              <w:rPr>
                <w:lang w:val="fi-FI" w:eastAsia="fi-FI"/>
              </w:rPr>
              <w:t>Kurssin yhteystiedot</w:t>
            </w:r>
          </w:p>
        </w:tc>
        <w:tc>
          <w:tcPr>
            <w:tcW w:w="7028" w:type="dxa"/>
            <w:gridSpan w:val="2"/>
          </w:tcPr>
          <w:p w14:paraId="73932A10" w14:textId="77777777" w:rsidR="00B87D12" w:rsidRDefault="00D51860" w:rsidP="00B87D12">
            <w:pPr>
              <w:rPr>
                <w:rFonts w:eastAsia="Times New Roman" w:cs="Times New Roman"/>
                <w:sz w:val="24"/>
                <w:szCs w:val="24"/>
                <w:lang w:val="fi-FI" w:eastAsia="fi-FI"/>
              </w:rPr>
            </w:pPr>
            <w:r>
              <w:rPr>
                <w:rFonts w:eastAsia="Times New Roman" w:cs="Times New Roman"/>
                <w:sz w:val="24"/>
                <w:szCs w:val="24"/>
                <w:lang w:val="fi-FI" w:eastAsia="fi-FI"/>
              </w:rPr>
              <w:t>Kurssin suorittamis</w:t>
            </w:r>
            <w:r w:rsidR="00FA6703">
              <w:rPr>
                <w:rFonts w:eastAsia="Times New Roman" w:cs="Times New Roman"/>
                <w:sz w:val="24"/>
                <w:szCs w:val="24"/>
                <w:lang w:val="fi-FI" w:eastAsia="fi-FI"/>
              </w:rPr>
              <w:t>een</w:t>
            </w:r>
            <w:r>
              <w:rPr>
                <w:rFonts w:eastAsia="Times New Roman" w:cs="Times New Roman"/>
                <w:sz w:val="24"/>
                <w:szCs w:val="24"/>
                <w:lang w:val="fi-FI" w:eastAsia="fi-FI"/>
              </w:rPr>
              <w:t xml:space="preserve"> ja</w:t>
            </w:r>
            <w:r w:rsidR="00FA6703">
              <w:rPr>
                <w:rFonts w:eastAsia="Times New Roman" w:cs="Times New Roman"/>
                <w:sz w:val="24"/>
                <w:szCs w:val="24"/>
                <w:lang w:val="fi-FI" w:eastAsia="fi-FI"/>
              </w:rPr>
              <w:t xml:space="preserve"> käytännön asioihin liittyvät tiedustelut: </w:t>
            </w:r>
            <w:hyperlink r:id="rId8" w:history="1">
              <w:r w:rsidR="00B87D12" w:rsidRPr="00E32971">
                <w:rPr>
                  <w:rStyle w:val="Hyperlink"/>
                  <w:rFonts w:eastAsia="Times New Roman" w:cs="Times New Roman"/>
                  <w:sz w:val="24"/>
                  <w:szCs w:val="24"/>
                  <w:lang w:val="fi-FI" w:eastAsia="fi-FI"/>
                </w:rPr>
                <w:t>tu-a1100@aalto.fi</w:t>
              </w:r>
            </w:hyperlink>
            <w:r w:rsidR="00B87D12">
              <w:rPr>
                <w:rFonts w:eastAsia="Times New Roman" w:cs="Times New Roman"/>
                <w:sz w:val="24"/>
                <w:szCs w:val="24"/>
                <w:lang w:val="fi-FI" w:eastAsia="fi-FI"/>
              </w:rPr>
              <w:t xml:space="preserve">. Harjoitustyöhön liittyvät tiedustelut voi osoittaa oman ryhmän assistentille. Kurssin sisältöön ja kehittämiseen liittyvät tiedustelut: </w:t>
            </w:r>
            <w:hyperlink r:id="rId9" w:history="1">
              <w:r w:rsidR="00B87D12" w:rsidRPr="00E32971">
                <w:rPr>
                  <w:rStyle w:val="Hyperlink"/>
                  <w:rFonts w:eastAsia="Times New Roman" w:cs="Times New Roman"/>
                  <w:sz w:val="24"/>
                  <w:szCs w:val="24"/>
                  <w:lang w:val="fi-FI" w:eastAsia="fi-FI"/>
                </w:rPr>
                <w:t>mikael.ohman@aalto.fi</w:t>
              </w:r>
            </w:hyperlink>
          </w:p>
        </w:tc>
      </w:tr>
      <w:tr w:rsidR="00907AF1" w:rsidRPr="004A645F" w14:paraId="731710EF" w14:textId="77777777" w:rsidTr="00D51860">
        <w:trPr>
          <w:trHeight w:val="340"/>
        </w:trPr>
        <w:tc>
          <w:tcPr>
            <w:tcW w:w="1988" w:type="dxa"/>
          </w:tcPr>
          <w:p w14:paraId="73DE8D32" w14:textId="77777777" w:rsidR="00907AF1" w:rsidRDefault="00907AF1" w:rsidP="00907AF1">
            <w:pPr>
              <w:rPr>
                <w:lang w:val="fi-FI" w:eastAsia="fi-FI"/>
              </w:rPr>
            </w:pPr>
            <w:r>
              <w:rPr>
                <w:lang w:val="fi-FI" w:eastAsia="fi-FI"/>
              </w:rPr>
              <w:t>Oppimistavoitteet</w:t>
            </w:r>
          </w:p>
        </w:tc>
        <w:tc>
          <w:tcPr>
            <w:tcW w:w="7028" w:type="dxa"/>
            <w:gridSpan w:val="2"/>
          </w:tcPr>
          <w:p w14:paraId="3BDB9CB1" w14:textId="77777777" w:rsidR="00907AF1" w:rsidRPr="00907AF1" w:rsidRDefault="005F7454" w:rsidP="00D51860">
            <w:pPr>
              <w:rPr>
                <w:rFonts w:eastAsia="Times New Roman" w:cs="Times New Roman"/>
                <w:sz w:val="24"/>
                <w:szCs w:val="24"/>
                <w:lang w:val="fi-FI" w:eastAsia="fi-FI"/>
              </w:rPr>
            </w:pPr>
            <w:r>
              <w:rPr>
                <w:rFonts w:eastAsia="Times New Roman" w:cs="Times New Roman"/>
                <w:sz w:val="24"/>
                <w:szCs w:val="24"/>
                <w:lang w:val="fi-FI" w:eastAsia="fi-FI"/>
              </w:rPr>
              <w:t xml:space="preserve">Kurssin </w:t>
            </w:r>
            <w:r w:rsidR="00D51860">
              <w:rPr>
                <w:rFonts w:eastAsia="Times New Roman" w:cs="Times New Roman"/>
                <w:sz w:val="24"/>
                <w:szCs w:val="24"/>
                <w:lang w:val="fi-FI" w:eastAsia="fi-FI"/>
              </w:rPr>
              <w:t>t</w:t>
            </w:r>
            <w:r>
              <w:rPr>
                <w:rFonts w:eastAsia="Times New Roman" w:cs="Times New Roman"/>
                <w:sz w:val="24"/>
                <w:szCs w:val="24"/>
                <w:lang w:val="fi-FI" w:eastAsia="fi-FI"/>
              </w:rPr>
              <w:t xml:space="preserve">avoitteena on antaa opiskelijalle perusvalmiudet </w:t>
            </w:r>
            <w:r w:rsidRPr="00907AF1">
              <w:rPr>
                <w:rFonts w:eastAsia="Times New Roman" w:cs="Times New Roman"/>
                <w:sz w:val="24"/>
                <w:szCs w:val="24"/>
                <w:lang w:val="fi-FI" w:eastAsia="fi-FI"/>
              </w:rPr>
              <w:t>tuotantotaloudelliseen ajatteluun</w:t>
            </w:r>
            <w:r>
              <w:rPr>
                <w:rFonts w:eastAsia="Times New Roman" w:cs="Times New Roman"/>
                <w:sz w:val="24"/>
                <w:szCs w:val="24"/>
                <w:lang w:val="fi-FI" w:eastAsia="fi-FI"/>
              </w:rPr>
              <w:t>, argumentointiin</w:t>
            </w:r>
            <w:r w:rsidRPr="00907AF1">
              <w:rPr>
                <w:rFonts w:eastAsia="Times New Roman" w:cs="Times New Roman"/>
                <w:sz w:val="24"/>
                <w:szCs w:val="24"/>
                <w:lang w:val="fi-FI" w:eastAsia="fi-FI"/>
              </w:rPr>
              <w:t xml:space="preserve"> ja analy</w:t>
            </w:r>
            <w:r>
              <w:rPr>
                <w:rFonts w:eastAsia="Times New Roman" w:cs="Times New Roman"/>
                <w:sz w:val="24"/>
                <w:szCs w:val="24"/>
                <w:lang w:val="fi-FI" w:eastAsia="fi-FI"/>
              </w:rPr>
              <w:t xml:space="preserve">ysiin. </w:t>
            </w:r>
            <w:r w:rsidR="00907AF1" w:rsidRPr="00907AF1">
              <w:rPr>
                <w:rFonts w:eastAsia="Times New Roman" w:cs="Times New Roman"/>
                <w:sz w:val="24"/>
                <w:szCs w:val="24"/>
                <w:lang w:val="fi-FI" w:eastAsia="fi-FI"/>
              </w:rPr>
              <w:t>Kurssin suoritettuaan opiskelija</w:t>
            </w:r>
            <w:r>
              <w:rPr>
                <w:rFonts w:eastAsia="Times New Roman" w:cs="Times New Roman"/>
                <w:sz w:val="24"/>
                <w:szCs w:val="24"/>
                <w:lang w:val="fi-FI" w:eastAsia="fi-FI"/>
              </w:rPr>
              <w:t xml:space="preserve"> hallitsee tuotantotalouden peruskäsitteet ja ymmärtää keskeisimmät dynamiikat</w:t>
            </w:r>
            <w:r w:rsidR="00387BA8">
              <w:rPr>
                <w:rFonts w:eastAsia="Times New Roman" w:cs="Times New Roman"/>
                <w:sz w:val="24"/>
                <w:szCs w:val="24"/>
                <w:lang w:val="fi-FI" w:eastAsia="fi-FI"/>
              </w:rPr>
              <w:t xml:space="preserve">, ja pystyy näiden kautta </w:t>
            </w:r>
            <w:r w:rsidR="00907AF1" w:rsidRPr="00907AF1">
              <w:rPr>
                <w:rFonts w:eastAsia="Times New Roman" w:cs="Times New Roman"/>
                <w:sz w:val="24"/>
                <w:szCs w:val="24"/>
                <w:lang w:val="fi-FI" w:eastAsia="fi-FI"/>
              </w:rPr>
              <w:t>ymmärtä</w:t>
            </w:r>
            <w:r w:rsidR="00387BA8">
              <w:rPr>
                <w:rFonts w:eastAsia="Times New Roman" w:cs="Times New Roman"/>
                <w:sz w:val="24"/>
                <w:szCs w:val="24"/>
                <w:lang w:val="fi-FI" w:eastAsia="fi-FI"/>
              </w:rPr>
              <w:t>m</w:t>
            </w:r>
            <w:r w:rsidR="00907AF1" w:rsidRPr="00907AF1">
              <w:rPr>
                <w:rFonts w:eastAsia="Times New Roman" w:cs="Times New Roman"/>
                <w:sz w:val="24"/>
                <w:szCs w:val="24"/>
                <w:lang w:val="fi-FI" w:eastAsia="fi-FI"/>
              </w:rPr>
              <w:t>ä</w:t>
            </w:r>
            <w:r w:rsidR="00387BA8">
              <w:rPr>
                <w:rFonts w:eastAsia="Times New Roman" w:cs="Times New Roman"/>
                <w:sz w:val="24"/>
                <w:szCs w:val="24"/>
                <w:lang w:val="fi-FI" w:eastAsia="fi-FI"/>
              </w:rPr>
              <w:t>än</w:t>
            </w:r>
            <w:r w:rsidR="00907AF1" w:rsidRPr="00907AF1">
              <w:rPr>
                <w:rFonts w:eastAsia="Times New Roman" w:cs="Times New Roman"/>
                <w:sz w:val="24"/>
                <w:szCs w:val="24"/>
                <w:lang w:val="fi-FI" w:eastAsia="fi-FI"/>
              </w:rPr>
              <w:t xml:space="preserve"> ja arvioi</w:t>
            </w:r>
            <w:r w:rsidR="00387BA8">
              <w:rPr>
                <w:rFonts w:eastAsia="Times New Roman" w:cs="Times New Roman"/>
                <w:sz w:val="24"/>
                <w:szCs w:val="24"/>
                <w:lang w:val="fi-FI" w:eastAsia="fi-FI"/>
              </w:rPr>
              <w:t>maan</w:t>
            </w:r>
            <w:r w:rsidR="00907AF1" w:rsidRPr="00907AF1">
              <w:rPr>
                <w:rFonts w:eastAsia="Times New Roman" w:cs="Times New Roman"/>
                <w:sz w:val="24"/>
                <w:szCs w:val="24"/>
                <w:lang w:val="fi-FI" w:eastAsia="fi-FI"/>
              </w:rPr>
              <w:t xml:space="preserve"> liiketoimintamahdolli</w:t>
            </w:r>
            <w:r w:rsidR="00387BA8">
              <w:rPr>
                <w:rFonts w:eastAsia="Times New Roman" w:cs="Times New Roman"/>
                <w:sz w:val="24"/>
                <w:szCs w:val="24"/>
                <w:lang w:val="fi-FI" w:eastAsia="fi-FI"/>
              </w:rPr>
              <w:t>suuksia, suu</w:t>
            </w:r>
            <w:r w:rsidR="00907AF1" w:rsidRPr="00907AF1">
              <w:rPr>
                <w:rFonts w:eastAsia="Times New Roman" w:cs="Times New Roman"/>
                <w:sz w:val="24"/>
                <w:szCs w:val="24"/>
                <w:lang w:val="fi-FI" w:eastAsia="fi-FI"/>
              </w:rPr>
              <w:t>nitel</w:t>
            </w:r>
            <w:r w:rsidR="00387BA8">
              <w:rPr>
                <w:rFonts w:eastAsia="Times New Roman" w:cs="Times New Roman"/>
                <w:sz w:val="24"/>
                <w:szCs w:val="24"/>
                <w:lang w:val="fi-FI" w:eastAsia="fi-FI"/>
              </w:rPr>
              <w:t>emaan</w:t>
            </w:r>
            <w:r w:rsidR="00907AF1" w:rsidRPr="00907AF1">
              <w:rPr>
                <w:rFonts w:eastAsia="Times New Roman" w:cs="Times New Roman"/>
                <w:sz w:val="24"/>
                <w:szCs w:val="24"/>
                <w:lang w:val="fi-FI" w:eastAsia="fi-FI"/>
              </w:rPr>
              <w:t xml:space="preserve"> ja arvioi</w:t>
            </w:r>
            <w:r w:rsidR="00387BA8">
              <w:rPr>
                <w:rFonts w:eastAsia="Times New Roman" w:cs="Times New Roman"/>
                <w:sz w:val="24"/>
                <w:szCs w:val="24"/>
                <w:lang w:val="fi-FI" w:eastAsia="fi-FI"/>
              </w:rPr>
              <w:t>maan</w:t>
            </w:r>
            <w:r w:rsidR="00907AF1" w:rsidRPr="00907AF1">
              <w:rPr>
                <w:rFonts w:eastAsia="Times New Roman" w:cs="Times New Roman"/>
                <w:sz w:val="24"/>
                <w:szCs w:val="24"/>
                <w:lang w:val="fi-FI" w:eastAsia="fi-FI"/>
              </w:rPr>
              <w:t xml:space="preserve"> liiketoimintaprosesseja </w:t>
            </w:r>
            <w:r w:rsidR="00387BA8">
              <w:rPr>
                <w:rFonts w:eastAsia="Times New Roman" w:cs="Times New Roman"/>
                <w:sz w:val="24"/>
                <w:szCs w:val="24"/>
                <w:lang w:val="fi-FI" w:eastAsia="fi-FI"/>
              </w:rPr>
              <w:t xml:space="preserve">sekä </w:t>
            </w:r>
            <w:r w:rsidR="00907AF1" w:rsidRPr="00907AF1">
              <w:rPr>
                <w:rFonts w:eastAsia="Times New Roman" w:cs="Times New Roman"/>
                <w:sz w:val="24"/>
                <w:szCs w:val="24"/>
                <w:lang w:val="fi-FI" w:eastAsia="fi-FI"/>
              </w:rPr>
              <w:t>analysoi</w:t>
            </w:r>
            <w:r w:rsidR="00387BA8">
              <w:rPr>
                <w:rFonts w:eastAsia="Times New Roman" w:cs="Times New Roman"/>
                <w:sz w:val="24"/>
                <w:szCs w:val="24"/>
                <w:lang w:val="fi-FI" w:eastAsia="fi-FI"/>
              </w:rPr>
              <w:t>maan</w:t>
            </w:r>
            <w:r w:rsidR="00907AF1" w:rsidRPr="00907AF1">
              <w:rPr>
                <w:rFonts w:eastAsia="Times New Roman" w:cs="Times New Roman"/>
                <w:sz w:val="24"/>
                <w:szCs w:val="24"/>
                <w:lang w:val="fi-FI" w:eastAsia="fi-FI"/>
              </w:rPr>
              <w:t xml:space="preserve"> yrityksen taloudellista tilaa. </w:t>
            </w:r>
            <w:r>
              <w:rPr>
                <w:rFonts w:eastAsia="Times New Roman" w:cs="Times New Roman"/>
                <w:sz w:val="24"/>
                <w:szCs w:val="24"/>
                <w:lang w:val="fi-FI" w:eastAsia="fi-FI"/>
              </w:rPr>
              <w:t xml:space="preserve">Kurssilla opiskelija oppii myös </w:t>
            </w:r>
            <w:r w:rsidR="00907AF1" w:rsidRPr="00907AF1">
              <w:rPr>
                <w:rFonts w:eastAsia="Times New Roman" w:cs="Times New Roman"/>
                <w:sz w:val="24"/>
                <w:szCs w:val="24"/>
                <w:lang w:val="fi-FI" w:eastAsia="fi-FI"/>
              </w:rPr>
              <w:t>yleisiä insinöörityön valmiuksia</w:t>
            </w:r>
            <w:r w:rsidR="00387BA8">
              <w:rPr>
                <w:rFonts w:eastAsia="Times New Roman" w:cs="Times New Roman"/>
                <w:sz w:val="24"/>
                <w:szCs w:val="24"/>
                <w:lang w:val="fi-FI" w:eastAsia="fi-FI"/>
              </w:rPr>
              <w:t xml:space="preserve"> kuten</w:t>
            </w:r>
            <w:r w:rsidR="00907AF1" w:rsidRPr="00907AF1">
              <w:rPr>
                <w:rFonts w:eastAsia="Times New Roman" w:cs="Times New Roman"/>
                <w:sz w:val="24"/>
                <w:szCs w:val="24"/>
                <w:lang w:val="fi-FI" w:eastAsia="fi-FI"/>
              </w:rPr>
              <w:t xml:space="preserve"> projektin suunnittelu</w:t>
            </w:r>
            <w:r w:rsidR="00387BA8">
              <w:rPr>
                <w:rFonts w:eastAsia="Times New Roman" w:cs="Times New Roman"/>
                <w:sz w:val="24"/>
                <w:szCs w:val="24"/>
                <w:lang w:val="fi-FI" w:eastAsia="fi-FI"/>
              </w:rPr>
              <w:t>a</w:t>
            </w:r>
            <w:r w:rsidR="00907AF1" w:rsidRPr="00907AF1">
              <w:rPr>
                <w:rFonts w:eastAsia="Times New Roman" w:cs="Times New Roman"/>
                <w:sz w:val="24"/>
                <w:szCs w:val="24"/>
                <w:lang w:val="fi-FI" w:eastAsia="fi-FI"/>
              </w:rPr>
              <w:t>, organisointi</w:t>
            </w:r>
            <w:r w:rsidR="00387BA8">
              <w:rPr>
                <w:rFonts w:eastAsia="Times New Roman" w:cs="Times New Roman"/>
                <w:sz w:val="24"/>
                <w:szCs w:val="24"/>
                <w:lang w:val="fi-FI" w:eastAsia="fi-FI"/>
              </w:rPr>
              <w:t>a</w:t>
            </w:r>
            <w:r w:rsidR="00907AF1" w:rsidRPr="00907AF1">
              <w:rPr>
                <w:rFonts w:eastAsia="Times New Roman" w:cs="Times New Roman"/>
                <w:sz w:val="24"/>
                <w:szCs w:val="24"/>
                <w:lang w:val="fi-FI" w:eastAsia="fi-FI"/>
              </w:rPr>
              <w:t xml:space="preserve"> ja hallintaa.</w:t>
            </w:r>
          </w:p>
        </w:tc>
      </w:tr>
      <w:tr w:rsidR="00907AF1" w:rsidRPr="004A645F" w14:paraId="1BE26506" w14:textId="77777777" w:rsidTr="00D51860">
        <w:trPr>
          <w:trHeight w:val="340"/>
        </w:trPr>
        <w:tc>
          <w:tcPr>
            <w:tcW w:w="1988" w:type="dxa"/>
          </w:tcPr>
          <w:p w14:paraId="56F18A79" w14:textId="77777777" w:rsidR="005F7454" w:rsidRDefault="005F7454" w:rsidP="00907AF1">
            <w:pPr>
              <w:rPr>
                <w:lang w:val="fi-FI" w:eastAsia="fi-FI"/>
              </w:rPr>
            </w:pPr>
            <w:r>
              <w:rPr>
                <w:lang w:val="fi-FI" w:eastAsia="fi-FI"/>
              </w:rPr>
              <w:t>Kurssin sisältö</w:t>
            </w:r>
          </w:p>
        </w:tc>
        <w:tc>
          <w:tcPr>
            <w:tcW w:w="7028" w:type="dxa"/>
            <w:gridSpan w:val="2"/>
          </w:tcPr>
          <w:p w14:paraId="0B5A224C" w14:textId="77777777" w:rsidR="00907AF1" w:rsidRPr="00907AF1" w:rsidRDefault="00387BA8" w:rsidP="00F24580">
            <w:pPr>
              <w:rPr>
                <w:rFonts w:eastAsia="Times New Roman" w:cs="Times New Roman"/>
                <w:sz w:val="24"/>
                <w:szCs w:val="24"/>
                <w:lang w:val="fi-FI" w:eastAsia="fi-FI"/>
              </w:rPr>
            </w:pPr>
            <w:r>
              <w:rPr>
                <w:rFonts w:eastAsia="Times New Roman" w:cs="Times New Roman"/>
                <w:sz w:val="24"/>
                <w:szCs w:val="24"/>
                <w:lang w:val="fi-FI" w:eastAsia="fi-FI"/>
              </w:rPr>
              <w:t>Tuotantotalous tieteenä; Arvo liiketoiminnan perustana</w:t>
            </w:r>
            <w:r w:rsidR="00F24580">
              <w:rPr>
                <w:rFonts w:eastAsia="Times New Roman" w:cs="Times New Roman"/>
                <w:sz w:val="24"/>
                <w:szCs w:val="24"/>
                <w:lang w:val="fi-FI" w:eastAsia="fi-FI"/>
              </w:rPr>
              <w:t>; Tuotantojärjestelmät ja organisaatiot; Tuotantoprosessi ja tuotannon ohjaus; Tuotanto osana arvoketjua; Projekti</w:t>
            </w:r>
            <w:r w:rsidR="0032710C">
              <w:rPr>
                <w:rFonts w:eastAsia="Times New Roman" w:cs="Times New Roman"/>
                <w:sz w:val="24"/>
                <w:szCs w:val="24"/>
                <w:lang w:val="fi-FI" w:eastAsia="fi-FI"/>
              </w:rPr>
              <w:t>liiketoiminta</w:t>
            </w:r>
            <w:r w:rsidR="00F24580">
              <w:rPr>
                <w:rFonts w:eastAsia="Times New Roman" w:cs="Times New Roman"/>
                <w:sz w:val="24"/>
                <w:szCs w:val="24"/>
                <w:lang w:val="fi-FI" w:eastAsia="fi-FI"/>
              </w:rPr>
              <w:t>; Laskentatoimi ja kannattavuus</w:t>
            </w:r>
            <w:r w:rsidR="0032710C">
              <w:rPr>
                <w:rFonts w:eastAsia="Times New Roman" w:cs="Times New Roman"/>
                <w:sz w:val="24"/>
                <w:szCs w:val="24"/>
                <w:lang w:val="fi-FI" w:eastAsia="fi-FI"/>
              </w:rPr>
              <w:t>; Investoinnit</w:t>
            </w:r>
            <w:r w:rsidR="00F24580">
              <w:rPr>
                <w:rFonts w:eastAsia="Times New Roman" w:cs="Times New Roman"/>
                <w:sz w:val="24"/>
                <w:szCs w:val="24"/>
                <w:lang w:val="fi-FI" w:eastAsia="fi-FI"/>
              </w:rPr>
              <w:t>.</w:t>
            </w:r>
          </w:p>
        </w:tc>
      </w:tr>
      <w:tr w:rsidR="00F36340" w14:paraId="74163062" w14:textId="77777777" w:rsidTr="00D51860">
        <w:trPr>
          <w:trHeight w:val="340"/>
        </w:trPr>
        <w:tc>
          <w:tcPr>
            <w:tcW w:w="1988" w:type="dxa"/>
          </w:tcPr>
          <w:p w14:paraId="574A5F7C" w14:textId="77777777" w:rsidR="00F36340" w:rsidRDefault="00F36340" w:rsidP="00907AF1">
            <w:pPr>
              <w:rPr>
                <w:lang w:val="fi-FI" w:eastAsia="fi-FI"/>
              </w:rPr>
            </w:pPr>
            <w:r>
              <w:rPr>
                <w:lang w:val="fi-FI" w:eastAsia="fi-FI"/>
              </w:rPr>
              <w:t>Vaihtuva sisältö</w:t>
            </w:r>
          </w:p>
        </w:tc>
        <w:tc>
          <w:tcPr>
            <w:tcW w:w="7028" w:type="dxa"/>
            <w:gridSpan w:val="2"/>
          </w:tcPr>
          <w:p w14:paraId="5B3DFCC0" w14:textId="77777777" w:rsidR="00F36340" w:rsidRDefault="0032710C" w:rsidP="00B87D12">
            <w:pPr>
              <w:rPr>
                <w:rFonts w:eastAsia="Times New Roman" w:cs="Times New Roman"/>
                <w:sz w:val="24"/>
                <w:szCs w:val="24"/>
                <w:lang w:val="fi-FI" w:eastAsia="fi-FI"/>
              </w:rPr>
            </w:pPr>
            <w:r>
              <w:rPr>
                <w:rFonts w:eastAsia="Times New Roman" w:cs="Times New Roman"/>
                <w:sz w:val="24"/>
                <w:szCs w:val="24"/>
                <w:lang w:val="fi-FI" w:eastAsia="fi-FI"/>
              </w:rPr>
              <w:t>-</w:t>
            </w:r>
          </w:p>
        </w:tc>
      </w:tr>
      <w:tr w:rsidR="00FA6703" w:rsidRPr="004A645F" w14:paraId="4138DA45" w14:textId="77777777" w:rsidTr="00D51860">
        <w:trPr>
          <w:trHeight w:val="340"/>
        </w:trPr>
        <w:tc>
          <w:tcPr>
            <w:tcW w:w="1988" w:type="dxa"/>
          </w:tcPr>
          <w:p w14:paraId="124B0941" w14:textId="77777777" w:rsidR="00FA6703" w:rsidRPr="00FA6703" w:rsidRDefault="00FA6703" w:rsidP="00FA6703">
            <w:pPr>
              <w:rPr>
                <w:sz w:val="24"/>
                <w:lang w:val="fi-FI" w:eastAsia="fi-FI"/>
              </w:rPr>
            </w:pPr>
            <w:r w:rsidRPr="00FA6703">
              <w:rPr>
                <w:sz w:val="24"/>
                <w:lang w:val="fi-FI" w:eastAsia="fi-FI"/>
              </w:rPr>
              <w:t>Oppimateriaali</w:t>
            </w:r>
          </w:p>
        </w:tc>
        <w:tc>
          <w:tcPr>
            <w:tcW w:w="7028" w:type="dxa"/>
            <w:gridSpan w:val="2"/>
          </w:tcPr>
          <w:p w14:paraId="63AEBA95" w14:textId="77777777" w:rsidR="00FA6703" w:rsidRPr="00FA6703" w:rsidRDefault="00FA6703" w:rsidP="00FA6703">
            <w:pPr>
              <w:rPr>
                <w:rFonts w:eastAsia="Times New Roman" w:cs="Times New Roman"/>
                <w:sz w:val="24"/>
                <w:szCs w:val="24"/>
                <w:lang w:val="fi-FI" w:eastAsia="fi-FI"/>
              </w:rPr>
            </w:pPr>
            <w:r w:rsidRPr="00FA6703">
              <w:rPr>
                <w:sz w:val="24"/>
                <w:lang w:val="fi-FI"/>
              </w:rPr>
              <w:t xml:space="preserve">Luentomateriaali, luentoihin valmistava materiaali, viikkoharjoitusmateriaali, </w:t>
            </w:r>
            <w:r w:rsidR="0032710C">
              <w:rPr>
                <w:sz w:val="24"/>
                <w:lang w:val="fi-FI"/>
              </w:rPr>
              <w:t>TUTAwiki</w:t>
            </w:r>
            <w:r w:rsidRPr="00FA6703">
              <w:rPr>
                <w:sz w:val="24"/>
                <w:lang w:val="fi-FI"/>
              </w:rPr>
              <w:t>, suositeltu kirjallisuus.</w:t>
            </w:r>
          </w:p>
        </w:tc>
      </w:tr>
      <w:tr w:rsidR="00F24580" w:rsidRPr="004A645F" w14:paraId="514CB29D" w14:textId="77777777" w:rsidTr="00D51860">
        <w:trPr>
          <w:trHeight w:val="340"/>
        </w:trPr>
        <w:tc>
          <w:tcPr>
            <w:tcW w:w="1988" w:type="dxa"/>
          </w:tcPr>
          <w:p w14:paraId="3D1A515F" w14:textId="77777777" w:rsidR="00F24580" w:rsidRDefault="00F24580" w:rsidP="00F36340">
            <w:pPr>
              <w:rPr>
                <w:lang w:val="fi-FI" w:eastAsia="fi-FI"/>
              </w:rPr>
            </w:pPr>
            <w:r>
              <w:rPr>
                <w:lang w:val="fi-FI" w:eastAsia="fi-FI"/>
              </w:rPr>
              <w:t>Kurssin arv</w:t>
            </w:r>
            <w:r w:rsidR="00F36340">
              <w:rPr>
                <w:lang w:val="fi-FI" w:eastAsia="fi-FI"/>
              </w:rPr>
              <w:t>ostelu</w:t>
            </w:r>
          </w:p>
        </w:tc>
        <w:tc>
          <w:tcPr>
            <w:tcW w:w="7028" w:type="dxa"/>
            <w:gridSpan w:val="2"/>
          </w:tcPr>
          <w:p w14:paraId="35B08E37" w14:textId="77777777" w:rsidR="00F24580" w:rsidRDefault="00F24580" w:rsidP="00F24580">
            <w:pPr>
              <w:rPr>
                <w:rFonts w:eastAsia="Times New Roman" w:cs="Times New Roman"/>
                <w:sz w:val="24"/>
                <w:szCs w:val="24"/>
                <w:lang w:val="fi-FI" w:eastAsia="fi-FI"/>
              </w:rPr>
            </w:pPr>
            <w:r w:rsidRPr="00907AF1">
              <w:rPr>
                <w:rFonts w:eastAsia="Times New Roman" w:cs="Times New Roman"/>
                <w:sz w:val="24"/>
                <w:szCs w:val="24"/>
                <w:lang w:val="fi-FI" w:eastAsia="fi-FI"/>
              </w:rPr>
              <w:t>Luennot,</w:t>
            </w:r>
            <w:r>
              <w:rPr>
                <w:rFonts w:eastAsia="Times New Roman" w:cs="Times New Roman"/>
                <w:sz w:val="24"/>
                <w:szCs w:val="24"/>
                <w:lang w:val="fi-FI" w:eastAsia="fi-FI"/>
              </w:rPr>
              <w:t xml:space="preserve"> Luentojen esitehtävät,</w:t>
            </w:r>
            <w:r w:rsidRPr="00907AF1">
              <w:rPr>
                <w:rFonts w:eastAsia="Times New Roman" w:cs="Times New Roman"/>
                <w:sz w:val="24"/>
                <w:szCs w:val="24"/>
                <w:lang w:val="fi-FI" w:eastAsia="fi-FI"/>
              </w:rPr>
              <w:t xml:space="preserve"> harjoitustyö, </w:t>
            </w:r>
            <w:r w:rsidR="0099592A">
              <w:rPr>
                <w:rFonts w:eastAsia="Times New Roman" w:cs="Times New Roman"/>
                <w:sz w:val="24"/>
                <w:szCs w:val="24"/>
                <w:lang w:val="fi-FI" w:eastAsia="fi-FI"/>
              </w:rPr>
              <w:t>lasku</w:t>
            </w:r>
            <w:r w:rsidRPr="00907AF1">
              <w:rPr>
                <w:rFonts w:eastAsia="Times New Roman" w:cs="Times New Roman"/>
                <w:sz w:val="24"/>
                <w:szCs w:val="24"/>
                <w:lang w:val="fi-FI" w:eastAsia="fi-FI"/>
              </w:rPr>
              <w:t>tehtävät</w:t>
            </w:r>
            <w:r>
              <w:rPr>
                <w:rFonts w:eastAsia="Times New Roman" w:cs="Times New Roman"/>
                <w:sz w:val="24"/>
                <w:szCs w:val="24"/>
                <w:lang w:val="fi-FI" w:eastAsia="fi-FI"/>
              </w:rPr>
              <w:t xml:space="preserve"> ja</w:t>
            </w:r>
            <w:r w:rsidRPr="00907AF1">
              <w:rPr>
                <w:rFonts w:eastAsia="Times New Roman" w:cs="Times New Roman"/>
                <w:sz w:val="24"/>
                <w:szCs w:val="24"/>
                <w:lang w:val="fi-FI" w:eastAsia="fi-FI"/>
              </w:rPr>
              <w:t xml:space="preserve"> tentti, joista kolme viimeistä </w:t>
            </w:r>
            <w:r>
              <w:rPr>
                <w:rFonts w:eastAsia="Times New Roman" w:cs="Times New Roman"/>
                <w:sz w:val="24"/>
                <w:szCs w:val="24"/>
                <w:lang w:val="fi-FI" w:eastAsia="fi-FI"/>
              </w:rPr>
              <w:t xml:space="preserve">ovat </w:t>
            </w:r>
            <w:r w:rsidRPr="00907AF1">
              <w:rPr>
                <w:rFonts w:eastAsia="Times New Roman" w:cs="Times New Roman"/>
                <w:sz w:val="24"/>
                <w:szCs w:val="24"/>
                <w:lang w:val="fi-FI" w:eastAsia="fi-FI"/>
              </w:rPr>
              <w:t>pakollisia osasuorituksia.</w:t>
            </w:r>
          </w:p>
        </w:tc>
      </w:tr>
      <w:tr w:rsidR="00F24580" w:rsidRPr="004A645F" w14:paraId="43A2BDAE" w14:textId="77777777" w:rsidTr="00D51860">
        <w:trPr>
          <w:trHeight w:val="340"/>
        </w:trPr>
        <w:tc>
          <w:tcPr>
            <w:tcW w:w="1988" w:type="dxa"/>
          </w:tcPr>
          <w:p w14:paraId="066D1AB0" w14:textId="77777777" w:rsidR="00F24580" w:rsidRDefault="00F24580" w:rsidP="00F24580">
            <w:pPr>
              <w:rPr>
                <w:lang w:val="fi-FI" w:eastAsia="fi-FI"/>
              </w:rPr>
            </w:pPr>
            <w:r>
              <w:rPr>
                <w:lang w:val="fi-FI" w:eastAsia="fi-FI"/>
              </w:rPr>
              <w:t>Kurssin työmäärä</w:t>
            </w:r>
          </w:p>
        </w:tc>
        <w:tc>
          <w:tcPr>
            <w:tcW w:w="7028" w:type="dxa"/>
            <w:gridSpan w:val="2"/>
          </w:tcPr>
          <w:p w14:paraId="22A589C3" w14:textId="77777777" w:rsidR="00F24580" w:rsidRPr="00907AF1" w:rsidRDefault="00F24580" w:rsidP="00072782">
            <w:pPr>
              <w:rPr>
                <w:rFonts w:eastAsia="Times New Roman" w:cs="Times New Roman"/>
                <w:sz w:val="24"/>
                <w:szCs w:val="24"/>
                <w:lang w:val="fi-FI" w:eastAsia="fi-FI"/>
              </w:rPr>
            </w:pPr>
            <w:r w:rsidRPr="00907AF1">
              <w:rPr>
                <w:rFonts w:eastAsia="Times New Roman" w:cs="Times New Roman"/>
                <w:sz w:val="24"/>
                <w:szCs w:val="24"/>
                <w:lang w:val="fi-FI" w:eastAsia="fi-FI"/>
              </w:rPr>
              <w:t>Luen</w:t>
            </w:r>
            <w:r w:rsidR="00072782">
              <w:rPr>
                <w:rFonts w:eastAsia="Times New Roman" w:cs="Times New Roman"/>
                <w:sz w:val="24"/>
                <w:szCs w:val="24"/>
                <w:lang w:val="fi-FI" w:eastAsia="fi-FI"/>
              </w:rPr>
              <w:t>not</w:t>
            </w:r>
            <w:r w:rsidRPr="00907AF1">
              <w:rPr>
                <w:rFonts w:eastAsia="Times New Roman" w:cs="Times New Roman"/>
                <w:sz w:val="24"/>
                <w:szCs w:val="24"/>
                <w:lang w:val="fi-FI" w:eastAsia="fi-FI"/>
              </w:rPr>
              <w:t xml:space="preserve"> 1</w:t>
            </w:r>
            <w:r w:rsidR="00F36340">
              <w:rPr>
                <w:rFonts w:eastAsia="Times New Roman" w:cs="Times New Roman"/>
                <w:sz w:val="24"/>
                <w:szCs w:val="24"/>
                <w:lang w:val="fi-FI" w:eastAsia="fi-FI"/>
              </w:rPr>
              <w:t>6</w:t>
            </w:r>
            <w:r w:rsidRPr="00907AF1">
              <w:rPr>
                <w:rFonts w:eastAsia="Times New Roman" w:cs="Times New Roman"/>
                <w:sz w:val="24"/>
                <w:szCs w:val="24"/>
                <w:lang w:val="fi-FI" w:eastAsia="fi-FI"/>
              </w:rPr>
              <w:t xml:space="preserve"> h,</w:t>
            </w:r>
            <w:r w:rsidR="00F36340">
              <w:rPr>
                <w:rFonts w:eastAsia="Times New Roman" w:cs="Times New Roman"/>
                <w:sz w:val="24"/>
                <w:szCs w:val="24"/>
                <w:lang w:val="fi-FI" w:eastAsia="fi-FI"/>
              </w:rPr>
              <w:t xml:space="preserve"> </w:t>
            </w:r>
            <w:r w:rsidRPr="00907AF1">
              <w:rPr>
                <w:rFonts w:eastAsia="Times New Roman" w:cs="Times New Roman"/>
                <w:sz w:val="24"/>
                <w:szCs w:val="24"/>
                <w:lang w:val="fi-FI" w:eastAsia="fi-FI"/>
              </w:rPr>
              <w:t xml:space="preserve">ohjattu ryhmätyö </w:t>
            </w:r>
            <w:r w:rsidR="00F36340">
              <w:rPr>
                <w:rFonts w:eastAsia="Times New Roman" w:cs="Times New Roman"/>
                <w:sz w:val="24"/>
                <w:szCs w:val="24"/>
                <w:lang w:val="fi-FI" w:eastAsia="fi-FI"/>
              </w:rPr>
              <w:t>14</w:t>
            </w:r>
            <w:r w:rsidR="00072782">
              <w:rPr>
                <w:rFonts w:eastAsia="Times New Roman" w:cs="Times New Roman"/>
                <w:sz w:val="24"/>
                <w:szCs w:val="24"/>
                <w:lang w:val="fi-FI" w:eastAsia="fi-FI"/>
              </w:rPr>
              <w:t xml:space="preserve"> h, itsenäinen ryhmätyö </w:t>
            </w:r>
            <w:r w:rsidRPr="00907AF1">
              <w:rPr>
                <w:rFonts w:eastAsia="Times New Roman" w:cs="Times New Roman"/>
                <w:sz w:val="24"/>
                <w:szCs w:val="24"/>
                <w:lang w:val="fi-FI" w:eastAsia="fi-FI"/>
              </w:rPr>
              <w:t xml:space="preserve">30 h, </w:t>
            </w:r>
            <w:r w:rsidR="00072782">
              <w:rPr>
                <w:rFonts w:eastAsia="Times New Roman" w:cs="Times New Roman"/>
                <w:sz w:val="24"/>
                <w:szCs w:val="24"/>
                <w:lang w:val="fi-FI" w:eastAsia="fi-FI"/>
              </w:rPr>
              <w:t>itsenäinen opp</w:t>
            </w:r>
            <w:r w:rsidRPr="00907AF1">
              <w:rPr>
                <w:rFonts w:eastAsia="Times New Roman" w:cs="Times New Roman"/>
                <w:sz w:val="24"/>
                <w:szCs w:val="24"/>
                <w:lang w:val="fi-FI" w:eastAsia="fi-FI"/>
              </w:rPr>
              <w:t>i</w:t>
            </w:r>
            <w:r w:rsidR="00072782">
              <w:rPr>
                <w:rFonts w:eastAsia="Times New Roman" w:cs="Times New Roman"/>
                <w:sz w:val="24"/>
                <w:szCs w:val="24"/>
                <w:lang w:val="fi-FI" w:eastAsia="fi-FI"/>
              </w:rPr>
              <w:t>minen</w:t>
            </w:r>
            <w:r w:rsidRPr="00907AF1">
              <w:rPr>
                <w:rFonts w:eastAsia="Times New Roman" w:cs="Times New Roman"/>
                <w:sz w:val="24"/>
                <w:szCs w:val="24"/>
                <w:lang w:val="fi-FI" w:eastAsia="fi-FI"/>
              </w:rPr>
              <w:t xml:space="preserve"> </w:t>
            </w:r>
            <w:r w:rsidR="00072782">
              <w:rPr>
                <w:rFonts w:eastAsia="Times New Roman" w:cs="Times New Roman"/>
                <w:sz w:val="24"/>
                <w:szCs w:val="24"/>
                <w:lang w:val="fi-FI" w:eastAsia="fi-FI"/>
              </w:rPr>
              <w:t>74</w:t>
            </w:r>
            <w:r w:rsidRPr="00907AF1">
              <w:rPr>
                <w:rFonts w:eastAsia="Times New Roman" w:cs="Times New Roman"/>
                <w:sz w:val="24"/>
                <w:szCs w:val="24"/>
                <w:lang w:val="fi-FI" w:eastAsia="fi-FI"/>
              </w:rPr>
              <w:t xml:space="preserve"> h.</w:t>
            </w:r>
          </w:p>
        </w:tc>
      </w:tr>
      <w:tr w:rsidR="00F36340" w:rsidRPr="004A645F" w14:paraId="54D4ABA3" w14:textId="77777777" w:rsidTr="00D51860">
        <w:trPr>
          <w:trHeight w:val="340"/>
        </w:trPr>
        <w:tc>
          <w:tcPr>
            <w:tcW w:w="1988" w:type="dxa"/>
          </w:tcPr>
          <w:p w14:paraId="55538CC2" w14:textId="77777777" w:rsidR="00F36340" w:rsidRDefault="00F36340" w:rsidP="00F24580">
            <w:pPr>
              <w:rPr>
                <w:lang w:val="fi-FI" w:eastAsia="fi-FI"/>
              </w:rPr>
            </w:pPr>
            <w:r>
              <w:rPr>
                <w:lang w:val="fi-FI" w:eastAsia="fi-FI"/>
              </w:rPr>
              <w:t>Kurssikorvaavuudet</w:t>
            </w:r>
          </w:p>
        </w:tc>
        <w:tc>
          <w:tcPr>
            <w:tcW w:w="7028" w:type="dxa"/>
            <w:gridSpan w:val="2"/>
          </w:tcPr>
          <w:p w14:paraId="014BD26F" w14:textId="77777777" w:rsidR="00F36340" w:rsidRPr="00907AF1" w:rsidRDefault="00F36340" w:rsidP="00F36340">
            <w:pPr>
              <w:rPr>
                <w:rFonts w:eastAsia="Times New Roman" w:cs="Times New Roman"/>
                <w:sz w:val="24"/>
                <w:szCs w:val="24"/>
                <w:lang w:val="fi-FI" w:eastAsia="fi-FI"/>
              </w:rPr>
            </w:pPr>
            <w:r w:rsidRPr="00907AF1">
              <w:rPr>
                <w:rFonts w:eastAsia="Times New Roman" w:cs="Times New Roman"/>
                <w:sz w:val="24"/>
                <w:szCs w:val="24"/>
                <w:lang w:val="fi-FI" w:eastAsia="fi-FI"/>
              </w:rPr>
              <w:t>Korvaa kurssit TU-22.1101 Tuotantotalouden peruskurssi (4 op) ja TU-22.1103 Tuotantotalouden harjoitus (1 op).</w:t>
            </w:r>
          </w:p>
        </w:tc>
      </w:tr>
      <w:tr w:rsidR="00F36340" w:rsidRPr="004A645F" w14:paraId="77F4CEDA" w14:textId="77777777" w:rsidTr="00D51860">
        <w:trPr>
          <w:trHeight w:val="340"/>
        </w:trPr>
        <w:tc>
          <w:tcPr>
            <w:tcW w:w="1988" w:type="dxa"/>
          </w:tcPr>
          <w:p w14:paraId="7DC978B5" w14:textId="77777777" w:rsidR="00F36340" w:rsidRDefault="00F36340" w:rsidP="00F24580">
            <w:pPr>
              <w:rPr>
                <w:lang w:val="fi-FI" w:eastAsia="fi-FI"/>
              </w:rPr>
            </w:pPr>
            <w:r>
              <w:rPr>
                <w:lang w:val="fi-FI" w:eastAsia="fi-FI"/>
              </w:rPr>
              <w:t>Kurssin kotisivu</w:t>
            </w:r>
          </w:p>
        </w:tc>
        <w:tc>
          <w:tcPr>
            <w:tcW w:w="7028" w:type="dxa"/>
            <w:gridSpan w:val="2"/>
          </w:tcPr>
          <w:p w14:paraId="3528C405" w14:textId="77777777" w:rsidR="00F36340" w:rsidRPr="00907AF1" w:rsidRDefault="00813B39" w:rsidP="00F36340">
            <w:pPr>
              <w:rPr>
                <w:rFonts w:eastAsia="Times New Roman" w:cs="Times New Roman"/>
                <w:sz w:val="24"/>
                <w:szCs w:val="24"/>
                <w:lang w:val="fi-FI" w:eastAsia="fi-FI"/>
              </w:rPr>
            </w:pPr>
            <w:hyperlink r:id="rId10" w:history="1">
              <w:r w:rsidR="00F36340" w:rsidRPr="00F36340">
                <w:rPr>
                  <w:rStyle w:val="Hyperlink"/>
                  <w:rFonts w:eastAsia="Times New Roman" w:cs="Times New Roman"/>
                  <w:sz w:val="24"/>
                  <w:szCs w:val="24"/>
                  <w:lang w:val="fi-FI" w:eastAsia="fi-FI"/>
                </w:rPr>
                <w:t>https://mycourses.aalto.fi/course/search.php?search=TU-A1100</w:t>
              </w:r>
            </w:hyperlink>
          </w:p>
        </w:tc>
      </w:tr>
      <w:tr w:rsidR="00F36340" w14:paraId="04E342DF" w14:textId="77777777" w:rsidTr="00D51860">
        <w:trPr>
          <w:trHeight w:val="340"/>
        </w:trPr>
        <w:tc>
          <w:tcPr>
            <w:tcW w:w="1988" w:type="dxa"/>
          </w:tcPr>
          <w:p w14:paraId="05B075A3" w14:textId="77777777" w:rsidR="00F36340" w:rsidRDefault="00F36340" w:rsidP="00F24580">
            <w:pPr>
              <w:rPr>
                <w:lang w:val="fi-FI" w:eastAsia="fi-FI"/>
              </w:rPr>
            </w:pPr>
            <w:r>
              <w:rPr>
                <w:lang w:val="fi-FI" w:eastAsia="fi-FI"/>
              </w:rPr>
              <w:t>Esitiedot</w:t>
            </w:r>
          </w:p>
        </w:tc>
        <w:tc>
          <w:tcPr>
            <w:tcW w:w="7028" w:type="dxa"/>
            <w:gridSpan w:val="2"/>
          </w:tcPr>
          <w:p w14:paraId="5D9DAC2E" w14:textId="77777777" w:rsidR="00F36340" w:rsidRDefault="00F36340" w:rsidP="00F36340">
            <w:pPr>
              <w:spacing w:before="100" w:beforeAutospacing="1" w:after="100" w:afterAutospacing="1"/>
              <w:rPr>
                <w:rFonts w:eastAsia="Times New Roman" w:cs="Times New Roman"/>
                <w:sz w:val="24"/>
                <w:szCs w:val="24"/>
                <w:lang w:val="fi-FI" w:eastAsia="fi-FI"/>
              </w:rPr>
            </w:pPr>
            <w:r w:rsidRPr="00907AF1">
              <w:rPr>
                <w:rFonts w:eastAsia="Times New Roman" w:cs="Times New Roman"/>
                <w:sz w:val="24"/>
                <w:szCs w:val="24"/>
                <w:lang w:val="fi-FI" w:eastAsia="fi-FI"/>
              </w:rPr>
              <w:t>Ei erityisiä esitietoja</w:t>
            </w:r>
          </w:p>
        </w:tc>
      </w:tr>
      <w:tr w:rsidR="00F36340" w:rsidRPr="004A645F" w14:paraId="40A94EDD" w14:textId="77777777" w:rsidTr="00D51860">
        <w:trPr>
          <w:trHeight w:val="340"/>
        </w:trPr>
        <w:tc>
          <w:tcPr>
            <w:tcW w:w="1988" w:type="dxa"/>
          </w:tcPr>
          <w:p w14:paraId="1D89168B" w14:textId="77777777" w:rsidR="00F36340" w:rsidRDefault="00F36340" w:rsidP="00F24580">
            <w:pPr>
              <w:rPr>
                <w:lang w:val="fi-FI" w:eastAsia="fi-FI"/>
              </w:rPr>
            </w:pPr>
            <w:r>
              <w:rPr>
                <w:lang w:val="fi-FI" w:eastAsia="fi-FI"/>
              </w:rPr>
              <w:t>Opetuskieli</w:t>
            </w:r>
          </w:p>
        </w:tc>
        <w:tc>
          <w:tcPr>
            <w:tcW w:w="7028" w:type="dxa"/>
            <w:gridSpan w:val="2"/>
          </w:tcPr>
          <w:p w14:paraId="2F328872" w14:textId="77777777" w:rsidR="00F36340" w:rsidRPr="00907AF1" w:rsidRDefault="00F36340" w:rsidP="00F36340">
            <w:pPr>
              <w:spacing w:before="100" w:beforeAutospacing="1" w:after="100" w:afterAutospacing="1"/>
              <w:rPr>
                <w:rFonts w:eastAsia="Times New Roman" w:cs="Times New Roman"/>
                <w:sz w:val="24"/>
                <w:szCs w:val="24"/>
                <w:lang w:val="fi-FI" w:eastAsia="fi-FI"/>
              </w:rPr>
            </w:pPr>
            <w:r>
              <w:rPr>
                <w:rFonts w:eastAsia="Times New Roman" w:cs="Times New Roman"/>
                <w:sz w:val="24"/>
                <w:szCs w:val="24"/>
                <w:lang w:val="fi-FI" w:eastAsia="fi-FI"/>
              </w:rPr>
              <w:t>Kurssin opetetaan suomeksi.</w:t>
            </w:r>
            <w:r w:rsidR="00247C31">
              <w:rPr>
                <w:rFonts w:eastAsia="Times New Roman" w:cs="Times New Roman"/>
                <w:sz w:val="24"/>
                <w:szCs w:val="24"/>
                <w:lang w:val="fi-FI" w:eastAsia="fi-FI"/>
              </w:rPr>
              <w:t xml:space="preserve"> Kurssi opetetaan myös ruotsiksi (TU-A1200) ja englanniksi (TU-A1300)</w:t>
            </w:r>
          </w:p>
        </w:tc>
      </w:tr>
      <w:tr w:rsidR="00F36340" w:rsidRPr="004A645F" w14:paraId="6AD6A128" w14:textId="77777777" w:rsidTr="00D51860">
        <w:trPr>
          <w:trHeight w:val="340"/>
        </w:trPr>
        <w:tc>
          <w:tcPr>
            <w:tcW w:w="1988" w:type="dxa"/>
          </w:tcPr>
          <w:p w14:paraId="3A4338C5" w14:textId="77777777" w:rsidR="00F36340" w:rsidRDefault="00852204" w:rsidP="00F24580">
            <w:pPr>
              <w:rPr>
                <w:lang w:val="fi-FI" w:eastAsia="fi-FI"/>
              </w:rPr>
            </w:pPr>
            <w:r>
              <w:rPr>
                <w:lang w:val="fi-FI" w:eastAsia="fi-FI"/>
              </w:rPr>
              <w:t>Kohderyhmä</w:t>
            </w:r>
          </w:p>
        </w:tc>
        <w:tc>
          <w:tcPr>
            <w:tcW w:w="7028" w:type="dxa"/>
            <w:gridSpan w:val="2"/>
          </w:tcPr>
          <w:p w14:paraId="3FE5B828" w14:textId="77777777" w:rsidR="00F36340" w:rsidRDefault="00852204" w:rsidP="000B660D">
            <w:pPr>
              <w:spacing w:before="100" w:beforeAutospacing="1" w:after="100" w:afterAutospacing="1"/>
              <w:rPr>
                <w:rFonts w:eastAsia="Times New Roman" w:cs="Times New Roman"/>
                <w:sz w:val="24"/>
                <w:szCs w:val="24"/>
                <w:lang w:val="fi-FI" w:eastAsia="fi-FI"/>
              </w:rPr>
            </w:pPr>
            <w:r w:rsidRPr="00852204">
              <w:rPr>
                <w:rFonts w:eastAsia="Times New Roman" w:cs="Times New Roman"/>
                <w:sz w:val="24"/>
                <w:szCs w:val="24"/>
                <w:lang w:val="fi-FI" w:eastAsia="fi-FI"/>
              </w:rPr>
              <w:t>Tuotantotalou</w:t>
            </w:r>
            <w:r w:rsidR="000B660D">
              <w:rPr>
                <w:rFonts w:eastAsia="Times New Roman" w:cs="Times New Roman"/>
                <w:sz w:val="24"/>
                <w:szCs w:val="24"/>
                <w:lang w:val="fi-FI" w:eastAsia="fi-FI"/>
              </w:rPr>
              <w:t>den pää- ja sivuaineopiskelijat.</w:t>
            </w:r>
            <w:r w:rsidRPr="00852204">
              <w:rPr>
                <w:rFonts w:eastAsia="Times New Roman" w:cs="Times New Roman"/>
                <w:sz w:val="24"/>
                <w:szCs w:val="24"/>
                <w:lang w:val="fi-FI" w:eastAsia="fi-FI"/>
              </w:rPr>
              <w:t xml:space="preserve"> </w:t>
            </w:r>
            <w:r>
              <w:rPr>
                <w:rFonts w:eastAsia="Times New Roman" w:cs="Times New Roman"/>
                <w:sz w:val="24"/>
                <w:szCs w:val="24"/>
                <w:lang w:val="fi-FI" w:eastAsia="fi-FI"/>
              </w:rPr>
              <w:t xml:space="preserve">Perustieteiden korkeakoulun </w:t>
            </w:r>
            <w:r w:rsidRPr="00852204">
              <w:rPr>
                <w:rFonts w:eastAsia="Times New Roman" w:cs="Times New Roman"/>
                <w:sz w:val="24"/>
                <w:szCs w:val="24"/>
                <w:lang w:val="fi-FI" w:eastAsia="fi-FI"/>
              </w:rPr>
              <w:t>kandidaattiohjelm</w:t>
            </w:r>
            <w:r>
              <w:rPr>
                <w:rFonts w:eastAsia="Times New Roman" w:cs="Times New Roman"/>
                <w:sz w:val="24"/>
                <w:szCs w:val="24"/>
                <w:lang w:val="fi-FI" w:eastAsia="fi-FI"/>
              </w:rPr>
              <w:t>ien</w:t>
            </w:r>
            <w:r w:rsidR="000B660D">
              <w:rPr>
                <w:rFonts w:eastAsia="Times New Roman" w:cs="Times New Roman"/>
                <w:sz w:val="24"/>
                <w:szCs w:val="24"/>
                <w:lang w:val="fi-FI" w:eastAsia="fi-FI"/>
              </w:rPr>
              <w:t xml:space="preserve"> opiskelijat, sekä </w:t>
            </w:r>
            <w:r>
              <w:rPr>
                <w:rFonts w:eastAsia="Times New Roman" w:cs="Times New Roman"/>
                <w:sz w:val="24"/>
                <w:szCs w:val="24"/>
                <w:lang w:val="fi-FI" w:eastAsia="fi-FI"/>
              </w:rPr>
              <w:t xml:space="preserve">aiheesta </w:t>
            </w:r>
            <w:r w:rsidRPr="00852204">
              <w:rPr>
                <w:rFonts w:eastAsia="Times New Roman" w:cs="Times New Roman"/>
                <w:sz w:val="24"/>
                <w:szCs w:val="24"/>
                <w:lang w:val="fi-FI" w:eastAsia="fi-FI"/>
              </w:rPr>
              <w:t>kiinnostuneet Aalto ja HY opiskelijat.</w:t>
            </w:r>
          </w:p>
        </w:tc>
      </w:tr>
      <w:tr w:rsidR="00247C31" w:rsidRPr="004A645F" w14:paraId="5AF52C2A" w14:textId="77777777" w:rsidTr="00D51860">
        <w:trPr>
          <w:trHeight w:val="340"/>
        </w:trPr>
        <w:tc>
          <w:tcPr>
            <w:tcW w:w="1988" w:type="dxa"/>
          </w:tcPr>
          <w:p w14:paraId="46F17870" w14:textId="77777777" w:rsidR="00247C31" w:rsidRDefault="00247C31" w:rsidP="00F24580">
            <w:pPr>
              <w:rPr>
                <w:lang w:val="fi-FI" w:eastAsia="fi-FI"/>
              </w:rPr>
            </w:pPr>
            <w:r>
              <w:rPr>
                <w:lang w:val="fi-FI" w:eastAsia="fi-FI"/>
              </w:rPr>
              <w:t>Opettajat</w:t>
            </w:r>
          </w:p>
        </w:tc>
        <w:tc>
          <w:tcPr>
            <w:tcW w:w="7028" w:type="dxa"/>
            <w:gridSpan w:val="2"/>
          </w:tcPr>
          <w:p w14:paraId="38A632BC" w14:textId="77777777" w:rsidR="00247C31" w:rsidRDefault="00247C31" w:rsidP="0021032D">
            <w:pPr>
              <w:spacing w:before="100" w:beforeAutospacing="1" w:after="100" w:afterAutospacing="1"/>
              <w:rPr>
                <w:rFonts w:eastAsia="Times New Roman" w:cs="Times New Roman"/>
                <w:sz w:val="24"/>
                <w:szCs w:val="24"/>
                <w:lang w:val="fi-FI" w:eastAsia="fi-FI"/>
              </w:rPr>
            </w:pPr>
            <w:r>
              <w:rPr>
                <w:rFonts w:eastAsia="Times New Roman" w:cs="Times New Roman"/>
                <w:sz w:val="24"/>
                <w:szCs w:val="24"/>
                <w:lang w:val="fi-FI" w:eastAsia="fi-FI"/>
              </w:rPr>
              <w:t>Paul Lillrank, Mik</w:t>
            </w:r>
            <w:r w:rsidR="0021032D">
              <w:rPr>
                <w:rFonts w:eastAsia="Times New Roman" w:cs="Times New Roman"/>
                <w:sz w:val="24"/>
                <w:szCs w:val="24"/>
                <w:lang w:val="fi-FI" w:eastAsia="fi-FI"/>
              </w:rPr>
              <w:t>ko Jääskeläinen, Petri Parvinen</w:t>
            </w:r>
            <w:r>
              <w:rPr>
                <w:rFonts w:eastAsia="Times New Roman" w:cs="Times New Roman"/>
                <w:sz w:val="24"/>
                <w:szCs w:val="24"/>
                <w:lang w:val="fi-FI" w:eastAsia="fi-FI"/>
              </w:rPr>
              <w:t xml:space="preserve">, Mikael Öhman, Tuukka Kostamo, </w:t>
            </w:r>
            <w:r w:rsidR="0032710C">
              <w:rPr>
                <w:rFonts w:eastAsia="Times New Roman" w:cs="Times New Roman"/>
                <w:sz w:val="24"/>
                <w:szCs w:val="24"/>
                <w:lang w:val="fi-FI" w:eastAsia="fi-FI"/>
              </w:rPr>
              <w:t>Riikka Kaipia</w:t>
            </w:r>
            <w:r>
              <w:rPr>
                <w:rFonts w:eastAsia="Times New Roman" w:cs="Times New Roman"/>
                <w:sz w:val="24"/>
                <w:szCs w:val="24"/>
                <w:lang w:val="fi-FI" w:eastAsia="fi-FI"/>
              </w:rPr>
              <w:t>,</w:t>
            </w:r>
            <w:r w:rsidR="00866115">
              <w:rPr>
                <w:rFonts w:eastAsia="Times New Roman" w:cs="Times New Roman"/>
                <w:sz w:val="24"/>
                <w:szCs w:val="24"/>
                <w:lang w:val="fi-FI" w:eastAsia="fi-FI"/>
              </w:rPr>
              <w:t xml:space="preserve"> Lauri Saarinen, Karlos Artto,</w:t>
            </w:r>
            <w:r>
              <w:rPr>
                <w:rFonts w:eastAsia="Times New Roman" w:cs="Times New Roman"/>
                <w:sz w:val="24"/>
                <w:szCs w:val="24"/>
                <w:lang w:val="fi-FI" w:eastAsia="fi-FI"/>
              </w:rPr>
              <w:t xml:space="preserve"> Jouko Karjalainen</w:t>
            </w:r>
          </w:p>
        </w:tc>
      </w:tr>
      <w:tr w:rsidR="00F36340" w:rsidRPr="004A645F" w14:paraId="4C9EE989" w14:textId="77777777" w:rsidTr="00D51860">
        <w:trPr>
          <w:trHeight w:val="340"/>
        </w:trPr>
        <w:tc>
          <w:tcPr>
            <w:tcW w:w="1988" w:type="dxa"/>
          </w:tcPr>
          <w:p w14:paraId="0AAC273F" w14:textId="77777777" w:rsidR="00F36340" w:rsidRDefault="00F36340" w:rsidP="00F24580">
            <w:pPr>
              <w:rPr>
                <w:lang w:val="fi-FI" w:eastAsia="fi-FI"/>
              </w:rPr>
            </w:pPr>
            <w:r>
              <w:rPr>
                <w:lang w:val="fi-FI" w:eastAsia="fi-FI"/>
              </w:rPr>
              <w:t>Lisätiedot</w:t>
            </w:r>
          </w:p>
        </w:tc>
        <w:tc>
          <w:tcPr>
            <w:tcW w:w="7028" w:type="dxa"/>
            <w:gridSpan w:val="2"/>
          </w:tcPr>
          <w:p w14:paraId="096A4327" w14:textId="77777777" w:rsidR="00F36340" w:rsidRPr="00907AF1" w:rsidRDefault="00F36340" w:rsidP="00247C31">
            <w:pPr>
              <w:spacing w:before="100" w:beforeAutospacing="1" w:after="100" w:afterAutospacing="1"/>
              <w:rPr>
                <w:rFonts w:eastAsia="Times New Roman" w:cs="Times New Roman"/>
                <w:sz w:val="24"/>
                <w:szCs w:val="24"/>
                <w:lang w:val="fi-FI" w:eastAsia="fi-FI"/>
              </w:rPr>
            </w:pPr>
            <w:r w:rsidRPr="00907AF1">
              <w:rPr>
                <w:rFonts w:eastAsia="Times New Roman" w:cs="Times New Roman"/>
                <w:sz w:val="24"/>
                <w:szCs w:val="24"/>
                <w:lang w:val="fi-FI" w:eastAsia="fi-FI"/>
              </w:rPr>
              <w:t xml:space="preserve">V-periodissa tarjotaan ohjatut ryhmätyösessiot, harjoitustyö ja </w:t>
            </w:r>
            <w:r w:rsidR="0099592A">
              <w:rPr>
                <w:rFonts w:eastAsia="Times New Roman" w:cs="Times New Roman"/>
                <w:sz w:val="24"/>
                <w:szCs w:val="24"/>
                <w:lang w:val="fi-FI" w:eastAsia="fi-FI"/>
              </w:rPr>
              <w:t>lasku</w:t>
            </w:r>
            <w:r w:rsidRPr="00907AF1">
              <w:rPr>
                <w:rFonts w:eastAsia="Times New Roman" w:cs="Times New Roman"/>
                <w:sz w:val="24"/>
                <w:szCs w:val="24"/>
                <w:lang w:val="fi-FI" w:eastAsia="fi-FI"/>
              </w:rPr>
              <w:t>tehtävät mutta luen</w:t>
            </w:r>
            <w:r w:rsidR="0032710C">
              <w:rPr>
                <w:rFonts w:eastAsia="Times New Roman" w:cs="Times New Roman"/>
                <w:sz w:val="24"/>
                <w:szCs w:val="24"/>
                <w:lang w:val="fi-FI" w:eastAsia="fi-FI"/>
              </w:rPr>
              <w:t>not tarjotaan tallenteina</w:t>
            </w:r>
            <w:r w:rsidRPr="00907AF1">
              <w:rPr>
                <w:rFonts w:eastAsia="Times New Roman" w:cs="Times New Roman"/>
                <w:sz w:val="24"/>
                <w:szCs w:val="24"/>
                <w:lang w:val="fi-FI" w:eastAsia="fi-FI"/>
              </w:rPr>
              <w:t>.</w:t>
            </w:r>
          </w:p>
        </w:tc>
      </w:tr>
    </w:tbl>
    <w:p w14:paraId="077219B8" w14:textId="77777777" w:rsidR="00FA6703" w:rsidRDefault="00FA6703" w:rsidP="00F36340">
      <w:pPr>
        <w:pStyle w:val="Title"/>
        <w:rPr>
          <w:rFonts w:eastAsia="Times New Roman"/>
          <w:lang w:val="fi-FI" w:eastAsia="fi-FI"/>
        </w:rPr>
      </w:pPr>
    </w:p>
    <w:p w14:paraId="3F515F5E" w14:textId="77777777" w:rsidR="00852204" w:rsidRPr="004A645F" w:rsidRDefault="00852204" w:rsidP="00852204">
      <w:pPr>
        <w:pStyle w:val="Title"/>
        <w:rPr>
          <w:rFonts w:eastAsia="Times New Roman"/>
          <w:lang w:eastAsia="fi-FI"/>
        </w:rPr>
      </w:pPr>
      <w:r w:rsidRPr="004A645F">
        <w:rPr>
          <w:rFonts w:eastAsia="Times New Roman"/>
          <w:lang w:eastAsia="fi-FI"/>
        </w:rPr>
        <w:lastRenderedPageBreak/>
        <w:t xml:space="preserve">TU-A1100 - </w:t>
      </w:r>
      <w:proofErr w:type="spellStart"/>
      <w:r w:rsidRPr="004A645F">
        <w:rPr>
          <w:rFonts w:eastAsia="Times New Roman"/>
          <w:lang w:eastAsia="fi-FI"/>
        </w:rPr>
        <w:t>Tuotantotalous</w:t>
      </w:r>
      <w:proofErr w:type="spellEnd"/>
      <w:r w:rsidRPr="004A645F">
        <w:rPr>
          <w:rFonts w:eastAsia="Times New Roman"/>
          <w:lang w:eastAsia="fi-FI"/>
        </w:rPr>
        <w:t xml:space="preserve"> 1</w:t>
      </w:r>
    </w:p>
    <w:p w14:paraId="2FC4637B" w14:textId="25FECEF9" w:rsidR="00852204" w:rsidRPr="004A645F" w:rsidRDefault="004A645F" w:rsidP="00852204">
      <w:pPr>
        <w:pStyle w:val="Title"/>
        <w:rPr>
          <w:rFonts w:eastAsia="Times New Roman"/>
          <w:lang w:val="fi-FI" w:eastAsia="fi-FI"/>
        </w:rPr>
      </w:pPr>
      <w:r w:rsidRPr="004A645F">
        <w:rPr>
          <w:rFonts w:eastAsia="Times New Roman"/>
          <w:lang w:val="fi-FI" w:eastAsia="fi-FI"/>
        </w:rPr>
        <w:t>7</w:t>
      </w:r>
      <w:r w:rsidR="00852204" w:rsidRPr="004A645F">
        <w:rPr>
          <w:rFonts w:eastAsia="Times New Roman"/>
          <w:lang w:val="fi-FI" w:eastAsia="fi-FI"/>
        </w:rPr>
        <w:t>.</w:t>
      </w:r>
      <w:r w:rsidR="00A941CD" w:rsidRPr="004A645F">
        <w:rPr>
          <w:rFonts w:eastAsia="Times New Roman"/>
          <w:lang w:val="fi-FI" w:eastAsia="fi-FI"/>
        </w:rPr>
        <w:t>9</w:t>
      </w:r>
      <w:r w:rsidR="00852204" w:rsidRPr="004A645F">
        <w:rPr>
          <w:rFonts w:eastAsia="Times New Roman"/>
          <w:lang w:val="fi-FI" w:eastAsia="fi-FI"/>
        </w:rPr>
        <w:t>.20</w:t>
      </w:r>
      <w:r w:rsidR="00544FBA" w:rsidRPr="004A645F">
        <w:rPr>
          <w:rFonts w:eastAsia="Times New Roman"/>
          <w:lang w:val="fi-FI" w:eastAsia="fi-FI"/>
        </w:rPr>
        <w:t>2</w:t>
      </w:r>
      <w:r w:rsidRPr="004A645F">
        <w:rPr>
          <w:rFonts w:eastAsia="Times New Roman"/>
          <w:lang w:val="fi-FI" w:eastAsia="fi-FI"/>
        </w:rPr>
        <w:t>2</w:t>
      </w:r>
      <w:r w:rsidR="00852204" w:rsidRPr="004A645F">
        <w:rPr>
          <w:rFonts w:eastAsia="Times New Roman"/>
          <w:lang w:val="fi-FI" w:eastAsia="fi-FI"/>
        </w:rPr>
        <w:t xml:space="preserve"> – </w:t>
      </w:r>
      <w:r w:rsidRPr="004A645F">
        <w:rPr>
          <w:rFonts w:eastAsia="Times New Roman"/>
          <w:lang w:val="fi-FI" w:eastAsia="fi-FI"/>
        </w:rPr>
        <w:t>5</w:t>
      </w:r>
      <w:r w:rsidR="00852204" w:rsidRPr="004A645F">
        <w:rPr>
          <w:rFonts w:eastAsia="Times New Roman"/>
          <w:lang w:val="fi-FI" w:eastAsia="fi-FI"/>
        </w:rPr>
        <w:t>.</w:t>
      </w:r>
      <w:r w:rsidR="00A941CD" w:rsidRPr="004A645F">
        <w:rPr>
          <w:rFonts w:eastAsia="Times New Roman"/>
          <w:lang w:val="fi-FI" w:eastAsia="fi-FI"/>
        </w:rPr>
        <w:t>12</w:t>
      </w:r>
      <w:r w:rsidR="00852204" w:rsidRPr="004A645F">
        <w:rPr>
          <w:rFonts w:eastAsia="Times New Roman"/>
          <w:lang w:val="fi-FI" w:eastAsia="fi-FI"/>
        </w:rPr>
        <w:t>.20</w:t>
      </w:r>
      <w:r w:rsidR="00544FBA" w:rsidRPr="004A645F">
        <w:rPr>
          <w:rFonts w:eastAsia="Times New Roman"/>
          <w:lang w:val="fi-FI" w:eastAsia="fi-FI"/>
        </w:rPr>
        <w:t>2</w:t>
      </w:r>
      <w:r w:rsidRPr="004A645F">
        <w:rPr>
          <w:rFonts w:eastAsia="Times New Roman"/>
          <w:lang w:val="fi-FI" w:eastAsia="fi-FI"/>
        </w:rPr>
        <w:t>2</w:t>
      </w:r>
    </w:p>
    <w:p w14:paraId="355FDCDF" w14:textId="77777777" w:rsidR="00907AF1" w:rsidRPr="00866115" w:rsidRDefault="00FA6703" w:rsidP="00FA6703">
      <w:pPr>
        <w:pStyle w:val="Heading1"/>
        <w:rPr>
          <w:rFonts w:eastAsia="Times New Roman"/>
          <w:lang w:val="fi-FI" w:eastAsia="fi-FI"/>
        </w:rPr>
      </w:pPr>
      <w:r w:rsidRPr="00866115">
        <w:rPr>
          <w:rFonts w:eastAsia="Times New Roman"/>
          <w:lang w:val="fi-FI" w:eastAsia="fi-FI"/>
        </w:rPr>
        <w:t>Tarkennukset kurssin sisältöön</w:t>
      </w:r>
    </w:p>
    <w:p w14:paraId="39A92C48" w14:textId="77777777" w:rsidR="003F328E" w:rsidRPr="0054741B" w:rsidRDefault="000B660D" w:rsidP="00397510">
      <w:pPr>
        <w:pStyle w:val="Heading2"/>
      </w:pPr>
      <w:r w:rsidRPr="0054741B">
        <w:t>Luennot</w:t>
      </w:r>
    </w:p>
    <w:p w14:paraId="2A1494C2" w14:textId="47CB469D" w:rsidR="00613682" w:rsidRDefault="000B660D" w:rsidP="00FA6703">
      <w:pPr>
        <w:rPr>
          <w:lang w:val="fi-FI" w:eastAsia="fi-FI"/>
        </w:rPr>
      </w:pPr>
      <w:r>
        <w:rPr>
          <w:lang w:val="fi-FI" w:eastAsia="fi-FI"/>
        </w:rPr>
        <w:t xml:space="preserve">Luentoihin valmistavassa materiaalissa käsitellään luennon aiheen keskeiset käsitteet ja perusdynamiikat. Luennoilla syvennytään aiheeseen käytännön esimerkkien kautta, vuorovaikutusta herättelevällä </w:t>
      </w:r>
      <w:r w:rsidR="00EA1359">
        <w:rPr>
          <w:lang w:val="fi-FI" w:eastAsia="fi-FI"/>
        </w:rPr>
        <w:t>sisällöllä</w:t>
      </w:r>
      <w:r>
        <w:rPr>
          <w:lang w:val="fi-FI" w:eastAsia="fi-FI"/>
        </w:rPr>
        <w:t>.</w:t>
      </w:r>
      <w:r w:rsidR="00AB0908">
        <w:rPr>
          <w:lang w:val="fi-FI" w:eastAsia="fi-FI"/>
        </w:rPr>
        <w:t xml:space="preserve"> Luennot o</w:t>
      </w:r>
      <w:r w:rsidR="001E4E1D">
        <w:rPr>
          <w:lang w:val="fi-FI" w:eastAsia="fi-FI"/>
        </w:rPr>
        <w:t xml:space="preserve">vat </w:t>
      </w:r>
      <w:r w:rsidR="00AB0908">
        <w:rPr>
          <w:lang w:val="fi-FI" w:eastAsia="fi-FI"/>
        </w:rPr>
        <w:t>jaettu kahteen osaan, joi</w:t>
      </w:r>
      <w:r w:rsidR="002F6E50">
        <w:rPr>
          <w:lang w:val="fi-FI" w:eastAsia="fi-FI"/>
        </w:rPr>
        <w:t xml:space="preserve">den välissä pyritään pitämään </w:t>
      </w:r>
      <w:r w:rsidR="004A645F">
        <w:rPr>
          <w:lang w:val="fi-FI" w:eastAsia="fi-FI"/>
        </w:rPr>
        <w:t>10</w:t>
      </w:r>
      <w:r w:rsidR="00AB0908">
        <w:rPr>
          <w:lang w:val="fi-FI" w:eastAsia="fi-FI"/>
        </w:rPr>
        <w:t xml:space="preserve"> minuutin tauko</w:t>
      </w:r>
      <w:r w:rsidR="003F328E">
        <w:rPr>
          <w:lang w:val="fi-FI" w:eastAsia="fi-FI"/>
        </w:rPr>
        <w:t xml:space="preserve"> (</w:t>
      </w:r>
      <w:r w:rsidR="004A645F">
        <w:rPr>
          <w:lang w:val="fi-FI" w:eastAsia="fi-FI"/>
        </w:rPr>
        <w:t>~</w:t>
      </w:r>
      <w:r w:rsidR="003F328E">
        <w:rPr>
          <w:lang w:val="fi-FI" w:eastAsia="fi-FI"/>
        </w:rPr>
        <w:t>13:0</w:t>
      </w:r>
      <w:r w:rsidR="004A645F">
        <w:rPr>
          <w:lang w:val="fi-FI" w:eastAsia="fi-FI"/>
        </w:rPr>
        <w:t>0</w:t>
      </w:r>
      <w:r w:rsidR="003F328E">
        <w:rPr>
          <w:lang w:val="fi-FI" w:eastAsia="fi-FI"/>
        </w:rPr>
        <w:t>-13:10)</w:t>
      </w:r>
      <w:r w:rsidR="00613682">
        <w:rPr>
          <w:lang w:val="fi-FI" w:eastAsia="fi-FI"/>
        </w:rPr>
        <w:t>.</w:t>
      </w:r>
    </w:p>
    <w:p w14:paraId="729B9EB4" w14:textId="77777777" w:rsidR="00FA6703" w:rsidRDefault="00EA1359" w:rsidP="00FA6703">
      <w:pPr>
        <w:rPr>
          <w:lang w:val="fi-FI" w:eastAsia="fi-FI"/>
        </w:rPr>
      </w:pPr>
      <w:r>
        <w:rPr>
          <w:lang w:val="fi-FI" w:eastAsia="fi-FI"/>
        </w:rPr>
        <w:t>Luentojen aikataulut ja aiheet ovat seuraavat:</w:t>
      </w:r>
    </w:p>
    <w:tbl>
      <w:tblPr>
        <w:tblW w:w="9067" w:type="dxa"/>
        <w:tblCellMar>
          <w:top w:w="10" w:type="dxa"/>
          <w:left w:w="10" w:type="dxa"/>
          <w:bottom w:w="10" w:type="dxa"/>
          <w:right w:w="10" w:type="dxa"/>
        </w:tblCellMar>
        <w:tblLook w:val="04A0" w:firstRow="1" w:lastRow="0" w:firstColumn="1" w:lastColumn="0" w:noHBand="0" w:noVBand="1"/>
      </w:tblPr>
      <w:tblGrid>
        <w:gridCol w:w="1110"/>
        <w:gridCol w:w="3288"/>
        <w:gridCol w:w="2314"/>
        <w:gridCol w:w="1237"/>
        <w:gridCol w:w="1138"/>
      </w:tblGrid>
      <w:tr w:rsidR="00106A5D" w:rsidRPr="00EA1359" w14:paraId="4274912F" w14:textId="77777777" w:rsidTr="00290BFD">
        <w:tc>
          <w:tcPr>
            <w:tcW w:w="4390" w:type="dxa"/>
            <w:gridSpan w:val="2"/>
            <w:shd w:val="clear" w:color="auto" w:fill="FFFFFF"/>
            <w:vAlign w:val="center"/>
          </w:tcPr>
          <w:p w14:paraId="5724637D" w14:textId="77777777" w:rsidR="00106A5D" w:rsidRPr="00EA1359" w:rsidRDefault="00106A5D" w:rsidP="00106A5D">
            <w:pPr>
              <w:pStyle w:val="NoSpacing"/>
              <w:rPr>
                <w:bCs/>
                <w:color w:val="000000"/>
                <w:lang w:val="fi-FI" w:eastAsia="fi-FI"/>
              </w:rPr>
            </w:pPr>
            <w:r>
              <w:rPr>
                <w:bCs/>
                <w:color w:val="000000"/>
                <w:lang w:val="fi-FI" w:eastAsia="fi-FI"/>
              </w:rPr>
              <w:t>Luento</w:t>
            </w:r>
          </w:p>
        </w:tc>
        <w:tc>
          <w:tcPr>
            <w:tcW w:w="2693" w:type="dxa"/>
            <w:shd w:val="clear" w:color="auto" w:fill="FFFFFF"/>
            <w:vAlign w:val="center"/>
          </w:tcPr>
          <w:p w14:paraId="2A09953E" w14:textId="77777777" w:rsidR="00106A5D" w:rsidRPr="00EA1359" w:rsidRDefault="00106A5D" w:rsidP="00106A5D">
            <w:pPr>
              <w:pStyle w:val="NoSpacing"/>
              <w:rPr>
                <w:bCs/>
                <w:color w:val="000000"/>
                <w:lang w:val="fi-FI" w:eastAsia="fi-FI"/>
              </w:rPr>
            </w:pPr>
            <w:r>
              <w:rPr>
                <w:bCs/>
                <w:color w:val="000000"/>
                <w:lang w:val="fi-FI" w:eastAsia="fi-FI"/>
              </w:rPr>
              <w:t>Aika</w:t>
            </w:r>
          </w:p>
        </w:tc>
        <w:tc>
          <w:tcPr>
            <w:tcW w:w="1134" w:type="dxa"/>
            <w:shd w:val="clear" w:color="auto" w:fill="FFFFFF"/>
            <w:vAlign w:val="center"/>
          </w:tcPr>
          <w:p w14:paraId="4CAF3567" w14:textId="77777777" w:rsidR="00106A5D" w:rsidRPr="00EA1359" w:rsidRDefault="00106A5D" w:rsidP="00106A5D">
            <w:pPr>
              <w:pStyle w:val="NoSpacing"/>
              <w:rPr>
                <w:bCs/>
                <w:color w:val="000000"/>
                <w:lang w:val="fi-FI" w:eastAsia="fi-FI"/>
              </w:rPr>
            </w:pPr>
            <w:r>
              <w:rPr>
                <w:bCs/>
                <w:color w:val="000000"/>
                <w:lang w:val="fi-FI" w:eastAsia="fi-FI"/>
              </w:rPr>
              <w:t>Paikka</w:t>
            </w:r>
          </w:p>
        </w:tc>
        <w:tc>
          <w:tcPr>
            <w:tcW w:w="850" w:type="dxa"/>
            <w:shd w:val="clear" w:color="auto" w:fill="FFFFFF"/>
            <w:vAlign w:val="center"/>
          </w:tcPr>
          <w:p w14:paraId="78A08E00" w14:textId="77777777" w:rsidR="00106A5D" w:rsidRPr="00EA1359" w:rsidRDefault="00106A5D" w:rsidP="00106A5D">
            <w:pPr>
              <w:pStyle w:val="NoSpacing"/>
              <w:rPr>
                <w:lang w:val="fi-FI" w:eastAsia="fi-FI"/>
              </w:rPr>
            </w:pPr>
            <w:r>
              <w:rPr>
                <w:lang w:val="fi-FI" w:eastAsia="fi-FI"/>
              </w:rPr>
              <w:t>Opettaja</w:t>
            </w:r>
            <w:r w:rsidR="00290BFD">
              <w:rPr>
                <w:rStyle w:val="FootnoteReference"/>
                <w:lang w:val="fi-FI" w:eastAsia="fi-FI"/>
              </w:rPr>
              <w:footnoteReference w:id="1"/>
            </w:r>
          </w:p>
        </w:tc>
      </w:tr>
      <w:tr w:rsidR="00837471" w:rsidRPr="00EA1359" w14:paraId="5A2DB06A" w14:textId="77777777" w:rsidTr="00290BFD">
        <w:tc>
          <w:tcPr>
            <w:tcW w:w="4390" w:type="dxa"/>
            <w:gridSpan w:val="2"/>
            <w:shd w:val="clear" w:color="auto" w:fill="D9D9D9" w:themeFill="background1" w:themeFillShade="D9"/>
            <w:vAlign w:val="center"/>
          </w:tcPr>
          <w:p w14:paraId="0CF2833B" w14:textId="77777777" w:rsidR="00837471" w:rsidRDefault="00837471" w:rsidP="00A923D7">
            <w:pPr>
              <w:pStyle w:val="NoSpacing"/>
              <w:rPr>
                <w:bCs/>
                <w:color w:val="000000"/>
                <w:lang w:val="fi-FI" w:eastAsia="fi-FI"/>
              </w:rPr>
            </w:pPr>
            <w:r>
              <w:rPr>
                <w:bCs/>
                <w:color w:val="000000"/>
                <w:lang w:val="fi-FI" w:eastAsia="fi-FI"/>
              </w:rPr>
              <w:t xml:space="preserve">L0: Kurssin </w:t>
            </w:r>
            <w:r w:rsidR="00C92C3B">
              <w:rPr>
                <w:bCs/>
                <w:color w:val="000000"/>
                <w:lang w:val="fi-FI" w:eastAsia="fi-FI"/>
              </w:rPr>
              <w:t xml:space="preserve">johdanto ja </w:t>
            </w:r>
            <w:r>
              <w:rPr>
                <w:bCs/>
                <w:color w:val="000000"/>
                <w:lang w:val="fi-FI" w:eastAsia="fi-FI"/>
              </w:rPr>
              <w:t>käytännön järjestelyt</w:t>
            </w:r>
          </w:p>
        </w:tc>
        <w:tc>
          <w:tcPr>
            <w:tcW w:w="2693" w:type="dxa"/>
            <w:shd w:val="clear" w:color="auto" w:fill="D9D9D9" w:themeFill="background1" w:themeFillShade="D9"/>
            <w:vAlign w:val="center"/>
          </w:tcPr>
          <w:p w14:paraId="4EA12907" w14:textId="77777777" w:rsidR="00837471" w:rsidRPr="00EA1359" w:rsidRDefault="008651A1" w:rsidP="00544FBA">
            <w:pPr>
              <w:pStyle w:val="NoSpacing"/>
              <w:rPr>
                <w:bCs/>
                <w:color w:val="000000"/>
                <w:lang w:val="fi-FI" w:eastAsia="fi-FI"/>
              </w:rPr>
            </w:pPr>
            <w:r>
              <w:rPr>
                <w:bCs/>
                <w:color w:val="000000"/>
                <w:lang w:val="fi-FI" w:eastAsia="fi-FI"/>
              </w:rPr>
              <w:t>Video</w:t>
            </w:r>
          </w:p>
        </w:tc>
        <w:tc>
          <w:tcPr>
            <w:tcW w:w="1134" w:type="dxa"/>
            <w:shd w:val="clear" w:color="auto" w:fill="D9D9D9" w:themeFill="background1" w:themeFillShade="D9"/>
            <w:vAlign w:val="center"/>
          </w:tcPr>
          <w:p w14:paraId="17AFCD08" w14:textId="77777777" w:rsidR="00837471" w:rsidRDefault="00837471" w:rsidP="00EA1359">
            <w:pPr>
              <w:pStyle w:val="NoSpacing"/>
              <w:rPr>
                <w:bCs/>
                <w:color w:val="000000"/>
                <w:lang w:val="fi-FI" w:eastAsia="fi-FI"/>
              </w:rPr>
            </w:pPr>
            <w:proofErr w:type="spellStart"/>
            <w:r>
              <w:rPr>
                <w:bCs/>
                <w:color w:val="000000"/>
                <w:lang w:val="fi-FI" w:eastAsia="fi-FI"/>
              </w:rPr>
              <w:t>MyCo</w:t>
            </w:r>
            <w:proofErr w:type="spellEnd"/>
          </w:p>
        </w:tc>
        <w:tc>
          <w:tcPr>
            <w:tcW w:w="850" w:type="dxa"/>
            <w:shd w:val="clear" w:color="auto" w:fill="D9D9D9" w:themeFill="background1" w:themeFillShade="D9"/>
            <w:vAlign w:val="center"/>
          </w:tcPr>
          <w:p w14:paraId="4E597D6D" w14:textId="77777777" w:rsidR="00837471" w:rsidRPr="00EA1359" w:rsidRDefault="00837471" w:rsidP="00EA1359">
            <w:pPr>
              <w:pStyle w:val="NoSpacing"/>
              <w:rPr>
                <w:lang w:val="fi-FI" w:eastAsia="fi-FI"/>
              </w:rPr>
            </w:pPr>
          </w:p>
        </w:tc>
      </w:tr>
      <w:tr w:rsidR="008651A1" w:rsidRPr="00EA1359" w14:paraId="6177F6C0" w14:textId="77777777" w:rsidTr="008651A1">
        <w:tc>
          <w:tcPr>
            <w:tcW w:w="988" w:type="dxa"/>
            <w:shd w:val="clear" w:color="auto" w:fill="auto"/>
            <w:vAlign w:val="center"/>
          </w:tcPr>
          <w:p w14:paraId="25D5A8FA" w14:textId="77777777" w:rsidR="008651A1" w:rsidRDefault="008651A1" w:rsidP="00EA1359">
            <w:pPr>
              <w:pStyle w:val="NoSpacing"/>
              <w:rPr>
                <w:bCs/>
                <w:color w:val="000000"/>
                <w:lang w:val="fi-FI" w:eastAsia="fi-FI"/>
              </w:rPr>
            </w:pPr>
          </w:p>
        </w:tc>
        <w:tc>
          <w:tcPr>
            <w:tcW w:w="7229" w:type="dxa"/>
            <w:gridSpan w:val="3"/>
            <w:shd w:val="clear" w:color="auto" w:fill="auto"/>
            <w:vAlign w:val="center"/>
          </w:tcPr>
          <w:p w14:paraId="10C049D4" w14:textId="77777777" w:rsidR="008651A1" w:rsidRDefault="008651A1" w:rsidP="008651A1">
            <w:pPr>
              <w:pStyle w:val="NoSpacing"/>
              <w:rPr>
                <w:i/>
                <w:color w:val="000000"/>
                <w:lang w:val="fi-FI" w:eastAsia="fi-FI"/>
              </w:rPr>
            </w:pPr>
            <w:r w:rsidRPr="00E558F4">
              <w:rPr>
                <w:i/>
                <w:color w:val="000000"/>
                <w:lang w:val="fi-FI" w:eastAsia="fi-FI"/>
              </w:rPr>
              <w:t>Kurssin johdanto ja harjoitustyöinfo</w:t>
            </w:r>
          </w:p>
          <w:p w14:paraId="3BDCF6AC" w14:textId="77777777" w:rsidR="008651A1" w:rsidRDefault="008651A1" w:rsidP="00EA1359">
            <w:pPr>
              <w:pStyle w:val="NoSpacing"/>
              <w:rPr>
                <w:bCs/>
                <w:color w:val="000000"/>
                <w:lang w:val="fi-FI" w:eastAsia="fi-FI"/>
              </w:rPr>
            </w:pPr>
          </w:p>
        </w:tc>
        <w:tc>
          <w:tcPr>
            <w:tcW w:w="850" w:type="dxa"/>
            <w:shd w:val="clear" w:color="auto" w:fill="auto"/>
            <w:vAlign w:val="center"/>
          </w:tcPr>
          <w:p w14:paraId="26F00837" w14:textId="77777777" w:rsidR="008651A1" w:rsidRPr="00EA1359" w:rsidRDefault="008651A1" w:rsidP="00EA1359">
            <w:pPr>
              <w:pStyle w:val="NoSpacing"/>
              <w:rPr>
                <w:lang w:val="fi-FI" w:eastAsia="fi-FI"/>
              </w:rPr>
            </w:pPr>
            <w:r>
              <w:rPr>
                <w:lang w:val="fi-FI" w:eastAsia="fi-FI"/>
              </w:rPr>
              <w:t>MÖ</w:t>
            </w:r>
          </w:p>
        </w:tc>
      </w:tr>
      <w:tr w:rsidR="00290BFD" w:rsidRPr="00EA1359" w14:paraId="33B862BE" w14:textId="77777777" w:rsidTr="00290BFD">
        <w:tc>
          <w:tcPr>
            <w:tcW w:w="4390" w:type="dxa"/>
            <w:gridSpan w:val="2"/>
            <w:shd w:val="clear" w:color="auto" w:fill="D9D9D9" w:themeFill="background1" w:themeFillShade="D9"/>
            <w:vAlign w:val="center"/>
            <w:hideMark/>
          </w:tcPr>
          <w:p w14:paraId="52421C9C" w14:textId="77777777" w:rsidR="00EA1359" w:rsidRPr="00EA1359" w:rsidRDefault="00A923D7" w:rsidP="00A923D7">
            <w:pPr>
              <w:pStyle w:val="NoSpacing"/>
              <w:rPr>
                <w:lang w:val="fi-FI" w:eastAsia="fi-FI"/>
              </w:rPr>
            </w:pPr>
            <w:r>
              <w:rPr>
                <w:bCs/>
                <w:color w:val="000000"/>
                <w:lang w:val="fi-FI" w:eastAsia="fi-FI"/>
              </w:rPr>
              <w:t>L1:</w:t>
            </w:r>
            <w:r w:rsidR="00EA1359" w:rsidRPr="00EA1359">
              <w:rPr>
                <w:bCs/>
                <w:color w:val="000000"/>
                <w:lang w:val="fi-FI" w:eastAsia="fi-FI"/>
              </w:rPr>
              <w:t xml:space="preserve"> Tuotantotalous tieteenä</w:t>
            </w:r>
          </w:p>
        </w:tc>
        <w:tc>
          <w:tcPr>
            <w:tcW w:w="2693" w:type="dxa"/>
            <w:shd w:val="clear" w:color="auto" w:fill="D9D9D9" w:themeFill="background1" w:themeFillShade="D9"/>
            <w:vAlign w:val="center"/>
            <w:hideMark/>
          </w:tcPr>
          <w:p w14:paraId="4D5065FC" w14:textId="74AB2B29" w:rsidR="00EA1359" w:rsidRPr="004A645F" w:rsidRDefault="008274B3" w:rsidP="00544FBA">
            <w:pPr>
              <w:pStyle w:val="NoSpacing"/>
              <w:rPr>
                <w:lang w:val="sv-FI" w:eastAsia="fi-FI"/>
              </w:rPr>
            </w:pPr>
            <w:proofErr w:type="spellStart"/>
            <w:r>
              <w:rPr>
                <w:bCs/>
                <w:color w:val="000000"/>
                <w:lang w:val="sv-FI" w:eastAsia="fi-FI"/>
              </w:rPr>
              <w:t>Ke</w:t>
            </w:r>
            <w:proofErr w:type="spellEnd"/>
            <w:r w:rsidR="00EA1359" w:rsidRPr="004A645F">
              <w:rPr>
                <w:bCs/>
                <w:color w:val="000000"/>
                <w:lang w:val="sv-FI" w:eastAsia="fi-FI"/>
              </w:rPr>
              <w:t xml:space="preserve"> </w:t>
            </w:r>
            <w:r w:rsidR="004A645F" w:rsidRPr="004A645F">
              <w:rPr>
                <w:bCs/>
                <w:color w:val="000000"/>
                <w:lang w:val="sv-FI" w:eastAsia="fi-FI"/>
              </w:rPr>
              <w:t>7</w:t>
            </w:r>
            <w:r w:rsidR="00EA1359" w:rsidRPr="004A645F">
              <w:rPr>
                <w:bCs/>
                <w:color w:val="000000"/>
                <w:lang w:val="sv-FI" w:eastAsia="fi-FI"/>
              </w:rPr>
              <w:t>.</w:t>
            </w:r>
            <w:r w:rsidR="004A645F">
              <w:rPr>
                <w:bCs/>
                <w:color w:val="000000"/>
                <w:lang w:val="sv-FI" w:eastAsia="fi-FI"/>
              </w:rPr>
              <w:t>9</w:t>
            </w:r>
            <w:r w:rsidR="00EA1359" w:rsidRPr="004A645F">
              <w:rPr>
                <w:bCs/>
                <w:color w:val="000000"/>
                <w:lang w:val="sv-FI" w:eastAsia="fi-FI"/>
              </w:rPr>
              <w:t xml:space="preserve">, klo </w:t>
            </w:r>
            <w:r w:rsidR="004A645F">
              <w:rPr>
                <w:bCs/>
                <w:color w:val="000000"/>
                <w:lang w:val="sv-FI" w:eastAsia="fi-FI"/>
              </w:rPr>
              <w:t>10</w:t>
            </w:r>
            <w:r w:rsidR="00EA1359" w:rsidRPr="004A645F">
              <w:rPr>
                <w:bCs/>
                <w:color w:val="000000"/>
                <w:lang w:val="sv-FI" w:eastAsia="fi-FI"/>
              </w:rPr>
              <w:t>:</w:t>
            </w:r>
            <w:r w:rsidR="004A645F">
              <w:rPr>
                <w:bCs/>
                <w:color w:val="000000"/>
                <w:lang w:val="sv-FI" w:eastAsia="fi-FI"/>
              </w:rPr>
              <w:t>15</w:t>
            </w:r>
            <w:r w:rsidR="00EA1359" w:rsidRPr="004A645F">
              <w:rPr>
                <w:bCs/>
                <w:color w:val="000000"/>
                <w:lang w:val="sv-FI" w:eastAsia="fi-FI"/>
              </w:rPr>
              <w:t>-</w:t>
            </w:r>
            <w:r w:rsidR="004A645F">
              <w:rPr>
                <w:bCs/>
                <w:color w:val="000000"/>
                <w:lang w:val="sv-FI" w:eastAsia="fi-FI"/>
              </w:rPr>
              <w:t>12</w:t>
            </w:r>
            <w:r w:rsidR="0096080E" w:rsidRPr="004A645F">
              <w:rPr>
                <w:bCs/>
                <w:color w:val="000000"/>
                <w:lang w:val="sv-FI" w:eastAsia="fi-FI"/>
              </w:rPr>
              <w:t>:</w:t>
            </w:r>
            <w:r w:rsidR="004A645F">
              <w:rPr>
                <w:bCs/>
                <w:color w:val="000000"/>
                <w:lang w:val="sv-FI" w:eastAsia="fi-FI"/>
              </w:rPr>
              <w:t>00</w:t>
            </w:r>
          </w:p>
        </w:tc>
        <w:tc>
          <w:tcPr>
            <w:tcW w:w="1134" w:type="dxa"/>
            <w:shd w:val="clear" w:color="auto" w:fill="D9D9D9" w:themeFill="background1" w:themeFillShade="D9"/>
            <w:vAlign w:val="center"/>
            <w:hideMark/>
          </w:tcPr>
          <w:p w14:paraId="2065622B" w14:textId="4482A189" w:rsidR="00EA1359" w:rsidRPr="00EA1359" w:rsidRDefault="0096080E" w:rsidP="00EA1359">
            <w:pPr>
              <w:pStyle w:val="NoSpacing"/>
              <w:rPr>
                <w:lang w:val="fi-FI" w:eastAsia="fi-FI"/>
              </w:rPr>
            </w:pPr>
            <w:r>
              <w:rPr>
                <w:bCs/>
                <w:color w:val="000000"/>
                <w:lang w:val="fi-FI" w:eastAsia="fi-FI"/>
              </w:rPr>
              <w:t>A-Sali</w:t>
            </w:r>
          </w:p>
        </w:tc>
        <w:tc>
          <w:tcPr>
            <w:tcW w:w="850" w:type="dxa"/>
            <w:shd w:val="clear" w:color="auto" w:fill="D9D9D9" w:themeFill="background1" w:themeFillShade="D9"/>
            <w:vAlign w:val="center"/>
            <w:hideMark/>
          </w:tcPr>
          <w:p w14:paraId="6C73DB7E" w14:textId="77777777" w:rsidR="00EA1359" w:rsidRPr="00EA1359" w:rsidRDefault="00EA1359" w:rsidP="00EA1359">
            <w:pPr>
              <w:pStyle w:val="NoSpacing"/>
              <w:rPr>
                <w:lang w:val="fi-FI" w:eastAsia="fi-FI"/>
              </w:rPr>
            </w:pPr>
          </w:p>
        </w:tc>
      </w:tr>
      <w:tr w:rsidR="00E558F4" w:rsidRPr="00EA1359" w14:paraId="40BE3377" w14:textId="77777777" w:rsidTr="008651A1">
        <w:tc>
          <w:tcPr>
            <w:tcW w:w="988" w:type="dxa"/>
            <w:shd w:val="clear" w:color="auto" w:fill="FFFFFF"/>
            <w:vAlign w:val="center"/>
          </w:tcPr>
          <w:p w14:paraId="43B0D124" w14:textId="77777777" w:rsidR="00E558F4" w:rsidRPr="00E558F4" w:rsidRDefault="00E558F4" w:rsidP="00E558F4">
            <w:pPr>
              <w:pStyle w:val="NoSpacing"/>
              <w:rPr>
                <w:rFonts w:cs="Times New Roman"/>
                <w:i/>
                <w:lang w:val="fi-FI" w:eastAsia="fi-FI"/>
              </w:rPr>
            </w:pPr>
          </w:p>
        </w:tc>
        <w:tc>
          <w:tcPr>
            <w:tcW w:w="7229" w:type="dxa"/>
            <w:gridSpan w:val="3"/>
            <w:shd w:val="clear" w:color="auto" w:fill="FFFFFF"/>
            <w:vAlign w:val="center"/>
          </w:tcPr>
          <w:p w14:paraId="71541BCE" w14:textId="77777777" w:rsidR="00E558F4" w:rsidRDefault="00E558F4" w:rsidP="00E558F4">
            <w:pPr>
              <w:pStyle w:val="NoSpacing"/>
              <w:rPr>
                <w:i/>
                <w:color w:val="000000"/>
                <w:lang w:val="fi-FI" w:eastAsia="fi-FI"/>
              </w:rPr>
            </w:pPr>
            <w:r w:rsidRPr="00E558F4">
              <w:rPr>
                <w:i/>
                <w:color w:val="000000"/>
                <w:lang w:val="fi-FI" w:eastAsia="fi-FI"/>
              </w:rPr>
              <w:t>Tuotantotalous tieteenä</w:t>
            </w:r>
            <w:r>
              <w:rPr>
                <w:i/>
                <w:color w:val="000000"/>
                <w:lang w:val="fi-FI" w:eastAsia="fi-FI"/>
              </w:rPr>
              <w:t>.</w:t>
            </w:r>
            <w:r w:rsidRPr="00E558F4">
              <w:rPr>
                <w:i/>
                <w:color w:val="000000"/>
                <w:lang w:val="fi-FI" w:eastAsia="fi-FI"/>
              </w:rPr>
              <w:t xml:space="preserve"> </w:t>
            </w:r>
            <w:r>
              <w:rPr>
                <w:i/>
                <w:color w:val="000000"/>
                <w:lang w:val="fi-FI" w:eastAsia="fi-FI"/>
              </w:rPr>
              <w:t>T</w:t>
            </w:r>
            <w:r w:rsidRPr="00E558F4">
              <w:rPr>
                <w:i/>
                <w:color w:val="000000"/>
                <w:lang w:val="fi-FI" w:eastAsia="fi-FI"/>
              </w:rPr>
              <w:t>aloudellisen toiminnan edellytykset ja instituutiot</w:t>
            </w:r>
            <w:r>
              <w:rPr>
                <w:i/>
                <w:color w:val="000000"/>
                <w:lang w:val="fi-FI" w:eastAsia="fi-FI"/>
              </w:rPr>
              <w:t>. T</w:t>
            </w:r>
            <w:r w:rsidRPr="00E558F4">
              <w:rPr>
                <w:i/>
                <w:color w:val="000000"/>
                <w:lang w:val="fi-FI" w:eastAsia="fi-FI"/>
              </w:rPr>
              <w:t>eknologian luonne ja tuotannon trendit</w:t>
            </w:r>
          </w:p>
          <w:p w14:paraId="42BBA3D9" w14:textId="77777777" w:rsidR="00D80E6C" w:rsidRPr="00E558F4" w:rsidRDefault="00D80E6C" w:rsidP="00E558F4">
            <w:pPr>
              <w:pStyle w:val="NoSpacing"/>
              <w:rPr>
                <w:rFonts w:cs="Times New Roman"/>
                <w:i/>
                <w:lang w:val="fi-FI" w:eastAsia="fi-FI"/>
              </w:rPr>
            </w:pPr>
          </w:p>
        </w:tc>
        <w:tc>
          <w:tcPr>
            <w:tcW w:w="850" w:type="dxa"/>
            <w:shd w:val="clear" w:color="auto" w:fill="FFFFFF"/>
            <w:vAlign w:val="center"/>
            <w:hideMark/>
          </w:tcPr>
          <w:p w14:paraId="338998F8" w14:textId="77777777" w:rsidR="00E558F4" w:rsidRPr="00E558F4" w:rsidRDefault="00E558F4" w:rsidP="00E558F4">
            <w:pPr>
              <w:pStyle w:val="NoSpacing"/>
              <w:rPr>
                <w:i/>
                <w:lang w:val="fi-FI" w:eastAsia="fi-FI"/>
              </w:rPr>
            </w:pPr>
            <w:r w:rsidRPr="00E558F4">
              <w:rPr>
                <w:i/>
                <w:color w:val="000000"/>
                <w:lang w:val="fi-FI" w:eastAsia="fi-FI"/>
              </w:rPr>
              <w:t>PL</w:t>
            </w:r>
          </w:p>
        </w:tc>
      </w:tr>
      <w:tr w:rsidR="00290BFD" w:rsidRPr="00EA1359" w14:paraId="77CB6CD6" w14:textId="77777777" w:rsidTr="00290BFD">
        <w:tc>
          <w:tcPr>
            <w:tcW w:w="4390" w:type="dxa"/>
            <w:gridSpan w:val="2"/>
            <w:shd w:val="clear" w:color="auto" w:fill="D9D9D9" w:themeFill="background1" w:themeFillShade="D9"/>
            <w:vAlign w:val="center"/>
            <w:hideMark/>
          </w:tcPr>
          <w:p w14:paraId="5BC9401C" w14:textId="77777777" w:rsidR="00E558F4" w:rsidRPr="00EA1359" w:rsidRDefault="00A923D7" w:rsidP="00A923D7">
            <w:pPr>
              <w:pStyle w:val="NoSpacing"/>
              <w:rPr>
                <w:lang w:val="fi-FI" w:eastAsia="fi-FI"/>
              </w:rPr>
            </w:pPr>
            <w:r>
              <w:rPr>
                <w:bCs/>
                <w:color w:val="000000"/>
                <w:lang w:val="fi-FI" w:eastAsia="fi-FI"/>
              </w:rPr>
              <w:t>L</w:t>
            </w:r>
            <w:r w:rsidR="00E558F4" w:rsidRPr="00EA1359">
              <w:rPr>
                <w:bCs/>
                <w:color w:val="000000"/>
                <w:lang w:val="fi-FI" w:eastAsia="fi-FI"/>
              </w:rPr>
              <w:t>2</w:t>
            </w:r>
            <w:r>
              <w:rPr>
                <w:bCs/>
                <w:color w:val="000000"/>
                <w:lang w:val="fi-FI" w:eastAsia="fi-FI"/>
              </w:rPr>
              <w:t>:</w:t>
            </w:r>
            <w:r w:rsidR="00E558F4" w:rsidRPr="00EA1359">
              <w:rPr>
                <w:bCs/>
                <w:color w:val="000000"/>
                <w:lang w:val="fi-FI" w:eastAsia="fi-FI"/>
              </w:rPr>
              <w:t xml:space="preserve"> Arvo liiketoiminnan perustana</w:t>
            </w:r>
          </w:p>
        </w:tc>
        <w:tc>
          <w:tcPr>
            <w:tcW w:w="2693" w:type="dxa"/>
            <w:shd w:val="clear" w:color="auto" w:fill="D9D9D9" w:themeFill="background1" w:themeFillShade="D9"/>
            <w:vAlign w:val="center"/>
            <w:hideMark/>
          </w:tcPr>
          <w:p w14:paraId="52AD50E1" w14:textId="5C72E447" w:rsidR="00E558F4" w:rsidRPr="00EA1359" w:rsidRDefault="00E558F4" w:rsidP="00544FBA">
            <w:pPr>
              <w:pStyle w:val="NoSpacing"/>
              <w:rPr>
                <w:lang w:val="fi-FI" w:eastAsia="fi-FI"/>
              </w:rPr>
            </w:pPr>
            <w:r w:rsidRPr="00EA1359">
              <w:rPr>
                <w:bCs/>
                <w:color w:val="000000"/>
                <w:lang w:val="fi-FI" w:eastAsia="fi-FI"/>
              </w:rPr>
              <w:t>T</w:t>
            </w:r>
            <w:r>
              <w:rPr>
                <w:bCs/>
                <w:color w:val="000000"/>
                <w:lang w:val="fi-FI" w:eastAsia="fi-FI"/>
              </w:rPr>
              <w:t xml:space="preserve">i </w:t>
            </w:r>
            <w:r w:rsidR="0096080E">
              <w:rPr>
                <w:bCs/>
                <w:color w:val="000000"/>
                <w:lang w:val="fi-FI" w:eastAsia="fi-FI"/>
              </w:rPr>
              <w:t>13</w:t>
            </w:r>
            <w:r w:rsidRPr="00EA1359">
              <w:rPr>
                <w:bCs/>
                <w:color w:val="000000"/>
                <w:lang w:val="fi-FI" w:eastAsia="fi-FI"/>
              </w:rPr>
              <w:t>.</w:t>
            </w:r>
            <w:r w:rsidR="00A941CD">
              <w:rPr>
                <w:bCs/>
                <w:color w:val="000000"/>
                <w:lang w:val="fi-FI" w:eastAsia="fi-FI"/>
              </w:rPr>
              <w:t>9</w:t>
            </w:r>
            <w:r>
              <w:rPr>
                <w:bCs/>
                <w:color w:val="000000"/>
                <w:lang w:val="fi-FI" w:eastAsia="fi-FI"/>
              </w:rPr>
              <w:t>, klo 12:15-14:00</w:t>
            </w:r>
          </w:p>
        </w:tc>
        <w:tc>
          <w:tcPr>
            <w:tcW w:w="1134" w:type="dxa"/>
            <w:shd w:val="clear" w:color="auto" w:fill="D9D9D9" w:themeFill="background1" w:themeFillShade="D9"/>
            <w:vAlign w:val="center"/>
            <w:hideMark/>
          </w:tcPr>
          <w:p w14:paraId="5E04B85B" w14:textId="5E9A8FAF" w:rsidR="00E558F4" w:rsidRPr="00EA1359" w:rsidRDefault="0096080E" w:rsidP="00544FBA">
            <w:pPr>
              <w:pStyle w:val="NoSpacing"/>
              <w:rPr>
                <w:lang w:val="fi-FI" w:eastAsia="fi-FI"/>
              </w:rPr>
            </w:pPr>
            <w:r>
              <w:rPr>
                <w:bCs/>
                <w:color w:val="000000"/>
                <w:lang w:val="fi-FI" w:eastAsia="fi-FI"/>
              </w:rPr>
              <w:t>A-sali</w:t>
            </w:r>
          </w:p>
        </w:tc>
        <w:tc>
          <w:tcPr>
            <w:tcW w:w="850" w:type="dxa"/>
            <w:shd w:val="clear" w:color="auto" w:fill="D9D9D9" w:themeFill="background1" w:themeFillShade="D9"/>
            <w:vAlign w:val="center"/>
            <w:hideMark/>
          </w:tcPr>
          <w:p w14:paraId="7621551F" w14:textId="77777777" w:rsidR="00E558F4" w:rsidRPr="00EA1359" w:rsidRDefault="00E558F4" w:rsidP="00E558F4">
            <w:pPr>
              <w:pStyle w:val="NoSpacing"/>
              <w:rPr>
                <w:lang w:val="fi-FI" w:eastAsia="fi-FI"/>
              </w:rPr>
            </w:pPr>
          </w:p>
        </w:tc>
      </w:tr>
      <w:tr w:rsidR="00E558F4" w:rsidRPr="00EA1359" w14:paraId="432AED87" w14:textId="77777777" w:rsidTr="00D80E6C">
        <w:tc>
          <w:tcPr>
            <w:tcW w:w="988" w:type="dxa"/>
            <w:shd w:val="clear" w:color="auto" w:fill="FFFFFF"/>
            <w:vAlign w:val="center"/>
            <w:hideMark/>
          </w:tcPr>
          <w:p w14:paraId="521B4135" w14:textId="77777777" w:rsidR="00E558F4" w:rsidRPr="00EA1359" w:rsidRDefault="00E558F4" w:rsidP="00E558F4">
            <w:pPr>
              <w:pStyle w:val="NoSpacing"/>
              <w:rPr>
                <w:lang w:val="fi-FI" w:eastAsia="fi-FI"/>
              </w:rPr>
            </w:pPr>
            <w:r w:rsidRPr="00EA1359">
              <w:rPr>
                <w:color w:val="000000"/>
                <w:lang w:val="fi-FI" w:eastAsia="fi-FI"/>
              </w:rPr>
              <w:t xml:space="preserve">   </w:t>
            </w:r>
          </w:p>
        </w:tc>
        <w:tc>
          <w:tcPr>
            <w:tcW w:w="7229" w:type="dxa"/>
            <w:gridSpan w:val="3"/>
            <w:tcBorders>
              <w:bottom w:val="single" w:sz="4" w:space="0" w:color="auto"/>
            </w:tcBorders>
            <w:shd w:val="clear" w:color="auto" w:fill="FFFFFF"/>
            <w:vAlign w:val="center"/>
            <w:hideMark/>
          </w:tcPr>
          <w:p w14:paraId="7AA164A5" w14:textId="77777777" w:rsidR="00E558F4" w:rsidRDefault="00E558F4" w:rsidP="00E558F4">
            <w:pPr>
              <w:pStyle w:val="NoSpacing"/>
              <w:rPr>
                <w:i/>
                <w:color w:val="000000"/>
                <w:lang w:val="fi-FI" w:eastAsia="fi-FI"/>
              </w:rPr>
            </w:pPr>
            <w:r w:rsidRPr="00E558F4">
              <w:rPr>
                <w:i/>
                <w:color w:val="000000"/>
                <w:lang w:val="fi-FI" w:eastAsia="fi-FI"/>
              </w:rPr>
              <w:t>Arvon luonne, markkinoiden rakenne ja yrityksen rajojen määräytyminen. Liiketoimintaympäristö ja kilpailu. Liiketoimintamallit ja arvolupaus</w:t>
            </w:r>
            <w:r>
              <w:rPr>
                <w:i/>
                <w:color w:val="000000"/>
                <w:lang w:val="fi-FI" w:eastAsia="fi-FI"/>
              </w:rPr>
              <w:t>. Valmistava materiaali:</w:t>
            </w:r>
          </w:p>
          <w:p w14:paraId="1C9EF858" w14:textId="77777777" w:rsidR="00AB0908" w:rsidRPr="00AB0908" w:rsidRDefault="00E558F4" w:rsidP="00AB0908">
            <w:pPr>
              <w:pStyle w:val="NoSpacing"/>
              <w:numPr>
                <w:ilvl w:val="0"/>
                <w:numId w:val="2"/>
              </w:numPr>
              <w:rPr>
                <w:rFonts w:cs="Times New Roman"/>
                <w:i/>
                <w:lang w:val="fi-FI" w:eastAsia="fi-FI"/>
              </w:rPr>
            </w:pPr>
            <w:r>
              <w:rPr>
                <w:i/>
                <w:color w:val="000000"/>
                <w:lang w:val="fi-FI" w:eastAsia="fi-FI"/>
              </w:rPr>
              <w:t>Mistä liiketoiminta alkaa?</w:t>
            </w:r>
          </w:p>
          <w:p w14:paraId="19A9F8C0" w14:textId="77777777" w:rsidR="00E558F4" w:rsidRPr="00D80E6C" w:rsidRDefault="00E558F4" w:rsidP="00AB0908">
            <w:pPr>
              <w:pStyle w:val="NoSpacing"/>
              <w:numPr>
                <w:ilvl w:val="0"/>
                <w:numId w:val="2"/>
              </w:numPr>
              <w:rPr>
                <w:rFonts w:cs="Times New Roman"/>
                <w:i/>
                <w:lang w:val="fi-FI" w:eastAsia="fi-FI"/>
              </w:rPr>
            </w:pPr>
            <w:r>
              <w:rPr>
                <w:i/>
                <w:color w:val="000000"/>
                <w:lang w:val="fi-FI" w:eastAsia="fi-FI"/>
              </w:rPr>
              <w:t>Miten vastataan kilpailuun?</w:t>
            </w:r>
          </w:p>
          <w:p w14:paraId="28B89ABE" w14:textId="77777777" w:rsidR="00D80E6C" w:rsidRPr="00E558F4" w:rsidRDefault="00D80E6C" w:rsidP="00D80E6C">
            <w:pPr>
              <w:pStyle w:val="NoSpacing"/>
              <w:rPr>
                <w:rFonts w:cs="Times New Roman"/>
                <w:i/>
                <w:lang w:val="fi-FI" w:eastAsia="fi-FI"/>
              </w:rPr>
            </w:pPr>
          </w:p>
        </w:tc>
        <w:tc>
          <w:tcPr>
            <w:tcW w:w="850" w:type="dxa"/>
            <w:tcBorders>
              <w:bottom w:val="single" w:sz="4" w:space="0" w:color="auto"/>
            </w:tcBorders>
            <w:shd w:val="clear" w:color="auto" w:fill="FFFFFF"/>
            <w:vAlign w:val="center"/>
            <w:hideMark/>
          </w:tcPr>
          <w:p w14:paraId="4D153F51" w14:textId="03A8B500" w:rsidR="00E558F4" w:rsidRPr="00E558F4" w:rsidRDefault="004A645F" w:rsidP="00E558F4">
            <w:pPr>
              <w:pStyle w:val="NoSpacing"/>
              <w:rPr>
                <w:i/>
                <w:lang w:val="fi-FI" w:eastAsia="fi-FI"/>
              </w:rPr>
            </w:pPr>
            <w:r>
              <w:rPr>
                <w:i/>
                <w:color w:val="000000"/>
                <w:lang w:val="fi-FI" w:eastAsia="fi-FI"/>
              </w:rPr>
              <w:t>AT</w:t>
            </w:r>
          </w:p>
        </w:tc>
      </w:tr>
      <w:tr w:rsidR="00106A5D" w:rsidRPr="00EA1359" w14:paraId="5DE70A39" w14:textId="77777777" w:rsidTr="00D80E6C">
        <w:tc>
          <w:tcPr>
            <w:tcW w:w="988" w:type="dxa"/>
            <w:shd w:val="clear" w:color="auto" w:fill="FFFFFF"/>
            <w:vAlign w:val="center"/>
          </w:tcPr>
          <w:p w14:paraId="60E72B7C" w14:textId="77777777" w:rsidR="00106A5D" w:rsidRPr="00EA1359" w:rsidRDefault="00106A5D" w:rsidP="00E558F4">
            <w:pPr>
              <w:pStyle w:val="NoSpacing"/>
              <w:rPr>
                <w:lang w:val="fi-FI" w:eastAsia="fi-FI"/>
              </w:rPr>
            </w:pPr>
          </w:p>
        </w:tc>
        <w:tc>
          <w:tcPr>
            <w:tcW w:w="7229" w:type="dxa"/>
            <w:gridSpan w:val="3"/>
            <w:tcBorders>
              <w:top w:val="single" w:sz="4" w:space="0" w:color="auto"/>
            </w:tcBorders>
            <w:shd w:val="clear" w:color="auto" w:fill="FFFFFF"/>
            <w:vAlign w:val="center"/>
          </w:tcPr>
          <w:p w14:paraId="1F7C0CEA" w14:textId="77777777" w:rsidR="00106A5D" w:rsidRPr="00106A5D" w:rsidRDefault="00106A5D" w:rsidP="00E558F4">
            <w:pPr>
              <w:pStyle w:val="NoSpacing"/>
              <w:rPr>
                <w:i/>
                <w:lang w:val="fi-FI" w:eastAsia="fi-FI"/>
              </w:rPr>
            </w:pPr>
            <w:r w:rsidRPr="00106A5D">
              <w:rPr>
                <w:i/>
                <w:lang w:val="fi-FI" w:eastAsia="fi-FI"/>
              </w:rPr>
              <w:t>Myyn</w:t>
            </w:r>
            <w:r>
              <w:rPr>
                <w:i/>
                <w:lang w:val="fi-FI" w:eastAsia="fi-FI"/>
              </w:rPr>
              <w:t xml:space="preserve">nin </w:t>
            </w:r>
            <w:r w:rsidRPr="00106A5D">
              <w:rPr>
                <w:i/>
                <w:lang w:val="fi-FI" w:eastAsia="fi-FI"/>
              </w:rPr>
              <w:t>ja markkinoin</w:t>
            </w:r>
            <w:r>
              <w:rPr>
                <w:i/>
                <w:lang w:val="fi-FI" w:eastAsia="fi-FI"/>
              </w:rPr>
              <w:t>nin perusteet</w:t>
            </w:r>
            <w:r w:rsidRPr="00106A5D">
              <w:rPr>
                <w:i/>
                <w:lang w:val="fi-FI" w:eastAsia="fi-FI"/>
              </w:rPr>
              <w:t>.</w:t>
            </w:r>
            <w:r w:rsidR="00AB0908">
              <w:rPr>
                <w:i/>
                <w:lang w:val="fi-FI" w:eastAsia="fi-FI"/>
              </w:rPr>
              <w:t xml:space="preserve"> </w:t>
            </w:r>
            <w:r w:rsidRPr="00106A5D">
              <w:rPr>
                <w:i/>
                <w:lang w:val="fi-FI" w:eastAsia="fi-FI"/>
              </w:rPr>
              <w:t>Valmistava materiaali:</w:t>
            </w:r>
          </w:p>
          <w:p w14:paraId="750830D1" w14:textId="77777777" w:rsidR="00106A5D" w:rsidRPr="00D80E6C" w:rsidRDefault="00106A5D" w:rsidP="00AB0908">
            <w:pPr>
              <w:pStyle w:val="NoSpacing"/>
              <w:numPr>
                <w:ilvl w:val="0"/>
                <w:numId w:val="3"/>
              </w:numPr>
              <w:rPr>
                <w:rFonts w:cs="Times New Roman"/>
                <w:i/>
                <w:lang w:val="fi-FI" w:eastAsia="fi-FI"/>
              </w:rPr>
            </w:pPr>
            <w:r w:rsidRPr="00106A5D">
              <w:rPr>
                <w:i/>
                <w:lang w:val="fi-FI" w:eastAsia="fi-FI"/>
              </w:rPr>
              <w:t xml:space="preserve">Miten </w:t>
            </w:r>
            <w:r w:rsidR="00C869E1">
              <w:rPr>
                <w:i/>
                <w:lang w:val="fi-FI" w:eastAsia="fi-FI"/>
              </w:rPr>
              <w:t>ihmisestä tulee</w:t>
            </w:r>
            <w:r w:rsidRPr="00106A5D">
              <w:rPr>
                <w:i/>
                <w:lang w:val="fi-FI" w:eastAsia="fi-FI"/>
              </w:rPr>
              <w:t xml:space="preserve"> asiakas?</w:t>
            </w:r>
          </w:p>
          <w:p w14:paraId="5645AA86" w14:textId="77777777" w:rsidR="00D80E6C" w:rsidRPr="00106A5D" w:rsidRDefault="00D80E6C" w:rsidP="00D80E6C">
            <w:pPr>
              <w:pStyle w:val="NoSpacing"/>
              <w:rPr>
                <w:rFonts w:cs="Times New Roman"/>
                <w:i/>
                <w:lang w:val="fi-FI" w:eastAsia="fi-FI"/>
              </w:rPr>
            </w:pPr>
          </w:p>
        </w:tc>
        <w:tc>
          <w:tcPr>
            <w:tcW w:w="850" w:type="dxa"/>
            <w:tcBorders>
              <w:top w:val="single" w:sz="4" w:space="0" w:color="auto"/>
            </w:tcBorders>
            <w:shd w:val="clear" w:color="auto" w:fill="FFFFFF"/>
            <w:vAlign w:val="center"/>
            <w:hideMark/>
          </w:tcPr>
          <w:p w14:paraId="49ABC666" w14:textId="39746280" w:rsidR="00106A5D" w:rsidRPr="00106A5D" w:rsidRDefault="00CD3FEF" w:rsidP="00C869E1">
            <w:pPr>
              <w:pStyle w:val="NoSpacing"/>
              <w:rPr>
                <w:i/>
                <w:lang w:val="fi-FI" w:eastAsia="fi-FI"/>
              </w:rPr>
            </w:pPr>
            <w:r>
              <w:rPr>
                <w:i/>
                <w:color w:val="000000"/>
                <w:lang w:val="fi-FI" w:eastAsia="fi-FI"/>
              </w:rPr>
              <w:t>PT</w:t>
            </w:r>
          </w:p>
        </w:tc>
      </w:tr>
      <w:tr w:rsidR="00290BFD" w:rsidRPr="00EA1359" w14:paraId="71C78255" w14:textId="77777777" w:rsidTr="00290BFD">
        <w:tc>
          <w:tcPr>
            <w:tcW w:w="4390" w:type="dxa"/>
            <w:gridSpan w:val="2"/>
            <w:shd w:val="clear" w:color="auto" w:fill="D9D9D9" w:themeFill="background1" w:themeFillShade="D9"/>
            <w:vAlign w:val="center"/>
            <w:hideMark/>
          </w:tcPr>
          <w:p w14:paraId="03801E61" w14:textId="77777777" w:rsidR="00E558F4" w:rsidRPr="00EA1359" w:rsidRDefault="00A923D7" w:rsidP="00A923D7">
            <w:pPr>
              <w:pStyle w:val="NoSpacing"/>
              <w:rPr>
                <w:lang w:val="fi-FI" w:eastAsia="fi-FI"/>
              </w:rPr>
            </w:pPr>
            <w:r>
              <w:rPr>
                <w:bCs/>
                <w:color w:val="000000"/>
                <w:lang w:val="fi-FI" w:eastAsia="fi-FI"/>
              </w:rPr>
              <w:t>L</w:t>
            </w:r>
            <w:r w:rsidR="00E558F4" w:rsidRPr="00EA1359">
              <w:rPr>
                <w:bCs/>
                <w:color w:val="000000"/>
                <w:lang w:val="fi-FI" w:eastAsia="fi-FI"/>
              </w:rPr>
              <w:t>3</w:t>
            </w:r>
            <w:r>
              <w:rPr>
                <w:bCs/>
                <w:color w:val="000000"/>
                <w:lang w:val="fi-FI" w:eastAsia="fi-FI"/>
              </w:rPr>
              <w:t>:</w:t>
            </w:r>
            <w:r w:rsidR="00E558F4" w:rsidRPr="00EA1359">
              <w:rPr>
                <w:bCs/>
                <w:color w:val="000000"/>
                <w:lang w:val="fi-FI" w:eastAsia="fi-FI"/>
              </w:rPr>
              <w:t xml:space="preserve"> Tuotantojärjestelmät ja organisaatiot</w:t>
            </w:r>
          </w:p>
        </w:tc>
        <w:tc>
          <w:tcPr>
            <w:tcW w:w="2693" w:type="dxa"/>
            <w:shd w:val="clear" w:color="auto" w:fill="D9D9D9" w:themeFill="background1" w:themeFillShade="D9"/>
            <w:vAlign w:val="center"/>
            <w:hideMark/>
          </w:tcPr>
          <w:p w14:paraId="651A1167" w14:textId="5C975971" w:rsidR="00E558F4" w:rsidRPr="00EA1359" w:rsidRDefault="00AB0908" w:rsidP="00544FBA">
            <w:pPr>
              <w:pStyle w:val="NoSpacing"/>
              <w:rPr>
                <w:lang w:val="fi-FI" w:eastAsia="fi-FI"/>
              </w:rPr>
            </w:pPr>
            <w:r>
              <w:rPr>
                <w:bCs/>
                <w:color w:val="000000"/>
                <w:lang w:val="fi-FI" w:eastAsia="fi-FI"/>
              </w:rPr>
              <w:t xml:space="preserve">Ti </w:t>
            </w:r>
            <w:r w:rsidR="00544FBA">
              <w:rPr>
                <w:bCs/>
                <w:color w:val="000000"/>
                <w:lang w:val="fi-FI" w:eastAsia="fi-FI"/>
              </w:rPr>
              <w:t>2</w:t>
            </w:r>
            <w:r w:rsidR="0096080E">
              <w:rPr>
                <w:bCs/>
                <w:color w:val="000000"/>
                <w:lang w:val="fi-FI" w:eastAsia="fi-FI"/>
              </w:rPr>
              <w:t>0</w:t>
            </w:r>
            <w:r>
              <w:rPr>
                <w:bCs/>
                <w:color w:val="000000"/>
                <w:lang w:val="fi-FI" w:eastAsia="fi-FI"/>
              </w:rPr>
              <w:t>.</w:t>
            </w:r>
            <w:r w:rsidR="00A941CD">
              <w:rPr>
                <w:bCs/>
                <w:color w:val="000000"/>
                <w:lang w:val="fi-FI" w:eastAsia="fi-FI"/>
              </w:rPr>
              <w:t>9</w:t>
            </w:r>
            <w:r>
              <w:rPr>
                <w:bCs/>
                <w:color w:val="000000"/>
                <w:lang w:val="fi-FI" w:eastAsia="fi-FI"/>
              </w:rPr>
              <w:t>, klo 12:15-14:00</w:t>
            </w:r>
          </w:p>
        </w:tc>
        <w:tc>
          <w:tcPr>
            <w:tcW w:w="1134" w:type="dxa"/>
            <w:shd w:val="clear" w:color="auto" w:fill="D9D9D9" w:themeFill="background1" w:themeFillShade="D9"/>
            <w:vAlign w:val="center"/>
            <w:hideMark/>
          </w:tcPr>
          <w:p w14:paraId="341A9607" w14:textId="07D33941" w:rsidR="00E558F4" w:rsidRPr="00EA1359" w:rsidRDefault="0096080E" w:rsidP="00E558F4">
            <w:pPr>
              <w:pStyle w:val="NoSpacing"/>
              <w:rPr>
                <w:lang w:val="fi-FI" w:eastAsia="fi-FI"/>
              </w:rPr>
            </w:pPr>
            <w:r>
              <w:rPr>
                <w:bCs/>
                <w:color w:val="000000"/>
                <w:lang w:val="fi-FI" w:eastAsia="fi-FI"/>
              </w:rPr>
              <w:t>A-sali</w:t>
            </w:r>
          </w:p>
        </w:tc>
        <w:tc>
          <w:tcPr>
            <w:tcW w:w="850" w:type="dxa"/>
            <w:shd w:val="clear" w:color="auto" w:fill="D9D9D9" w:themeFill="background1" w:themeFillShade="D9"/>
            <w:vAlign w:val="center"/>
            <w:hideMark/>
          </w:tcPr>
          <w:p w14:paraId="7AFA5CD0" w14:textId="77777777" w:rsidR="00E558F4" w:rsidRPr="00EA1359" w:rsidRDefault="00E558F4" w:rsidP="00E558F4">
            <w:pPr>
              <w:pStyle w:val="NoSpacing"/>
              <w:rPr>
                <w:lang w:val="fi-FI" w:eastAsia="fi-FI"/>
              </w:rPr>
            </w:pPr>
          </w:p>
        </w:tc>
      </w:tr>
      <w:tr w:rsidR="00106A5D" w:rsidRPr="00EA1359" w14:paraId="4A4C9F7D" w14:textId="77777777" w:rsidTr="00D80E6C">
        <w:tc>
          <w:tcPr>
            <w:tcW w:w="988" w:type="dxa"/>
            <w:shd w:val="clear" w:color="auto" w:fill="FFFFFF"/>
            <w:vAlign w:val="center"/>
          </w:tcPr>
          <w:p w14:paraId="0DDFF0F1" w14:textId="77777777" w:rsidR="00106A5D" w:rsidRPr="00EA1359" w:rsidRDefault="00106A5D" w:rsidP="00106A5D">
            <w:pPr>
              <w:pStyle w:val="NoSpacing"/>
              <w:rPr>
                <w:lang w:val="fi-FI" w:eastAsia="fi-FI"/>
              </w:rPr>
            </w:pPr>
          </w:p>
        </w:tc>
        <w:tc>
          <w:tcPr>
            <w:tcW w:w="7229" w:type="dxa"/>
            <w:gridSpan w:val="3"/>
            <w:tcBorders>
              <w:bottom w:val="single" w:sz="4" w:space="0" w:color="auto"/>
            </w:tcBorders>
            <w:shd w:val="clear" w:color="auto" w:fill="FFFFFF"/>
            <w:vAlign w:val="center"/>
            <w:hideMark/>
          </w:tcPr>
          <w:p w14:paraId="632AFCFB" w14:textId="75F36052" w:rsidR="00106A5D" w:rsidRPr="00AB0908" w:rsidRDefault="00106A5D" w:rsidP="00106A5D">
            <w:pPr>
              <w:pStyle w:val="NoSpacing"/>
              <w:rPr>
                <w:i/>
                <w:color w:val="000000"/>
                <w:lang w:val="fi-FI" w:eastAsia="fi-FI"/>
              </w:rPr>
            </w:pPr>
            <w:r w:rsidRPr="00AB0908">
              <w:rPr>
                <w:i/>
                <w:color w:val="000000"/>
                <w:lang w:val="fi-FI" w:eastAsia="fi-FI"/>
              </w:rPr>
              <w:t xml:space="preserve">Tuotannon arkkityypit, kapasiteetti ja asiakasvuorovaikutus. Eri </w:t>
            </w:r>
            <w:r w:rsidR="004A645F" w:rsidRPr="00AB0908">
              <w:rPr>
                <w:i/>
                <w:color w:val="000000"/>
                <w:lang w:val="fi-FI" w:eastAsia="fi-FI"/>
              </w:rPr>
              <w:t>tuotanto</w:t>
            </w:r>
            <w:r w:rsidR="004A645F">
              <w:rPr>
                <w:i/>
                <w:color w:val="000000"/>
                <w:lang w:val="fi-FI" w:eastAsia="fi-FI"/>
              </w:rPr>
              <w:t>ympäristöt</w:t>
            </w:r>
            <w:r w:rsidRPr="00AB0908">
              <w:rPr>
                <w:i/>
                <w:color w:val="000000"/>
                <w:lang w:val="fi-FI" w:eastAsia="fi-FI"/>
              </w:rPr>
              <w:t>.</w:t>
            </w:r>
            <w:r w:rsidR="00AB0908" w:rsidRPr="00AB0908">
              <w:rPr>
                <w:i/>
                <w:color w:val="000000"/>
                <w:lang w:val="fi-FI" w:eastAsia="fi-FI"/>
              </w:rPr>
              <w:t xml:space="preserve"> </w:t>
            </w:r>
            <w:r w:rsidRPr="00AB0908">
              <w:rPr>
                <w:i/>
                <w:color w:val="000000"/>
                <w:lang w:val="fi-FI" w:eastAsia="fi-FI"/>
              </w:rPr>
              <w:t>Valmistava materiaali:</w:t>
            </w:r>
          </w:p>
          <w:p w14:paraId="03380234" w14:textId="77777777" w:rsidR="00106A5D" w:rsidRPr="00D80E6C" w:rsidRDefault="00106A5D" w:rsidP="00AB0908">
            <w:pPr>
              <w:pStyle w:val="NoSpacing"/>
              <w:numPr>
                <w:ilvl w:val="0"/>
                <w:numId w:val="3"/>
              </w:numPr>
              <w:rPr>
                <w:rFonts w:cs="Times New Roman"/>
                <w:i/>
                <w:lang w:val="fi-FI" w:eastAsia="fi-FI"/>
              </w:rPr>
            </w:pPr>
            <w:r w:rsidRPr="00AB0908">
              <w:rPr>
                <w:i/>
                <w:color w:val="000000"/>
                <w:lang w:val="fi-FI" w:eastAsia="fi-FI"/>
              </w:rPr>
              <w:t>Mikä tekee tuotantojärjestelmästä taloudellisen</w:t>
            </w:r>
            <w:r w:rsidR="00D80E6C">
              <w:rPr>
                <w:i/>
                <w:color w:val="000000"/>
                <w:lang w:val="fi-FI" w:eastAsia="fi-FI"/>
              </w:rPr>
              <w:t>?</w:t>
            </w:r>
          </w:p>
          <w:p w14:paraId="16B93047" w14:textId="77777777" w:rsidR="00D80E6C" w:rsidRPr="00AB0908" w:rsidRDefault="00D80E6C" w:rsidP="00D80E6C">
            <w:pPr>
              <w:pStyle w:val="NoSpacing"/>
              <w:rPr>
                <w:rFonts w:cs="Times New Roman"/>
                <w:i/>
                <w:lang w:val="fi-FI" w:eastAsia="fi-FI"/>
              </w:rPr>
            </w:pPr>
          </w:p>
        </w:tc>
        <w:tc>
          <w:tcPr>
            <w:tcW w:w="850" w:type="dxa"/>
            <w:tcBorders>
              <w:bottom w:val="single" w:sz="4" w:space="0" w:color="auto"/>
            </w:tcBorders>
            <w:shd w:val="clear" w:color="auto" w:fill="FFFFFF"/>
            <w:vAlign w:val="center"/>
            <w:hideMark/>
          </w:tcPr>
          <w:p w14:paraId="597DCDCA" w14:textId="77777777" w:rsidR="00106A5D" w:rsidRPr="00AB0908" w:rsidRDefault="00106A5D" w:rsidP="00106A5D">
            <w:pPr>
              <w:pStyle w:val="NoSpacing"/>
              <w:rPr>
                <w:i/>
                <w:lang w:val="fi-FI" w:eastAsia="fi-FI"/>
              </w:rPr>
            </w:pPr>
            <w:r w:rsidRPr="00AB0908">
              <w:rPr>
                <w:i/>
                <w:color w:val="000000"/>
                <w:lang w:val="fi-FI" w:eastAsia="fi-FI"/>
              </w:rPr>
              <w:t>MÖ</w:t>
            </w:r>
          </w:p>
        </w:tc>
      </w:tr>
      <w:tr w:rsidR="00AB0908" w:rsidRPr="00EA1359" w14:paraId="540EA533" w14:textId="77777777" w:rsidTr="00D80E6C">
        <w:tc>
          <w:tcPr>
            <w:tcW w:w="988" w:type="dxa"/>
            <w:shd w:val="clear" w:color="auto" w:fill="FFFFFF"/>
            <w:vAlign w:val="center"/>
          </w:tcPr>
          <w:p w14:paraId="788F67D5" w14:textId="77777777" w:rsidR="00AB0908" w:rsidRPr="00EA1359" w:rsidRDefault="00AB0908" w:rsidP="00106A5D">
            <w:pPr>
              <w:pStyle w:val="NoSpacing"/>
              <w:rPr>
                <w:lang w:val="fi-FI" w:eastAsia="fi-FI"/>
              </w:rPr>
            </w:pPr>
          </w:p>
        </w:tc>
        <w:tc>
          <w:tcPr>
            <w:tcW w:w="7229" w:type="dxa"/>
            <w:gridSpan w:val="3"/>
            <w:tcBorders>
              <w:top w:val="single" w:sz="4" w:space="0" w:color="auto"/>
            </w:tcBorders>
            <w:shd w:val="clear" w:color="auto" w:fill="FFFFFF"/>
            <w:vAlign w:val="center"/>
          </w:tcPr>
          <w:p w14:paraId="308F4606" w14:textId="77777777" w:rsidR="00AB0908" w:rsidRDefault="00AB0908" w:rsidP="00106A5D">
            <w:pPr>
              <w:pStyle w:val="NoSpacing"/>
              <w:rPr>
                <w:i/>
                <w:color w:val="000000"/>
                <w:lang w:val="fi-FI" w:eastAsia="fi-FI"/>
              </w:rPr>
            </w:pPr>
            <w:r>
              <w:rPr>
                <w:i/>
                <w:color w:val="000000"/>
                <w:lang w:val="fi-FI" w:eastAsia="fi-FI"/>
              </w:rPr>
              <w:t>Organisaatiot ja niiden rakenne. Työn koordinaatio ja osaamisen hyödyntäminen. Johtajuuden merkitys. Valmistava materiaali:</w:t>
            </w:r>
          </w:p>
          <w:p w14:paraId="037E2089" w14:textId="77777777" w:rsidR="00AB0908" w:rsidRDefault="00AB0908" w:rsidP="00AB0908">
            <w:pPr>
              <w:pStyle w:val="NoSpacing"/>
              <w:numPr>
                <w:ilvl w:val="0"/>
                <w:numId w:val="3"/>
              </w:numPr>
              <w:rPr>
                <w:i/>
                <w:color w:val="000000"/>
                <w:lang w:val="fi-FI" w:eastAsia="fi-FI"/>
              </w:rPr>
            </w:pPr>
            <w:r>
              <w:rPr>
                <w:i/>
                <w:color w:val="000000"/>
                <w:lang w:val="fi-FI" w:eastAsia="fi-FI"/>
              </w:rPr>
              <w:t>Miten ihmisestä tu</w:t>
            </w:r>
            <w:r w:rsidR="00D80E6C">
              <w:rPr>
                <w:i/>
                <w:color w:val="000000"/>
                <w:lang w:val="fi-FI" w:eastAsia="fi-FI"/>
              </w:rPr>
              <w:t>lee osa taloudellista toimintaa?</w:t>
            </w:r>
          </w:p>
          <w:p w14:paraId="18B2DEC5" w14:textId="77777777" w:rsidR="00D80E6C" w:rsidRPr="00AB0908" w:rsidRDefault="00D80E6C" w:rsidP="00D80E6C">
            <w:pPr>
              <w:pStyle w:val="NoSpacing"/>
              <w:rPr>
                <w:i/>
                <w:color w:val="000000"/>
                <w:lang w:val="fi-FI" w:eastAsia="fi-FI"/>
              </w:rPr>
            </w:pPr>
          </w:p>
        </w:tc>
        <w:tc>
          <w:tcPr>
            <w:tcW w:w="850" w:type="dxa"/>
            <w:tcBorders>
              <w:top w:val="single" w:sz="4" w:space="0" w:color="auto"/>
            </w:tcBorders>
            <w:shd w:val="clear" w:color="auto" w:fill="FFFFFF"/>
            <w:vAlign w:val="center"/>
          </w:tcPr>
          <w:p w14:paraId="2118EB7C" w14:textId="77777777" w:rsidR="00AB0908" w:rsidRPr="00AB0908" w:rsidRDefault="00AB0908" w:rsidP="00106A5D">
            <w:pPr>
              <w:pStyle w:val="NoSpacing"/>
              <w:rPr>
                <w:i/>
                <w:color w:val="000000"/>
                <w:lang w:val="fi-FI" w:eastAsia="fi-FI"/>
              </w:rPr>
            </w:pPr>
            <w:r>
              <w:rPr>
                <w:i/>
                <w:color w:val="000000"/>
                <w:lang w:val="fi-FI" w:eastAsia="fi-FI"/>
              </w:rPr>
              <w:t>TK</w:t>
            </w:r>
          </w:p>
        </w:tc>
      </w:tr>
      <w:tr w:rsidR="00290BFD" w:rsidRPr="00EA1359" w14:paraId="10A559F6" w14:textId="77777777" w:rsidTr="00290BFD">
        <w:tc>
          <w:tcPr>
            <w:tcW w:w="4390" w:type="dxa"/>
            <w:gridSpan w:val="2"/>
            <w:shd w:val="clear" w:color="auto" w:fill="D9D9D9" w:themeFill="background1" w:themeFillShade="D9"/>
            <w:vAlign w:val="center"/>
            <w:hideMark/>
          </w:tcPr>
          <w:p w14:paraId="50E4755C" w14:textId="77777777" w:rsidR="00106A5D" w:rsidRPr="00EA1359" w:rsidRDefault="00A923D7" w:rsidP="00A923D7">
            <w:pPr>
              <w:pStyle w:val="NoSpacing"/>
              <w:rPr>
                <w:lang w:val="fi-FI" w:eastAsia="fi-FI"/>
              </w:rPr>
            </w:pPr>
            <w:r>
              <w:rPr>
                <w:bCs/>
                <w:color w:val="000000"/>
                <w:lang w:val="fi-FI" w:eastAsia="fi-FI"/>
              </w:rPr>
              <w:t>L</w:t>
            </w:r>
            <w:r w:rsidR="00106A5D" w:rsidRPr="00EA1359">
              <w:rPr>
                <w:bCs/>
                <w:color w:val="000000"/>
                <w:lang w:val="fi-FI" w:eastAsia="fi-FI"/>
              </w:rPr>
              <w:t>4</w:t>
            </w:r>
            <w:r>
              <w:rPr>
                <w:bCs/>
                <w:color w:val="000000"/>
                <w:lang w:val="fi-FI" w:eastAsia="fi-FI"/>
              </w:rPr>
              <w:t>:</w:t>
            </w:r>
            <w:r w:rsidR="00106A5D" w:rsidRPr="00EA1359">
              <w:rPr>
                <w:bCs/>
                <w:color w:val="000000"/>
                <w:lang w:val="fi-FI" w:eastAsia="fi-FI"/>
              </w:rPr>
              <w:t xml:space="preserve"> Tuotantoprosessi ja tuotannon ohjaus</w:t>
            </w:r>
          </w:p>
        </w:tc>
        <w:tc>
          <w:tcPr>
            <w:tcW w:w="2693" w:type="dxa"/>
            <w:shd w:val="clear" w:color="auto" w:fill="D9D9D9" w:themeFill="background1" w:themeFillShade="D9"/>
            <w:vAlign w:val="center"/>
            <w:hideMark/>
          </w:tcPr>
          <w:p w14:paraId="67773079" w14:textId="7386AFC9" w:rsidR="00106A5D" w:rsidRPr="00EA1359" w:rsidRDefault="00AB0908" w:rsidP="00544FBA">
            <w:pPr>
              <w:pStyle w:val="NoSpacing"/>
              <w:rPr>
                <w:lang w:val="fi-FI" w:eastAsia="fi-FI"/>
              </w:rPr>
            </w:pPr>
            <w:r>
              <w:rPr>
                <w:bCs/>
                <w:color w:val="000000"/>
                <w:lang w:val="fi-FI" w:eastAsia="fi-FI"/>
              </w:rPr>
              <w:t xml:space="preserve">Ti </w:t>
            </w:r>
            <w:r w:rsidR="0096080E">
              <w:rPr>
                <w:bCs/>
                <w:color w:val="000000"/>
                <w:lang w:val="fi-FI" w:eastAsia="fi-FI"/>
              </w:rPr>
              <w:t>27</w:t>
            </w:r>
            <w:r>
              <w:rPr>
                <w:bCs/>
                <w:color w:val="000000"/>
                <w:lang w:val="fi-FI" w:eastAsia="fi-FI"/>
              </w:rPr>
              <w:t>.</w:t>
            </w:r>
            <w:r w:rsidR="0096080E">
              <w:rPr>
                <w:bCs/>
                <w:color w:val="000000"/>
                <w:lang w:val="fi-FI" w:eastAsia="fi-FI"/>
              </w:rPr>
              <w:t>9</w:t>
            </w:r>
            <w:r>
              <w:rPr>
                <w:bCs/>
                <w:color w:val="000000"/>
                <w:lang w:val="fi-FI" w:eastAsia="fi-FI"/>
              </w:rPr>
              <w:t>, klo 12:15-14:00</w:t>
            </w:r>
          </w:p>
        </w:tc>
        <w:tc>
          <w:tcPr>
            <w:tcW w:w="1134" w:type="dxa"/>
            <w:shd w:val="clear" w:color="auto" w:fill="D9D9D9" w:themeFill="background1" w:themeFillShade="D9"/>
            <w:vAlign w:val="center"/>
            <w:hideMark/>
          </w:tcPr>
          <w:p w14:paraId="628B7AEE" w14:textId="16713944" w:rsidR="00106A5D" w:rsidRPr="00EA1359" w:rsidRDefault="0096080E" w:rsidP="00544FBA">
            <w:pPr>
              <w:pStyle w:val="NoSpacing"/>
              <w:rPr>
                <w:lang w:val="fi-FI" w:eastAsia="fi-FI"/>
              </w:rPr>
            </w:pPr>
            <w:r>
              <w:rPr>
                <w:bCs/>
                <w:color w:val="000000"/>
                <w:lang w:val="fi-FI" w:eastAsia="fi-FI"/>
              </w:rPr>
              <w:t>A-sali</w:t>
            </w:r>
          </w:p>
        </w:tc>
        <w:tc>
          <w:tcPr>
            <w:tcW w:w="850" w:type="dxa"/>
            <w:shd w:val="clear" w:color="auto" w:fill="D9D9D9" w:themeFill="background1" w:themeFillShade="D9"/>
            <w:vAlign w:val="center"/>
            <w:hideMark/>
          </w:tcPr>
          <w:p w14:paraId="1BF7E8A9" w14:textId="77777777" w:rsidR="00106A5D" w:rsidRPr="00EA1359" w:rsidRDefault="00106A5D" w:rsidP="00106A5D">
            <w:pPr>
              <w:pStyle w:val="NoSpacing"/>
              <w:rPr>
                <w:lang w:val="fi-FI" w:eastAsia="fi-FI"/>
              </w:rPr>
            </w:pPr>
          </w:p>
        </w:tc>
      </w:tr>
      <w:tr w:rsidR="00AB0908" w:rsidRPr="00EA1359" w14:paraId="71E702E1" w14:textId="77777777" w:rsidTr="00D80E6C">
        <w:tc>
          <w:tcPr>
            <w:tcW w:w="988" w:type="dxa"/>
            <w:shd w:val="clear" w:color="auto" w:fill="FFFFFF"/>
            <w:vAlign w:val="center"/>
          </w:tcPr>
          <w:p w14:paraId="3278FF8B" w14:textId="77777777" w:rsidR="00AB0908" w:rsidRPr="00EA1359" w:rsidRDefault="00AB0908" w:rsidP="00AB0908">
            <w:pPr>
              <w:pStyle w:val="NoSpacing"/>
              <w:rPr>
                <w:lang w:val="fi-FI" w:eastAsia="fi-FI"/>
              </w:rPr>
            </w:pPr>
          </w:p>
        </w:tc>
        <w:tc>
          <w:tcPr>
            <w:tcW w:w="7229" w:type="dxa"/>
            <w:gridSpan w:val="3"/>
            <w:tcBorders>
              <w:bottom w:val="single" w:sz="4" w:space="0" w:color="auto"/>
            </w:tcBorders>
            <w:shd w:val="clear" w:color="auto" w:fill="FFFFFF"/>
            <w:vAlign w:val="center"/>
            <w:hideMark/>
          </w:tcPr>
          <w:p w14:paraId="66F054C8" w14:textId="77777777" w:rsidR="00AB0908" w:rsidRPr="00AB0908" w:rsidRDefault="00AB0908" w:rsidP="00AB0908">
            <w:pPr>
              <w:pStyle w:val="NoSpacing"/>
              <w:rPr>
                <w:i/>
                <w:color w:val="000000"/>
                <w:lang w:val="fi-FI" w:eastAsia="fi-FI"/>
              </w:rPr>
            </w:pPr>
            <w:r w:rsidRPr="00AB0908">
              <w:rPr>
                <w:i/>
                <w:color w:val="000000"/>
                <w:lang w:val="fi-FI" w:eastAsia="fi-FI"/>
              </w:rPr>
              <w:t>Tuotantoprosessin kuvaus, tuotannon virtaus ja –suunnittelu. Varastot ja puskurit osana tuotantoa. Valmistava materiaali:</w:t>
            </w:r>
          </w:p>
          <w:p w14:paraId="2CF15BF7" w14:textId="77777777" w:rsidR="00AB0908" w:rsidRDefault="00AB0908" w:rsidP="00AB0908">
            <w:pPr>
              <w:pStyle w:val="NoSpacing"/>
              <w:numPr>
                <w:ilvl w:val="0"/>
                <w:numId w:val="3"/>
              </w:numPr>
              <w:rPr>
                <w:rFonts w:cs="Times New Roman"/>
                <w:i/>
                <w:lang w:val="fi-FI" w:eastAsia="fi-FI"/>
              </w:rPr>
            </w:pPr>
            <w:r w:rsidRPr="00AB0908">
              <w:rPr>
                <w:rFonts w:cs="Times New Roman"/>
                <w:i/>
                <w:lang w:val="fi-FI" w:eastAsia="fi-FI"/>
              </w:rPr>
              <w:t>Miten tuotantojärjestelmä suunnitellaan?</w:t>
            </w:r>
          </w:p>
          <w:p w14:paraId="4261EE5E" w14:textId="77777777" w:rsidR="00D80E6C" w:rsidRPr="00AB0908" w:rsidRDefault="00D80E6C" w:rsidP="00D80E6C">
            <w:pPr>
              <w:pStyle w:val="NoSpacing"/>
              <w:rPr>
                <w:rFonts w:cs="Times New Roman"/>
                <w:i/>
                <w:lang w:val="fi-FI" w:eastAsia="fi-FI"/>
              </w:rPr>
            </w:pPr>
          </w:p>
        </w:tc>
        <w:tc>
          <w:tcPr>
            <w:tcW w:w="850" w:type="dxa"/>
            <w:tcBorders>
              <w:bottom w:val="single" w:sz="4" w:space="0" w:color="auto"/>
            </w:tcBorders>
            <w:shd w:val="clear" w:color="auto" w:fill="FFFFFF"/>
            <w:vAlign w:val="center"/>
            <w:hideMark/>
          </w:tcPr>
          <w:p w14:paraId="42026B9B" w14:textId="77777777" w:rsidR="00AB0908" w:rsidRPr="00AB0908" w:rsidRDefault="00AB0908" w:rsidP="00AB0908">
            <w:pPr>
              <w:pStyle w:val="NoSpacing"/>
              <w:rPr>
                <w:i/>
                <w:lang w:val="fi-FI" w:eastAsia="fi-FI"/>
              </w:rPr>
            </w:pPr>
            <w:r w:rsidRPr="00AB0908">
              <w:rPr>
                <w:i/>
                <w:color w:val="000000"/>
                <w:lang w:val="fi-FI" w:eastAsia="fi-FI"/>
              </w:rPr>
              <w:t>PL</w:t>
            </w:r>
          </w:p>
        </w:tc>
      </w:tr>
      <w:tr w:rsidR="00AB0908" w:rsidRPr="00EA1359" w14:paraId="02B34766" w14:textId="77777777" w:rsidTr="00D80E6C">
        <w:tc>
          <w:tcPr>
            <w:tcW w:w="988" w:type="dxa"/>
            <w:shd w:val="clear" w:color="auto" w:fill="FFFFFF"/>
            <w:vAlign w:val="center"/>
          </w:tcPr>
          <w:p w14:paraId="46666F51" w14:textId="77777777" w:rsidR="00AB0908" w:rsidRPr="00EA1359" w:rsidRDefault="00AB0908" w:rsidP="00AB0908">
            <w:pPr>
              <w:pStyle w:val="NoSpacing"/>
              <w:rPr>
                <w:lang w:val="fi-FI" w:eastAsia="fi-FI"/>
              </w:rPr>
            </w:pPr>
          </w:p>
        </w:tc>
        <w:tc>
          <w:tcPr>
            <w:tcW w:w="7229" w:type="dxa"/>
            <w:gridSpan w:val="3"/>
            <w:tcBorders>
              <w:top w:val="single" w:sz="4" w:space="0" w:color="auto"/>
            </w:tcBorders>
            <w:shd w:val="clear" w:color="auto" w:fill="FFFFFF"/>
            <w:vAlign w:val="center"/>
          </w:tcPr>
          <w:p w14:paraId="62C960BF" w14:textId="77777777" w:rsidR="00AB0908" w:rsidRDefault="00AB0908" w:rsidP="00AB0908">
            <w:pPr>
              <w:pStyle w:val="NoSpacing"/>
              <w:rPr>
                <w:i/>
                <w:color w:val="000000"/>
                <w:lang w:val="fi-FI" w:eastAsia="fi-FI"/>
              </w:rPr>
            </w:pPr>
            <w:r>
              <w:rPr>
                <w:i/>
                <w:color w:val="000000"/>
                <w:lang w:val="fi-FI" w:eastAsia="fi-FI"/>
              </w:rPr>
              <w:t>Vaihtelu ja sen hallitseminen. Eräkoon merkitys tuotannossa. Tuotannon suunnittelu ja ohjaus. Valmistava materiaali:</w:t>
            </w:r>
          </w:p>
          <w:p w14:paraId="629175EC" w14:textId="77777777" w:rsidR="00AB0908" w:rsidRDefault="00AB0908" w:rsidP="00AB0908">
            <w:pPr>
              <w:pStyle w:val="NoSpacing"/>
              <w:numPr>
                <w:ilvl w:val="0"/>
                <w:numId w:val="3"/>
              </w:numPr>
              <w:rPr>
                <w:i/>
                <w:color w:val="000000"/>
                <w:lang w:val="fi-FI" w:eastAsia="fi-FI"/>
              </w:rPr>
            </w:pPr>
            <w:r>
              <w:rPr>
                <w:i/>
                <w:color w:val="000000"/>
                <w:lang w:val="fi-FI" w:eastAsia="fi-FI"/>
              </w:rPr>
              <w:t>Miten tuotantoa ohjataan?</w:t>
            </w:r>
          </w:p>
          <w:p w14:paraId="0165C637" w14:textId="77777777" w:rsidR="00D80E6C" w:rsidRPr="00AB0908" w:rsidRDefault="00D80E6C" w:rsidP="00D80E6C">
            <w:pPr>
              <w:pStyle w:val="NoSpacing"/>
              <w:rPr>
                <w:i/>
                <w:color w:val="000000"/>
                <w:lang w:val="fi-FI" w:eastAsia="fi-FI"/>
              </w:rPr>
            </w:pPr>
          </w:p>
        </w:tc>
        <w:tc>
          <w:tcPr>
            <w:tcW w:w="850" w:type="dxa"/>
            <w:tcBorders>
              <w:top w:val="single" w:sz="4" w:space="0" w:color="auto"/>
            </w:tcBorders>
            <w:shd w:val="clear" w:color="auto" w:fill="FFFFFF"/>
            <w:vAlign w:val="center"/>
          </w:tcPr>
          <w:p w14:paraId="3871D98A" w14:textId="77777777" w:rsidR="00AB0908" w:rsidRPr="00AB0908" w:rsidRDefault="00EE1DF2" w:rsidP="00EE1DF2">
            <w:pPr>
              <w:pStyle w:val="NoSpacing"/>
              <w:rPr>
                <w:i/>
                <w:color w:val="000000"/>
                <w:lang w:val="fi-FI" w:eastAsia="fi-FI"/>
              </w:rPr>
            </w:pPr>
            <w:r>
              <w:rPr>
                <w:i/>
                <w:color w:val="000000"/>
                <w:lang w:val="fi-FI" w:eastAsia="fi-FI"/>
              </w:rPr>
              <w:t>PL</w:t>
            </w:r>
          </w:p>
        </w:tc>
      </w:tr>
      <w:tr w:rsidR="00290BFD" w:rsidRPr="00EA1359" w14:paraId="4174525C" w14:textId="77777777" w:rsidTr="00290BFD">
        <w:tc>
          <w:tcPr>
            <w:tcW w:w="4390" w:type="dxa"/>
            <w:gridSpan w:val="2"/>
            <w:shd w:val="clear" w:color="auto" w:fill="D9D9D9" w:themeFill="background1" w:themeFillShade="D9"/>
            <w:vAlign w:val="center"/>
            <w:hideMark/>
          </w:tcPr>
          <w:p w14:paraId="32C6BED7" w14:textId="77777777" w:rsidR="00AB0908" w:rsidRPr="00EA1359" w:rsidRDefault="00A923D7" w:rsidP="00FA784C">
            <w:pPr>
              <w:pStyle w:val="NoSpacing"/>
              <w:rPr>
                <w:lang w:val="fi-FI" w:eastAsia="fi-FI"/>
              </w:rPr>
            </w:pPr>
            <w:r>
              <w:rPr>
                <w:bCs/>
                <w:color w:val="000000"/>
                <w:lang w:val="fi-FI" w:eastAsia="fi-FI"/>
              </w:rPr>
              <w:t>L</w:t>
            </w:r>
            <w:r w:rsidR="00AB0908" w:rsidRPr="00EA1359">
              <w:rPr>
                <w:bCs/>
                <w:color w:val="000000"/>
                <w:lang w:val="fi-FI" w:eastAsia="fi-FI"/>
              </w:rPr>
              <w:t>5</w:t>
            </w:r>
            <w:r>
              <w:rPr>
                <w:bCs/>
                <w:color w:val="000000"/>
                <w:lang w:val="fi-FI" w:eastAsia="fi-FI"/>
              </w:rPr>
              <w:t>:</w:t>
            </w:r>
            <w:r w:rsidR="00AB0908" w:rsidRPr="00EA1359">
              <w:rPr>
                <w:bCs/>
                <w:color w:val="000000"/>
                <w:lang w:val="fi-FI" w:eastAsia="fi-FI"/>
              </w:rPr>
              <w:t xml:space="preserve"> Tuotanto osana </w:t>
            </w:r>
            <w:r w:rsidR="00FA784C">
              <w:rPr>
                <w:bCs/>
                <w:color w:val="000000"/>
                <w:lang w:val="fi-FI" w:eastAsia="fi-FI"/>
              </w:rPr>
              <w:t>toimitus</w:t>
            </w:r>
            <w:r w:rsidR="00AB0908" w:rsidRPr="00EA1359">
              <w:rPr>
                <w:bCs/>
                <w:color w:val="000000"/>
                <w:lang w:val="fi-FI" w:eastAsia="fi-FI"/>
              </w:rPr>
              <w:t>ketjua</w:t>
            </w:r>
          </w:p>
        </w:tc>
        <w:tc>
          <w:tcPr>
            <w:tcW w:w="2693" w:type="dxa"/>
            <w:shd w:val="clear" w:color="auto" w:fill="D9D9D9" w:themeFill="background1" w:themeFillShade="D9"/>
            <w:vAlign w:val="center"/>
            <w:hideMark/>
          </w:tcPr>
          <w:p w14:paraId="0D940D16" w14:textId="16709D4A" w:rsidR="00AB0908" w:rsidRPr="00EA1359" w:rsidRDefault="00AB0908" w:rsidP="00544FBA">
            <w:pPr>
              <w:pStyle w:val="NoSpacing"/>
              <w:rPr>
                <w:lang w:val="fi-FI" w:eastAsia="fi-FI"/>
              </w:rPr>
            </w:pPr>
            <w:r w:rsidRPr="00EA1359">
              <w:rPr>
                <w:bCs/>
                <w:color w:val="000000"/>
                <w:lang w:val="fi-FI" w:eastAsia="fi-FI"/>
              </w:rPr>
              <w:t>T</w:t>
            </w:r>
            <w:r w:rsidR="003F328E">
              <w:rPr>
                <w:bCs/>
                <w:color w:val="000000"/>
                <w:lang w:val="fi-FI" w:eastAsia="fi-FI"/>
              </w:rPr>
              <w:t xml:space="preserve">i </w:t>
            </w:r>
            <w:r w:rsidR="0096080E">
              <w:rPr>
                <w:bCs/>
                <w:color w:val="000000"/>
                <w:lang w:val="fi-FI" w:eastAsia="fi-FI"/>
              </w:rPr>
              <w:t>4</w:t>
            </w:r>
            <w:r w:rsidR="003F328E">
              <w:rPr>
                <w:bCs/>
                <w:color w:val="000000"/>
                <w:lang w:val="fi-FI" w:eastAsia="fi-FI"/>
              </w:rPr>
              <w:t>.</w:t>
            </w:r>
            <w:r w:rsidR="00A941CD">
              <w:rPr>
                <w:bCs/>
                <w:color w:val="000000"/>
                <w:lang w:val="fi-FI" w:eastAsia="fi-FI"/>
              </w:rPr>
              <w:t>10</w:t>
            </w:r>
            <w:r w:rsidR="003F328E">
              <w:rPr>
                <w:bCs/>
                <w:color w:val="000000"/>
                <w:lang w:val="fi-FI" w:eastAsia="fi-FI"/>
              </w:rPr>
              <w:t>, klo 12:15-14:00</w:t>
            </w:r>
          </w:p>
        </w:tc>
        <w:tc>
          <w:tcPr>
            <w:tcW w:w="1134" w:type="dxa"/>
            <w:shd w:val="clear" w:color="auto" w:fill="D9D9D9" w:themeFill="background1" w:themeFillShade="D9"/>
            <w:vAlign w:val="center"/>
            <w:hideMark/>
          </w:tcPr>
          <w:p w14:paraId="03C6BA58" w14:textId="61AA4F99" w:rsidR="00AB0908" w:rsidRPr="00EA1359" w:rsidRDefault="0096080E" w:rsidP="00544FBA">
            <w:pPr>
              <w:pStyle w:val="NoSpacing"/>
              <w:rPr>
                <w:lang w:val="fi-FI" w:eastAsia="fi-FI"/>
              </w:rPr>
            </w:pPr>
            <w:r>
              <w:rPr>
                <w:bCs/>
                <w:color w:val="000000"/>
                <w:lang w:val="fi-FI" w:eastAsia="fi-FI"/>
              </w:rPr>
              <w:t>A-sali</w:t>
            </w:r>
          </w:p>
        </w:tc>
        <w:tc>
          <w:tcPr>
            <w:tcW w:w="850" w:type="dxa"/>
            <w:shd w:val="clear" w:color="auto" w:fill="D9D9D9" w:themeFill="background1" w:themeFillShade="D9"/>
            <w:vAlign w:val="center"/>
            <w:hideMark/>
          </w:tcPr>
          <w:p w14:paraId="79E78207" w14:textId="77777777" w:rsidR="00AB0908" w:rsidRPr="00EA1359" w:rsidRDefault="00AB0908" w:rsidP="00AB0908">
            <w:pPr>
              <w:pStyle w:val="NoSpacing"/>
              <w:rPr>
                <w:lang w:val="fi-FI" w:eastAsia="fi-FI"/>
              </w:rPr>
            </w:pPr>
          </w:p>
        </w:tc>
      </w:tr>
      <w:tr w:rsidR="003F328E" w:rsidRPr="00EA1359" w14:paraId="1540FEA8" w14:textId="77777777" w:rsidTr="00D80E6C">
        <w:tc>
          <w:tcPr>
            <w:tcW w:w="988" w:type="dxa"/>
            <w:shd w:val="clear" w:color="auto" w:fill="FFFFFF"/>
            <w:vAlign w:val="center"/>
          </w:tcPr>
          <w:p w14:paraId="26886B2A" w14:textId="77777777" w:rsidR="003F328E" w:rsidRPr="00EA1359" w:rsidRDefault="003F328E" w:rsidP="003F328E">
            <w:pPr>
              <w:pStyle w:val="NoSpacing"/>
              <w:rPr>
                <w:lang w:val="fi-FI" w:eastAsia="fi-FI"/>
              </w:rPr>
            </w:pPr>
          </w:p>
        </w:tc>
        <w:tc>
          <w:tcPr>
            <w:tcW w:w="7229" w:type="dxa"/>
            <w:gridSpan w:val="3"/>
            <w:tcBorders>
              <w:bottom w:val="single" w:sz="4" w:space="0" w:color="auto"/>
            </w:tcBorders>
            <w:shd w:val="clear" w:color="auto" w:fill="FFFFFF"/>
            <w:vAlign w:val="center"/>
            <w:hideMark/>
          </w:tcPr>
          <w:p w14:paraId="5A83F8A2" w14:textId="77777777" w:rsidR="003F328E" w:rsidRPr="003F328E" w:rsidRDefault="00FA784C" w:rsidP="003F328E">
            <w:pPr>
              <w:pStyle w:val="NoSpacing"/>
              <w:rPr>
                <w:i/>
                <w:color w:val="000000"/>
                <w:lang w:val="fi-FI" w:eastAsia="fi-FI"/>
              </w:rPr>
            </w:pPr>
            <w:r>
              <w:rPr>
                <w:i/>
                <w:color w:val="000000"/>
                <w:lang w:val="fi-FI" w:eastAsia="fi-FI"/>
              </w:rPr>
              <w:t>Ydinosaaminen ja ulkoistaminen</w:t>
            </w:r>
            <w:r w:rsidR="003F328E" w:rsidRPr="003F328E">
              <w:rPr>
                <w:i/>
                <w:color w:val="000000"/>
                <w:lang w:val="fi-FI" w:eastAsia="fi-FI"/>
              </w:rPr>
              <w:t>. Hankinnat osana taloudellista toimintaa. Valmistava materiaali:</w:t>
            </w:r>
          </w:p>
          <w:p w14:paraId="13E6388B" w14:textId="77777777" w:rsidR="003F328E" w:rsidRDefault="003F328E" w:rsidP="003F328E">
            <w:pPr>
              <w:pStyle w:val="NoSpacing"/>
              <w:numPr>
                <w:ilvl w:val="0"/>
                <w:numId w:val="3"/>
              </w:numPr>
              <w:rPr>
                <w:rFonts w:cs="Times New Roman"/>
                <w:i/>
                <w:lang w:val="fi-FI" w:eastAsia="fi-FI"/>
              </w:rPr>
            </w:pPr>
            <w:r w:rsidRPr="003F328E">
              <w:rPr>
                <w:rFonts w:cs="Times New Roman"/>
                <w:i/>
                <w:lang w:val="fi-FI" w:eastAsia="fi-FI"/>
              </w:rPr>
              <w:t>Mitä kannattaa tuottaa itse?</w:t>
            </w:r>
          </w:p>
          <w:p w14:paraId="0213F03C" w14:textId="77777777" w:rsidR="00D80E6C" w:rsidRPr="003F328E" w:rsidRDefault="00D80E6C" w:rsidP="00D80E6C">
            <w:pPr>
              <w:pStyle w:val="NoSpacing"/>
              <w:rPr>
                <w:rFonts w:cs="Times New Roman"/>
                <w:i/>
                <w:lang w:val="fi-FI" w:eastAsia="fi-FI"/>
              </w:rPr>
            </w:pPr>
          </w:p>
        </w:tc>
        <w:tc>
          <w:tcPr>
            <w:tcW w:w="850" w:type="dxa"/>
            <w:tcBorders>
              <w:bottom w:val="single" w:sz="4" w:space="0" w:color="auto"/>
            </w:tcBorders>
            <w:shd w:val="clear" w:color="auto" w:fill="FFFFFF"/>
            <w:vAlign w:val="center"/>
            <w:hideMark/>
          </w:tcPr>
          <w:p w14:paraId="51F3E910" w14:textId="52EDBD88" w:rsidR="003F328E" w:rsidRPr="003F328E" w:rsidRDefault="00544FBA" w:rsidP="00544FBA">
            <w:pPr>
              <w:pStyle w:val="NoSpacing"/>
              <w:rPr>
                <w:i/>
                <w:lang w:val="fi-FI" w:eastAsia="fi-FI"/>
              </w:rPr>
            </w:pPr>
            <w:r>
              <w:rPr>
                <w:i/>
                <w:color w:val="000000"/>
                <w:lang w:val="fi-FI" w:eastAsia="fi-FI"/>
              </w:rPr>
              <w:t>K</w:t>
            </w:r>
            <w:r w:rsidR="004A645F">
              <w:rPr>
                <w:i/>
                <w:color w:val="000000"/>
                <w:lang w:val="fi-FI" w:eastAsia="fi-FI"/>
              </w:rPr>
              <w:t>T</w:t>
            </w:r>
          </w:p>
        </w:tc>
      </w:tr>
      <w:tr w:rsidR="003F328E" w:rsidRPr="00EA1359" w14:paraId="02C8CE60" w14:textId="77777777" w:rsidTr="00D80E6C">
        <w:tc>
          <w:tcPr>
            <w:tcW w:w="988" w:type="dxa"/>
            <w:shd w:val="clear" w:color="auto" w:fill="FFFFFF"/>
            <w:vAlign w:val="center"/>
          </w:tcPr>
          <w:p w14:paraId="79763677" w14:textId="77777777" w:rsidR="003F328E" w:rsidRPr="00EA1359" w:rsidRDefault="003F328E" w:rsidP="003F328E">
            <w:pPr>
              <w:pStyle w:val="NoSpacing"/>
              <w:rPr>
                <w:lang w:val="fi-FI" w:eastAsia="fi-FI"/>
              </w:rPr>
            </w:pPr>
          </w:p>
        </w:tc>
        <w:tc>
          <w:tcPr>
            <w:tcW w:w="7229" w:type="dxa"/>
            <w:gridSpan w:val="3"/>
            <w:tcBorders>
              <w:top w:val="single" w:sz="4" w:space="0" w:color="auto"/>
            </w:tcBorders>
            <w:shd w:val="clear" w:color="auto" w:fill="FFFFFF"/>
            <w:vAlign w:val="center"/>
          </w:tcPr>
          <w:p w14:paraId="47145F5A" w14:textId="77777777" w:rsidR="003F328E" w:rsidRDefault="003F328E" w:rsidP="003F328E">
            <w:pPr>
              <w:pStyle w:val="NoSpacing"/>
              <w:rPr>
                <w:i/>
                <w:color w:val="000000"/>
                <w:lang w:val="fi-FI" w:eastAsia="fi-FI"/>
              </w:rPr>
            </w:pPr>
            <w:r>
              <w:rPr>
                <w:i/>
                <w:color w:val="000000"/>
                <w:lang w:val="fi-FI" w:eastAsia="fi-FI"/>
              </w:rPr>
              <w:t>Toimitusketjun käsite ja toimitusketjun rakenne. Toimitusketjun hallinta ja kysynnän ennustaminen. Valmistava materiaali:</w:t>
            </w:r>
          </w:p>
          <w:p w14:paraId="739ADDBA" w14:textId="77777777" w:rsidR="00D80E6C" w:rsidRDefault="003F328E" w:rsidP="00D80E6C">
            <w:pPr>
              <w:pStyle w:val="NoSpacing"/>
              <w:numPr>
                <w:ilvl w:val="0"/>
                <w:numId w:val="3"/>
              </w:numPr>
              <w:rPr>
                <w:i/>
                <w:color w:val="000000"/>
                <w:lang w:val="fi-FI" w:eastAsia="fi-FI"/>
              </w:rPr>
            </w:pPr>
            <w:r>
              <w:rPr>
                <w:i/>
                <w:color w:val="000000"/>
                <w:lang w:val="fi-FI" w:eastAsia="fi-FI"/>
              </w:rPr>
              <w:t>Mi</w:t>
            </w:r>
            <w:r w:rsidR="00D80E6C">
              <w:rPr>
                <w:i/>
                <w:color w:val="000000"/>
                <w:lang w:val="fi-FI" w:eastAsia="fi-FI"/>
              </w:rPr>
              <w:t>ten toimia osana toimitusketjua?</w:t>
            </w:r>
          </w:p>
          <w:p w14:paraId="17392734" w14:textId="77777777" w:rsidR="00D80E6C" w:rsidRPr="00D80E6C" w:rsidRDefault="00D80E6C" w:rsidP="00D80E6C">
            <w:pPr>
              <w:pStyle w:val="NoSpacing"/>
              <w:rPr>
                <w:i/>
                <w:color w:val="000000"/>
                <w:lang w:val="fi-FI" w:eastAsia="fi-FI"/>
              </w:rPr>
            </w:pPr>
          </w:p>
        </w:tc>
        <w:tc>
          <w:tcPr>
            <w:tcW w:w="850" w:type="dxa"/>
            <w:tcBorders>
              <w:top w:val="single" w:sz="4" w:space="0" w:color="auto"/>
            </w:tcBorders>
            <w:shd w:val="clear" w:color="auto" w:fill="FFFFFF"/>
            <w:vAlign w:val="center"/>
          </w:tcPr>
          <w:p w14:paraId="06A1A879" w14:textId="77777777" w:rsidR="003F328E" w:rsidRPr="003F328E" w:rsidRDefault="003F328E" w:rsidP="003F328E">
            <w:pPr>
              <w:pStyle w:val="NoSpacing"/>
              <w:rPr>
                <w:i/>
                <w:color w:val="000000"/>
                <w:lang w:val="fi-FI" w:eastAsia="fi-FI"/>
              </w:rPr>
            </w:pPr>
            <w:r>
              <w:rPr>
                <w:i/>
                <w:color w:val="000000"/>
                <w:lang w:val="fi-FI" w:eastAsia="fi-FI"/>
              </w:rPr>
              <w:t>LS</w:t>
            </w:r>
          </w:p>
        </w:tc>
      </w:tr>
      <w:tr w:rsidR="00D80E6C" w:rsidRPr="00EA1359" w14:paraId="78CD570B" w14:textId="77777777" w:rsidTr="00CB4928">
        <w:tblPrEx>
          <w:tblBorders>
            <w:top w:val="single" w:sz="4" w:space="0" w:color="B1BBCC"/>
            <w:left w:val="single" w:sz="4" w:space="0" w:color="B1BBCC"/>
            <w:bottom w:val="single" w:sz="4" w:space="0" w:color="B1BBCC"/>
            <w:right w:val="single" w:sz="4" w:space="0" w:color="B1BBCC"/>
          </w:tblBorders>
        </w:tblPrEx>
        <w:tc>
          <w:tcPr>
            <w:tcW w:w="4390" w:type="dxa"/>
            <w:gridSpan w:val="2"/>
            <w:tcBorders>
              <w:top w:val="nil"/>
              <w:left w:val="nil"/>
              <w:bottom w:val="nil"/>
              <w:right w:val="nil"/>
            </w:tcBorders>
            <w:shd w:val="clear" w:color="auto" w:fill="D9D9D9" w:themeFill="background1" w:themeFillShade="D9"/>
            <w:vAlign w:val="center"/>
            <w:hideMark/>
          </w:tcPr>
          <w:p w14:paraId="6CA1F6FD" w14:textId="77777777" w:rsidR="00D80E6C" w:rsidRPr="00EA1359" w:rsidRDefault="00A923D7" w:rsidP="00A923D7">
            <w:pPr>
              <w:pStyle w:val="NoSpacing"/>
              <w:rPr>
                <w:lang w:val="fi-FI" w:eastAsia="fi-FI"/>
              </w:rPr>
            </w:pPr>
            <w:r>
              <w:rPr>
                <w:bCs/>
                <w:color w:val="000000"/>
                <w:lang w:val="fi-FI" w:eastAsia="fi-FI"/>
              </w:rPr>
              <w:t>L</w:t>
            </w:r>
            <w:r w:rsidR="00D80E6C" w:rsidRPr="00EA1359">
              <w:rPr>
                <w:bCs/>
                <w:color w:val="000000"/>
                <w:lang w:val="fi-FI" w:eastAsia="fi-FI"/>
              </w:rPr>
              <w:t>6</w:t>
            </w:r>
            <w:r>
              <w:rPr>
                <w:bCs/>
                <w:color w:val="000000"/>
                <w:lang w:val="fi-FI" w:eastAsia="fi-FI"/>
              </w:rPr>
              <w:t>:</w:t>
            </w:r>
            <w:r w:rsidR="00D80E6C" w:rsidRPr="00EA1359">
              <w:rPr>
                <w:bCs/>
                <w:color w:val="000000"/>
                <w:lang w:val="fi-FI" w:eastAsia="fi-FI"/>
              </w:rPr>
              <w:t xml:space="preserve"> Projekti</w:t>
            </w:r>
            <w:r w:rsidR="008651A1">
              <w:rPr>
                <w:bCs/>
                <w:color w:val="000000"/>
                <w:lang w:val="fi-FI" w:eastAsia="fi-FI"/>
              </w:rPr>
              <w:t>liiketoiminta</w:t>
            </w:r>
            <w:r w:rsidR="00D80E6C" w:rsidRPr="00EA1359">
              <w:rPr>
                <w:bCs/>
                <w:color w:val="000000"/>
                <w:lang w:val="fi-FI" w:eastAsia="fi-FI"/>
              </w:rPr>
              <w:t xml:space="preserve"> ja </w:t>
            </w:r>
            <w:r w:rsidR="009D49F5">
              <w:rPr>
                <w:bCs/>
                <w:color w:val="000000"/>
                <w:lang w:val="fi-FI" w:eastAsia="fi-FI"/>
              </w:rPr>
              <w:t xml:space="preserve">I </w:t>
            </w:r>
            <w:r w:rsidR="008651A1">
              <w:rPr>
                <w:bCs/>
                <w:color w:val="000000"/>
                <w:lang w:val="fi-FI" w:eastAsia="fi-FI"/>
              </w:rPr>
              <w:t>välikoekertaus</w:t>
            </w:r>
          </w:p>
        </w:tc>
        <w:tc>
          <w:tcPr>
            <w:tcW w:w="2693" w:type="dxa"/>
            <w:tcBorders>
              <w:top w:val="nil"/>
              <w:left w:val="nil"/>
              <w:bottom w:val="nil"/>
              <w:right w:val="nil"/>
            </w:tcBorders>
            <w:shd w:val="clear" w:color="auto" w:fill="D9D9D9" w:themeFill="background1" w:themeFillShade="D9"/>
            <w:vAlign w:val="center"/>
            <w:hideMark/>
          </w:tcPr>
          <w:p w14:paraId="1C8D3802" w14:textId="3C579877" w:rsidR="00D80E6C" w:rsidRPr="00EA1359" w:rsidRDefault="00D80E6C" w:rsidP="00544FBA">
            <w:pPr>
              <w:pStyle w:val="NoSpacing"/>
              <w:rPr>
                <w:lang w:val="fi-FI" w:eastAsia="fi-FI"/>
              </w:rPr>
            </w:pPr>
            <w:r w:rsidRPr="00EA1359">
              <w:rPr>
                <w:bCs/>
                <w:color w:val="000000"/>
                <w:lang w:val="fi-FI" w:eastAsia="fi-FI"/>
              </w:rPr>
              <w:t>T</w:t>
            </w:r>
            <w:r>
              <w:rPr>
                <w:bCs/>
                <w:color w:val="000000"/>
                <w:lang w:val="fi-FI" w:eastAsia="fi-FI"/>
              </w:rPr>
              <w:t>i</w:t>
            </w:r>
            <w:r w:rsidRPr="00EA1359">
              <w:rPr>
                <w:bCs/>
                <w:color w:val="000000"/>
                <w:lang w:val="fi-FI" w:eastAsia="fi-FI"/>
              </w:rPr>
              <w:t xml:space="preserve"> </w:t>
            </w:r>
            <w:r w:rsidR="0096080E">
              <w:rPr>
                <w:bCs/>
                <w:color w:val="000000"/>
                <w:lang w:val="fi-FI" w:eastAsia="fi-FI"/>
              </w:rPr>
              <w:t>11</w:t>
            </w:r>
            <w:r w:rsidRPr="00EA1359">
              <w:rPr>
                <w:bCs/>
                <w:color w:val="000000"/>
                <w:lang w:val="fi-FI" w:eastAsia="fi-FI"/>
              </w:rPr>
              <w:t>.</w:t>
            </w:r>
            <w:r w:rsidR="00A941CD">
              <w:rPr>
                <w:bCs/>
                <w:color w:val="000000"/>
                <w:lang w:val="fi-FI" w:eastAsia="fi-FI"/>
              </w:rPr>
              <w:t>10</w:t>
            </w:r>
            <w:r>
              <w:rPr>
                <w:bCs/>
                <w:color w:val="000000"/>
                <w:lang w:val="fi-FI" w:eastAsia="fi-FI"/>
              </w:rPr>
              <w:t>, klo 12:15-14:00</w:t>
            </w:r>
          </w:p>
        </w:tc>
        <w:tc>
          <w:tcPr>
            <w:tcW w:w="1134" w:type="dxa"/>
            <w:tcBorders>
              <w:top w:val="nil"/>
              <w:left w:val="nil"/>
              <w:bottom w:val="nil"/>
              <w:right w:val="nil"/>
            </w:tcBorders>
            <w:shd w:val="clear" w:color="auto" w:fill="D9D9D9" w:themeFill="background1" w:themeFillShade="D9"/>
            <w:vAlign w:val="center"/>
            <w:hideMark/>
          </w:tcPr>
          <w:p w14:paraId="70AA6516" w14:textId="764499AF" w:rsidR="00D80E6C" w:rsidRPr="00EA1359" w:rsidRDefault="0096080E" w:rsidP="00544FBA">
            <w:pPr>
              <w:pStyle w:val="NoSpacing"/>
              <w:rPr>
                <w:lang w:val="fi-FI" w:eastAsia="fi-FI"/>
              </w:rPr>
            </w:pPr>
            <w:r>
              <w:rPr>
                <w:bCs/>
                <w:color w:val="000000"/>
                <w:lang w:val="fi-FI" w:eastAsia="fi-FI"/>
              </w:rPr>
              <w:t>A-sali</w:t>
            </w:r>
          </w:p>
        </w:tc>
        <w:tc>
          <w:tcPr>
            <w:tcW w:w="850" w:type="dxa"/>
            <w:tcBorders>
              <w:top w:val="nil"/>
              <w:left w:val="nil"/>
              <w:bottom w:val="nil"/>
              <w:right w:val="nil"/>
            </w:tcBorders>
            <w:shd w:val="clear" w:color="auto" w:fill="D9D9D9" w:themeFill="background1" w:themeFillShade="D9"/>
            <w:vAlign w:val="center"/>
            <w:hideMark/>
          </w:tcPr>
          <w:p w14:paraId="53F4FE51" w14:textId="77777777" w:rsidR="00D80E6C" w:rsidRPr="00EA1359" w:rsidRDefault="00D80E6C" w:rsidP="00CB4928">
            <w:pPr>
              <w:pStyle w:val="NoSpacing"/>
              <w:rPr>
                <w:lang w:val="fi-FI" w:eastAsia="fi-FI"/>
              </w:rPr>
            </w:pPr>
          </w:p>
        </w:tc>
      </w:tr>
      <w:tr w:rsidR="00D80E6C" w:rsidRPr="003F328E" w14:paraId="0B58146E" w14:textId="77777777" w:rsidTr="00CB4928">
        <w:tblPrEx>
          <w:tblBorders>
            <w:top w:val="single" w:sz="4" w:space="0" w:color="B1BBCC"/>
            <w:left w:val="single" w:sz="4" w:space="0" w:color="B1BBCC"/>
            <w:bottom w:val="single" w:sz="4" w:space="0" w:color="B1BBCC"/>
            <w:right w:val="single" w:sz="4" w:space="0" w:color="B1BBCC"/>
          </w:tblBorders>
        </w:tblPrEx>
        <w:tc>
          <w:tcPr>
            <w:tcW w:w="988" w:type="dxa"/>
            <w:tcBorders>
              <w:top w:val="nil"/>
              <w:left w:val="nil"/>
              <w:bottom w:val="nil"/>
              <w:right w:val="nil"/>
            </w:tcBorders>
            <w:shd w:val="clear" w:color="auto" w:fill="FFFFFF"/>
            <w:vAlign w:val="center"/>
          </w:tcPr>
          <w:p w14:paraId="7891373B" w14:textId="77777777" w:rsidR="00D80E6C" w:rsidRPr="00EA1359" w:rsidRDefault="00D80E6C" w:rsidP="00CB4928">
            <w:pPr>
              <w:pStyle w:val="NoSpacing"/>
              <w:rPr>
                <w:lang w:val="fi-FI" w:eastAsia="fi-FI"/>
              </w:rPr>
            </w:pPr>
          </w:p>
        </w:tc>
        <w:tc>
          <w:tcPr>
            <w:tcW w:w="7229" w:type="dxa"/>
            <w:gridSpan w:val="3"/>
            <w:tcBorders>
              <w:top w:val="nil"/>
              <w:left w:val="nil"/>
              <w:bottom w:val="single" w:sz="4" w:space="0" w:color="auto"/>
              <w:right w:val="nil"/>
            </w:tcBorders>
            <w:shd w:val="clear" w:color="auto" w:fill="FFFFFF"/>
            <w:vAlign w:val="center"/>
            <w:hideMark/>
          </w:tcPr>
          <w:p w14:paraId="7600C48C" w14:textId="77777777" w:rsidR="008651A1" w:rsidRDefault="008651A1" w:rsidP="008651A1">
            <w:pPr>
              <w:pStyle w:val="NoSpacing"/>
              <w:rPr>
                <w:i/>
                <w:color w:val="000000"/>
                <w:lang w:val="fi-FI" w:eastAsia="fi-FI"/>
              </w:rPr>
            </w:pPr>
            <w:r>
              <w:rPr>
                <w:i/>
                <w:color w:val="000000"/>
                <w:lang w:val="fi-FI" w:eastAsia="fi-FI"/>
              </w:rPr>
              <w:t>Projektin elinkaari, tavoitteet ja organisaatio. Projektin suunnittelu ja ohjaus. Valmistava materiaali:</w:t>
            </w:r>
          </w:p>
          <w:p w14:paraId="16812147" w14:textId="77777777" w:rsidR="00D80E6C" w:rsidRPr="008651A1" w:rsidRDefault="008651A1" w:rsidP="00D80E6C">
            <w:pPr>
              <w:pStyle w:val="NoSpacing"/>
              <w:numPr>
                <w:ilvl w:val="0"/>
                <w:numId w:val="3"/>
              </w:numPr>
              <w:rPr>
                <w:i/>
                <w:color w:val="000000"/>
                <w:lang w:val="fi-FI" w:eastAsia="fi-FI"/>
              </w:rPr>
            </w:pPr>
            <w:r>
              <w:rPr>
                <w:i/>
                <w:color w:val="000000"/>
                <w:lang w:val="fi-FI" w:eastAsia="fi-FI"/>
              </w:rPr>
              <w:t>Miten projekti viedään läpi?</w:t>
            </w:r>
          </w:p>
        </w:tc>
        <w:tc>
          <w:tcPr>
            <w:tcW w:w="850" w:type="dxa"/>
            <w:tcBorders>
              <w:top w:val="nil"/>
              <w:left w:val="nil"/>
              <w:bottom w:val="single" w:sz="4" w:space="0" w:color="auto"/>
              <w:right w:val="nil"/>
            </w:tcBorders>
            <w:shd w:val="clear" w:color="auto" w:fill="FFFFFF"/>
            <w:vAlign w:val="center"/>
            <w:hideMark/>
          </w:tcPr>
          <w:p w14:paraId="72E6625A" w14:textId="77777777" w:rsidR="00D80E6C" w:rsidRPr="008651A1" w:rsidRDefault="008651A1" w:rsidP="00CB4928">
            <w:pPr>
              <w:pStyle w:val="NoSpacing"/>
              <w:rPr>
                <w:i/>
                <w:color w:val="000000"/>
                <w:lang w:val="fi-FI" w:eastAsia="fi-FI"/>
              </w:rPr>
            </w:pPr>
            <w:r>
              <w:rPr>
                <w:i/>
                <w:color w:val="000000"/>
                <w:lang w:val="fi-FI" w:eastAsia="fi-FI"/>
              </w:rPr>
              <w:t>KA</w:t>
            </w:r>
          </w:p>
        </w:tc>
      </w:tr>
      <w:tr w:rsidR="00D80E6C" w:rsidRPr="003F328E" w14:paraId="3D211EC3" w14:textId="77777777" w:rsidTr="00CB4928">
        <w:tblPrEx>
          <w:tblBorders>
            <w:top w:val="single" w:sz="4" w:space="0" w:color="B1BBCC"/>
            <w:left w:val="single" w:sz="4" w:space="0" w:color="B1BBCC"/>
            <w:bottom w:val="single" w:sz="4" w:space="0" w:color="B1BBCC"/>
            <w:right w:val="single" w:sz="4" w:space="0" w:color="B1BBCC"/>
          </w:tblBorders>
        </w:tblPrEx>
        <w:tc>
          <w:tcPr>
            <w:tcW w:w="988" w:type="dxa"/>
            <w:tcBorders>
              <w:top w:val="nil"/>
              <w:left w:val="nil"/>
              <w:bottom w:val="nil"/>
              <w:right w:val="nil"/>
            </w:tcBorders>
            <w:shd w:val="clear" w:color="auto" w:fill="FFFFFF"/>
            <w:vAlign w:val="center"/>
          </w:tcPr>
          <w:p w14:paraId="4D146BA5" w14:textId="77777777" w:rsidR="00D80E6C" w:rsidRPr="00EA1359" w:rsidRDefault="00D80E6C" w:rsidP="00CB4928">
            <w:pPr>
              <w:pStyle w:val="NoSpacing"/>
              <w:rPr>
                <w:lang w:val="fi-FI" w:eastAsia="fi-FI"/>
              </w:rPr>
            </w:pPr>
          </w:p>
        </w:tc>
        <w:tc>
          <w:tcPr>
            <w:tcW w:w="7229" w:type="dxa"/>
            <w:gridSpan w:val="3"/>
            <w:tcBorders>
              <w:top w:val="single" w:sz="4" w:space="0" w:color="auto"/>
              <w:left w:val="nil"/>
              <w:bottom w:val="nil"/>
              <w:right w:val="nil"/>
            </w:tcBorders>
            <w:shd w:val="clear" w:color="auto" w:fill="FFFFFF"/>
            <w:vAlign w:val="center"/>
          </w:tcPr>
          <w:p w14:paraId="23726ED0" w14:textId="77777777" w:rsidR="00D80E6C" w:rsidRDefault="008651A1" w:rsidP="008651A1">
            <w:pPr>
              <w:pStyle w:val="NoSpacing"/>
              <w:rPr>
                <w:i/>
                <w:color w:val="000000"/>
                <w:lang w:val="fi-FI" w:eastAsia="fi-FI"/>
              </w:rPr>
            </w:pPr>
            <w:r>
              <w:rPr>
                <w:i/>
                <w:color w:val="000000"/>
                <w:lang w:val="fi-FI" w:eastAsia="fi-FI"/>
              </w:rPr>
              <w:t>Kertaus</w:t>
            </w:r>
            <w:r w:rsidR="009D49F5">
              <w:rPr>
                <w:i/>
                <w:color w:val="000000"/>
                <w:lang w:val="fi-FI" w:eastAsia="fi-FI"/>
              </w:rPr>
              <w:t>ta</w:t>
            </w:r>
            <w:r>
              <w:rPr>
                <w:i/>
                <w:color w:val="000000"/>
                <w:lang w:val="fi-FI" w:eastAsia="fi-FI"/>
              </w:rPr>
              <w:t xml:space="preserve"> ja </w:t>
            </w:r>
            <w:r w:rsidR="009D49F5">
              <w:rPr>
                <w:i/>
                <w:color w:val="000000"/>
                <w:lang w:val="fi-FI" w:eastAsia="fi-FI"/>
              </w:rPr>
              <w:t xml:space="preserve">I </w:t>
            </w:r>
            <w:r>
              <w:rPr>
                <w:i/>
                <w:color w:val="000000"/>
                <w:lang w:val="fi-FI" w:eastAsia="fi-FI"/>
              </w:rPr>
              <w:t>välikokeeseen valmistautuminen</w:t>
            </w:r>
          </w:p>
          <w:p w14:paraId="7811DB2E" w14:textId="77777777" w:rsidR="00D80E6C" w:rsidRPr="003F328E" w:rsidRDefault="00D80E6C" w:rsidP="00CB4928">
            <w:pPr>
              <w:pStyle w:val="NoSpacing"/>
              <w:rPr>
                <w:i/>
                <w:color w:val="000000"/>
                <w:lang w:val="fi-FI" w:eastAsia="fi-FI"/>
              </w:rPr>
            </w:pPr>
          </w:p>
        </w:tc>
        <w:tc>
          <w:tcPr>
            <w:tcW w:w="850" w:type="dxa"/>
            <w:tcBorders>
              <w:top w:val="single" w:sz="4" w:space="0" w:color="auto"/>
              <w:left w:val="nil"/>
              <w:bottom w:val="nil"/>
              <w:right w:val="nil"/>
            </w:tcBorders>
            <w:shd w:val="clear" w:color="auto" w:fill="FFFFFF"/>
            <w:vAlign w:val="center"/>
          </w:tcPr>
          <w:p w14:paraId="601267B3" w14:textId="317BE82A" w:rsidR="00D80E6C" w:rsidRPr="003F328E" w:rsidRDefault="008651A1" w:rsidP="00CB4928">
            <w:pPr>
              <w:pStyle w:val="NoSpacing"/>
              <w:rPr>
                <w:i/>
                <w:color w:val="000000"/>
                <w:lang w:val="fi-FI" w:eastAsia="fi-FI"/>
              </w:rPr>
            </w:pPr>
            <w:r>
              <w:rPr>
                <w:i/>
                <w:color w:val="000000"/>
                <w:lang w:val="fi-FI" w:eastAsia="fi-FI"/>
              </w:rPr>
              <w:t>MÖ</w:t>
            </w:r>
            <w:r w:rsidR="004A645F">
              <w:rPr>
                <w:i/>
                <w:color w:val="000000"/>
                <w:lang w:val="fi-FI" w:eastAsia="fi-FI"/>
              </w:rPr>
              <w:t>(?)</w:t>
            </w:r>
          </w:p>
        </w:tc>
      </w:tr>
      <w:tr w:rsidR="00D80E6C" w:rsidRPr="00EA1359" w14:paraId="5E2A20EB" w14:textId="77777777" w:rsidTr="00CB4928">
        <w:tblPrEx>
          <w:tblBorders>
            <w:top w:val="single" w:sz="4" w:space="0" w:color="B1BBCC"/>
            <w:left w:val="single" w:sz="4" w:space="0" w:color="B1BBCC"/>
            <w:bottom w:val="single" w:sz="4" w:space="0" w:color="B1BBCC"/>
            <w:right w:val="single" w:sz="4" w:space="0" w:color="B1BBCC"/>
          </w:tblBorders>
        </w:tblPrEx>
        <w:tc>
          <w:tcPr>
            <w:tcW w:w="4390" w:type="dxa"/>
            <w:gridSpan w:val="2"/>
            <w:tcBorders>
              <w:top w:val="nil"/>
              <w:left w:val="nil"/>
              <w:bottom w:val="nil"/>
              <w:right w:val="nil"/>
            </w:tcBorders>
            <w:shd w:val="clear" w:color="auto" w:fill="D9D9D9" w:themeFill="background1" w:themeFillShade="D9"/>
            <w:vAlign w:val="center"/>
            <w:hideMark/>
          </w:tcPr>
          <w:p w14:paraId="3AA5E56C" w14:textId="77777777" w:rsidR="00D80E6C" w:rsidRPr="00EA1359" w:rsidRDefault="00A923D7" w:rsidP="00A923D7">
            <w:pPr>
              <w:pStyle w:val="NoSpacing"/>
              <w:rPr>
                <w:lang w:val="fi-FI" w:eastAsia="fi-FI"/>
              </w:rPr>
            </w:pPr>
            <w:r>
              <w:rPr>
                <w:bCs/>
                <w:color w:val="000000"/>
                <w:lang w:val="fi-FI" w:eastAsia="fi-FI"/>
              </w:rPr>
              <w:t>L</w:t>
            </w:r>
            <w:r w:rsidR="00D80E6C" w:rsidRPr="00EA1359">
              <w:rPr>
                <w:bCs/>
                <w:color w:val="000000"/>
                <w:lang w:val="fi-FI" w:eastAsia="fi-FI"/>
              </w:rPr>
              <w:t>7</w:t>
            </w:r>
            <w:r>
              <w:rPr>
                <w:bCs/>
                <w:color w:val="000000"/>
                <w:lang w:val="fi-FI" w:eastAsia="fi-FI"/>
              </w:rPr>
              <w:t>:</w:t>
            </w:r>
            <w:r w:rsidR="00D80E6C" w:rsidRPr="00EA1359">
              <w:rPr>
                <w:bCs/>
                <w:color w:val="000000"/>
                <w:lang w:val="fi-FI" w:eastAsia="fi-FI"/>
              </w:rPr>
              <w:t xml:space="preserve"> Laskentatoimi ja kannattavuus</w:t>
            </w:r>
          </w:p>
        </w:tc>
        <w:tc>
          <w:tcPr>
            <w:tcW w:w="2693" w:type="dxa"/>
            <w:tcBorders>
              <w:top w:val="nil"/>
              <w:left w:val="nil"/>
              <w:bottom w:val="nil"/>
              <w:right w:val="nil"/>
            </w:tcBorders>
            <w:shd w:val="clear" w:color="auto" w:fill="D9D9D9" w:themeFill="background1" w:themeFillShade="D9"/>
            <w:vAlign w:val="center"/>
            <w:hideMark/>
          </w:tcPr>
          <w:p w14:paraId="095F3E20" w14:textId="15F72C3D" w:rsidR="00D80E6C" w:rsidRPr="00EA1359" w:rsidRDefault="00D80E6C" w:rsidP="00544FBA">
            <w:pPr>
              <w:pStyle w:val="NoSpacing"/>
              <w:rPr>
                <w:lang w:val="fi-FI" w:eastAsia="fi-FI"/>
              </w:rPr>
            </w:pPr>
            <w:r w:rsidRPr="00EA1359">
              <w:rPr>
                <w:bCs/>
                <w:color w:val="000000"/>
                <w:lang w:val="fi-FI" w:eastAsia="fi-FI"/>
              </w:rPr>
              <w:t>T</w:t>
            </w:r>
            <w:r>
              <w:rPr>
                <w:bCs/>
                <w:color w:val="000000"/>
                <w:lang w:val="fi-FI" w:eastAsia="fi-FI"/>
              </w:rPr>
              <w:t>i</w:t>
            </w:r>
            <w:r w:rsidRPr="00EA1359">
              <w:rPr>
                <w:bCs/>
                <w:color w:val="000000"/>
                <w:lang w:val="fi-FI" w:eastAsia="fi-FI"/>
              </w:rPr>
              <w:t xml:space="preserve"> </w:t>
            </w:r>
            <w:r w:rsidR="00544FBA">
              <w:rPr>
                <w:bCs/>
                <w:color w:val="000000"/>
                <w:lang w:val="fi-FI" w:eastAsia="fi-FI"/>
              </w:rPr>
              <w:t>2</w:t>
            </w:r>
            <w:r w:rsidR="0096080E">
              <w:rPr>
                <w:bCs/>
                <w:color w:val="000000"/>
                <w:lang w:val="fi-FI" w:eastAsia="fi-FI"/>
              </w:rPr>
              <w:t>5</w:t>
            </w:r>
            <w:r w:rsidRPr="00EA1359">
              <w:rPr>
                <w:bCs/>
                <w:color w:val="000000"/>
                <w:lang w:val="fi-FI" w:eastAsia="fi-FI"/>
              </w:rPr>
              <w:t>.</w:t>
            </w:r>
            <w:r w:rsidR="00A941CD">
              <w:rPr>
                <w:bCs/>
                <w:color w:val="000000"/>
                <w:lang w:val="fi-FI" w:eastAsia="fi-FI"/>
              </w:rPr>
              <w:t>1</w:t>
            </w:r>
            <w:r w:rsidR="0096080E">
              <w:rPr>
                <w:bCs/>
                <w:color w:val="000000"/>
                <w:lang w:val="fi-FI" w:eastAsia="fi-FI"/>
              </w:rPr>
              <w:t>0</w:t>
            </w:r>
            <w:r>
              <w:rPr>
                <w:bCs/>
                <w:color w:val="000000"/>
                <w:lang w:val="fi-FI" w:eastAsia="fi-FI"/>
              </w:rPr>
              <w:t>, klo 12:15-14:00</w:t>
            </w:r>
          </w:p>
        </w:tc>
        <w:tc>
          <w:tcPr>
            <w:tcW w:w="1134" w:type="dxa"/>
            <w:tcBorders>
              <w:top w:val="nil"/>
              <w:left w:val="nil"/>
              <w:bottom w:val="nil"/>
              <w:right w:val="nil"/>
            </w:tcBorders>
            <w:shd w:val="clear" w:color="auto" w:fill="D9D9D9" w:themeFill="background1" w:themeFillShade="D9"/>
            <w:vAlign w:val="center"/>
            <w:hideMark/>
          </w:tcPr>
          <w:p w14:paraId="25DEF598" w14:textId="3D893187" w:rsidR="00D80E6C" w:rsidRPr="00EA1359" w:rsidRDefault="0096080E" w:rsidP="00544FBA">
            <w:pPr>
              <w:pStyle w:val="NoSpacing"/>
              <w:rPr>
                <w:lang w:val="fi-FI" w:eastAsia="fi-FI"/>
              </w:rPr>
            </w:pPr>
            <w:r>
              <w:rPr>
                <w:bCs/>
                <w:color w:val="000000"/>
                <w:lang w:val="fi-FI" w:eastAsia="fi-FI"/>
              </w:rPr>
              <w:t>A-sali</w:t>
            </w:r>
          </w:p>
        </w:tc>
        <w:tc>
          <w:tcPr>
            <w:tcW w:w="850" w:type="dxa"/>
            <w:tcBorders>
              <w:top w:val="nil"/>
              <w:left w:val="nil"/>
              <w:bottom w:val="nil"/>
              <w:right w:val="nil"/>
            </w:tcBorders>
            <w:shd w:val="clear" w:color="auto" w:fill="D9D9D9" w:themeFill="background1" w:themeFillShade="D9"/>
            <w:vAlign w:val="center"/>
            <w:hideMark/>
          </w:tcPr>
          <w:p w14:paraId="758082E2" w14:textId="77777777" w:rsidR="00D80E6C" w:rsidRPr="00EA1359" w:rsidRDefault="00D80E6C" w:rsidP="00CB4928">
            <w:pPr>
              <w:pStyle w:val="NoSpacing"/>
              <w:rPr>
                <w:lang w:val="fi-FI" w:eastAsia="fi-FI"/>
              </w:rPr>
            </w:pPr>
          </w:p>
        </w:tc>
      </w:tr>
      <w:tr w:rsidR="00D80E6C" w:rsidRPr="00434D8E" w14:paraId="5A637A31" w14:textId="77777777" w:rsidTr="00CB4928">
        <w:tblPrEx>
          <w:tblBorders>
            <w:top w:val="single" w:sz="4" w:space="0" w:color="B1BBCC"/>
            <w:left w:val="single" w:sz="4" w:space="0" w:color="B1BBCC"/>
            <w:bottom w:val="single" w:sz="4" w:space="0" w:color="B1BBCC"/>
            <w:right w:val="single" w:sz="4" w:space="0" w:color="B1BBCC"/>
          </w:tblBorders>
        </w:tblPrEx>
        <w:tc>
          <w:tcPr>
            <w:tcW w:w="988" w:type="dxa"/>
            <w:tcBorders>
              <w:top w:val="nil"/>
              <w:left w:val="nil"/>
              <w:bottom w:val="nil"/>
              <w:right w:val="nil"/>
            </w:tcBorders>
            <w:shd w:val="clear" w:color="auto" w:fill="FFFFFF"/>
            <w:vAlign w:val="center"/>
          </w:tcPr>
          <w:p w14:paraId="113DCB4A" w14:textId="77777777" w:rsidR="00D80E6C" w:rsidRPr="00EA1359" w:rsidRDefault="00D80E6C" w:rsidP="00CB4928">
            <w:pPr>
              <w:pStyle w:val="NoSpacing"/>
              <w:rPr>
                <w:lang w:val="fi-FI" w:eastAsia="fi-FI"/>
              </w:rPr>
            </w:pPr>
          </w:p>
        </w:tc>
        <w:tc>
          <w:tcPr>
            <w:tcW w:w="7229" w:type="dxa"/>
            <w:gridSpan w:val="3"/>
            <w:tcBorders>
              <w:top w:val="nil"/>
              <w:left w:val="nil"/>
              <w:bottom w:val="single" w:sz="4" w:space="0" w:color="auto"/>
              <w:right w:val="nil"/>
            </w:tcBorders>
            <w:shd w:val="clear" w:color="auto" w:fill="FFFFFF"/>
            <w:vAlign w:val="center"/>
          </w:tcPr>
          <w:p w14:paraId="0AAC894A" w14:textId="77777777" w:rsidR="00D80E6C" w:rsidRPr="00434D8E" w:rsidRDefault="00D80E6C" w:rsidP="00CB4928">
            <w:pPr>
              <w:pStyle w:val="NoSpacing"/>
              <w:rPr>
                <w:rFonts w:cs="Times New Roman"/>
                <w:i/>
                <w:lang w:val="fi-FI" w:eastAsia="fi-FI"/>
              </w:rPr>
            </w:pPr>
            <w:r w:rsidRPr="00434D8E">
              <w:rPr>
                <w:rFonts w:cs="Times New Roman"/>
                <w:i/>
                <w:lang w:val="fi-FI" w:eastAsia="fi-FI"/>
              </w:rPr>
              <w:t>Yrityksen taloudellinen tila ja sen tunnusluvut. Valmistava materiaali:</w:t>
            </w:r>
          </w:p>
          <w:p w14:paraId="181B803A" w14:textId="77777777" w:rsidR="00D80E6C" w:rsidRPr="008651A1" w:rsidRDefault="00D80E6C" w:rsidP="00D80E6C">
            <w:pPr>
              <w:pStyle w:val="NoSpacing"/>
              <w:numPr>
                <w:ilvl w:val="0"/>
                <w:numId w:val="3"/>
              </w:numPr>
              <w:rPr>
                <w:rFonts w:cs="Times New Roman"/>
                <w:i/>
                <w:lang w:val="fi-FI" w:eastAsia="fi-FI"/>
              </w:rPr>
            </w:pPr>
            <w:r w:rsidRPr="00434D8E">
              <w:rPr>
                <w:rFonts w:cs="Times New Roman"/>
                <w:i/>
                <w:lang w:val="fi-FI" w:eastAsia="fi-FI"/>
              </w:rPr>
              <w:t>Miten yrityksen kannattavuutta mitataan?</w:t>
            </w:r>
          </w:p>
        </w:tc>
        <w:tc>
          <w:tcPr>
            <w:tcW w:w="850" w:type="dxa"/>
            <w:tcBorders>
              <w:top w:val="nil"/>
              <w:left w:val="nil"/>
              <w:bottom w:val="single" w:sz="4" w:space="0" w:color="auto"/>
              <w:right w:val="nil"/>
            </w:tcBorders>
            <w:shd w:val="clear" w:color="auto" w:fill="FFFFFF"/>
            <w:vAlign w:val="center"/>
          </w:tcPr>
          <w:p w14:paraId="7212E837" w14:textId="77777777" w:rsidR="00D80E6C" w:rsidRPr="00434D8E" w:rsidRDefault="00D80E6C" w:rsidP="00CB4928">
            <w:pPr>
              <w:pStyle w:val="NoSpacing"/>
              <w:rPr>
                <w:i/>
                <w:lang w:val="fi-FI" w:eastAsia="fi-FI"/>
              </w:rPr>
            </w:pPr>
            <w:r w:rsidRPr="00434D8E">
              <w:rPr>
                <w:i/>
                <w:lang w:val="fi-FI" w:eastAsia="fi-FI"/>
              </w:rPr>
              <w:t>JK</w:t>
            </w:r>
          </w:p>
        </w:tc>
      </w:tr>
      <w:tr w:rsidR="00D80E6C" w:rsidRPr="00434D8E" w14:paraId="626A7D07" w14:textId="77777777" w:rsidTr="00CB4928">
        <w:tblPrEx>
          <w:tblBorders>
            <w:top w:val="single" w:sz="4" w:space="0" w:color="B1BBCC"/>
            <w:left w:val="single" w:sz="4" w:space="0" w:color="B1BBCC"/>
            <w:bottom w:val="single" w:sz="4" w:space="0" w:color="B1BBCC"/>
            <w:right w:val="single" w:sz="4" w:space="0" w:color="B1BBCC"/>
          </w:tblBorders>
        </w:tblPrEx>
        <w:tc>
          <w:tcPr>
            <w:tcW w:w="988" w:type="dxa"/>
            <w:tcBorders>
              <w:top w:val="nil"/>
              <w:left w:val="nil"/>
              <w:bottom w:val="nil"/>
              <w:right w:val="nil"/>
            </w:tcBorders>
            <w:shd w:val="clear" w:color="auto" w:fill="FFFFFF"/>
            <w:vAlign w:val="center"/>
          </w:tcPr>
          <w:p w14:paraId="35539F84" w14:textId="77777777" w:rsidR="00D80E6C" w:rsidRPr="00EA1359" w:rsidRDefault="00D80E6C" w:rsidP="00CB4928">
            <w:pPr>
              <w:pStyle w:val="NoSpacing"/>
              <w:rPr>
                <w:lang w:val="fi-FI" w:eastAsia="fi-FI"/>
              </w:rPr>
            </w:pPr>
          </w:p>
        </w:tc>
        <w:tc>
          <w:tcPr>
            <w:tcW w:w="7229" w:type="dxa"/>
            <w:gridSpan w:val="3"/>
            <w:tcBorders>
              <w:top w:val="single" w:sz="4" w:space="0" w:color="auto"/>
              <w:left w:val="nil"/>
              <w:bottom w:val="nil"/>
              <w:right w:val="nil"/>
            </w:tcBorders>
            <w:shd w:val="clear" w:color="auto" w:fill="FFFFFF"/>
            <w:vAlign w:val="center"/>
          </w:tcPr>
          <w:p w14:paraId="641B4C24" w14:textId="77777777" w:rsidR="00D80E6C" w:rsidRPr="00434D8E" w:rsidRDefault="00D80E6C" w:rsidP="00CB4928">
            <w:pPr>
              <w:pStyle w:val="NoSpacing"/>
              <w:rPr>
                <w:i/>
                <w:color w:val="000000"/>
                <w:lang w:val="fi-FI" w:eastAsia="fi-FI"/>
              </w:rPr>
            </w:pPr>
            <w:r w:rsidRPr="00434D8E">
              <w:rPr>
                <w:i/>
                <w:color w:val="000000"/>
                <w:lang w:val="fi-FI" w:eastAsia="fi-FI"/>
              </w:rPr>
              <w:t>Tuloksen ja rahavirran ero. Tilinpäätöslaskelman rakenne. Valmistava materiaali:</w:t>
            </w:r>
          </w:p>
          <w:p w14:paraId="0644DBF8" w14:textId="77777777" w:rsidR="00D80E6C" w:rsidRDefault="00D80E6C" w:rsidP="00CB4928">
            <w:pPr>
              <w:pStyle w:val="NoSpacing"/>
              <w:numPr>
                <w:ilvl w:val="0"/>
                <w:numId w:val="3"/>
              </w:numPr>
              <w:rPr>
                <w:rFonts w:cs="Times New Roman"/>
                <w:i/>
                <w:lang w:val="fi-FI" w:eastAsia="fi-FI"/>
              </w:rPr>
            </w:pPr>
            <w:r w:rsidRPr="00434D8E">
              <w:rPr>
                <w:rFonts w:cs="Times New Roman"/>
                <w:i/>
                <w:lang w:val="fi-FI" w:eastAsia="fi-FI"/>
              </w:rPr>
              <w:t>Mikä tilinpäätöksen eri osat liittyvät toisiinsa?</w:t>
            </w:r>
          </w:p>
          <w:p w14:paraId="1AB7793C" w14:textId="77777777" w:rsidR="00D80E6C" w:rsidRPr="00434D8E" w:rsidRDefault="00D80E6C" w:rsidP="00CB4928">
            <w:pPr>
              <w:pStyle w:val="NoSpacing"/>
              <w:rPr>
                <w:rFonts w:cs="Times New Roman"/>
                <w:i/>
                <w:lang w:val="fi-FI" w:eastAsia="fi-FI"/>
              </w:rPr>
            </w:pPr>
          </w:p>
        </w:tc>
        <w:tc>
          <w:tcPr>
            <w:tcW w:w="850" w:type="dxa"/>
            <w:tcBorders>
              <w:top w:val="single" w:sz="4" w:space="0" w:color="auto"/>
              <w:left w:val="nil"/>
              <w:bottom w:val="nil"/>
              <w:right w:val="nil"/>
            </w:tcBorders>
            <w:shd w:val="clear" w:color="auto" w:fill="FFFFFF"/>
            <w:vAlign w:val="center"/>
          </w:tcPr>
          <w:p w14:paraId="0BB2B8DC" w14:textId="77777777" w:rsidR="00D80E6C" w:rsidRPr="00434D8E" w:rsidRDefault="00D80E6C" w:rsidP="00CB4928">
            <w:pPr>
              <w:pStyle w:val="NoSpacing"/>
              <w:rPr>
                <w:i/>
                <w:lang w:val="fi-FI" w:eastAsia="fi-FI"/>
              </w:rPr>
            </w:pPr>
            <w:r w:rsidRPr="00434D8E">
              <w:rPr>
                <w:i/>
                <w:color w:val="000000"/>
                <w:lang w:val="fi-FI" w:eastAsia="fi-FI"/>
              </w:rPr>
              <w:t>JK</w:t>
            </w:r>
          </w:p>
        </w:tc>
      </w:tr>
      <w:tr w:rsidR="00D80E6C" w:rsidRPr="00EA1359" w14:paraId="5DD64B89" w14:textId="77777777" w:rsidTr="00CB4928">
        <w:tblPrEx>
          <w:tblBorders>
            <w:top w:val="single" w:sz="4" w:space="0" w:color="B1BBCC"/>
            <w:left w:val="single" w:sz="4" w:space="0" w:color="B1BBCC"/>
            <w:bottom w:val="single" w:sz="4" w:space="0" w:color="B1BBCC"/>
            <w:right w:val="single" w:sz="4" w:space="0" w:color="B1BBCC"/>
          </w:tblBorders>
        </w:tblPrEx>
        <w:tc>
          <w:tcPr>
            <w:tcW w:w="4390" w:type="dxa"/>
            <w:gridSpan w:val="2"/>
            <w:tcBorders>
              <w:top w:val="nil"/>
              <w:left w:val="nil"/>
              <w:bottom w:val="nil"/>
              <w:right w:val="nil"/>
            </w:tcBorders>
            <w:shd w:val="clear" w:color="auto" w:fill="D9D9D9" w:themeFill="background1" w:themeFillShade="D9"/>
            <w:vAlign w:val="center"/>
            <w:hideMark/>
          </w:tcPr>
          <w:p w14:paraId="2A4B5CB9" w14:textId="77777777" w:rsidR="00D80E6C" w:rsidRPr="00EA1359" w:rsidRDefault="00A923D7" w:rsidP="00A923D7">
            <w:pPr>
              <w:pStyle w:val="NoSpacing"/>
              <w:rPr>
                <w:lang w:val="fi-FI" w:eastAsia="fi-FI"/>
              </w:rPr>
            </w:pPr>
            <w:r>
              <w:rPr>
                <w:bCs/>
                <w:color w:val="000000"/>
                <w:lang w:val="fi-FI" w:eastAsia="fi-FI"/>
              </w:rPr>
              <w:t>L</w:t>
            </w:r>
            <w:r w:rsidR="00D80E6C" w:rsidRPr="00EA1359">
              <w:rPr>
                <w:bCs/>
                <w:color w:val="000000"/>
                <w:lang w:val="fi-FI" w:eastAsia="fi-FI"/>
              </w:rPr>
              <w:t>8</w:t>
            </w:r>
            <w:r>
              <w:rPr>
                <w:bCs/>
                <w:color w:val="000000"/>
                <w:lang w:val="fi-FI" w:eastAsia="fi-FI"/>
              </w:rPr>
              <w:t>:</w:t>
            </w:r>
            <w:r w:rsidR="00D80E6C" w:rsidRPr="00EA1359">
              <w:rPr>
                <w:bCs/>
                <w:color w:val="000000"/>
                <w:lang w:val="fi-FI" w:eastAsia="fi-FI"/>
              </w:rPr>
              <w:t xml:space="preserve"> </w:t>
            </w:r>
            <w:r w:rsidR="008651A1">
              <w:rPr>
                <w:bCs/>
                <w:color w:val="000000"/>
                <w:lang w:val="fi-FI" w:eastAsia="fi-FI"/>
              </w:rPr>
              <w:t>Investoinnit</w:t>
            </w:r>
          </w:p>
        </w:tc>
        <w:tc>
          <w:tcPr>
            <w:tcW w:w="2693" w:type="dxa"/>
            <w:tcBorders>
              <w:top w:val="nil"/>
              <w:left w:val="nil"/>
              <w:bottom w:val="nil"/>
              <w:right w:val="nil"/>
            </w:tcBorders>
            <w:shd w:val="clear" w:color="auto" w:fill="D9D9D9" w:themeFill="background1" w:themeFillShade="D9"/>
            <w:vAlign w:val="center"/>
            <w:hideMark/>
          </w:tcPr>
          <w:p w14:paraId="2830DD41" w14:textId="0615838A" w:rsidR="00D80E6C" w:rsidRPr="00EA1359" w:rsidRDefault="00D80E6C" w:rsidP="00DC5DB1">
            <w:pPr>
              <w:pStyle w:val="NoSpacing"/>
              <w:rPr>
                <w:lang w:val="fi-FI" w:eastAsia="fi-FI"/>
              </w:rPr>
            </w:pPr>
            <w:r w:rsidRPr="00EA1359">
              <w:rPr>
                <w:bCs/>
                <w:color w:val="000000"/>
                <w:lang w:val="fi-FI" w:eastAsia="fi-FI"/>
              </w:rPr>
              <w:t>T</w:t>
            </w:r>
            <w:r>
              <w:rPr>
                <w:bCs/>
                <w:color w:val="000000"/>
                <w:lang w:val="fi-FI" w:eastAsia="fi-FI"/>
              </w:rPr>
              <w:t>i</w:t>
            </w:r>
            <w:r w:rsidRPr="00EA1359">
              <w:rPr>
                <w:bCs/>
                <w:color w:val="000000"/>
                <w:lang w:val="fi-FI" w:eastAsia="fi-FI"/>
              </w:rPr>
              <w:t xml:space="preserve"> </w:t>
            </w:r>
            <w:r w:rsidR="0096080E">
              <w:rPr>
                <w:bCs/>
                <w:color w:val="000000"/>
                <w:lang w:val="fi-FI" w:eastAsia="fi-FI"/>
              </w:rPr>
              <w:t>1</w:t>
            </w:r>
            <w:r w:rsidRPr="00EA1359">
              <w:rPr>
                <w:bCs/>
                <w:color w:val="000000"/>
                <w:lang w:val="fi-FI" w:eastAsia="fi-FI"/>
              </w:rPr>
              <w:t>.</w:t>
            </w:r>
            <w:r w:rsidR="00A941CD">
              <w:rPr>
                <w:bCs/>
                <w:color w:val="000000"/>
                <w:lang w:val="fi-FI" w:eastAsia="fi-FI"/>
              </w:rPr>
              <w:t>11</w:t>
            </w:r>
            <w:r>
              <w:rPr>
                <w:bCs/>
                <w:color w:val="000000"/>
                <w:lang w:val="fi-FI" w:eastAsia="fi-FI"/>
              </w:rPr>
              <w:t>, klo 12:15-14:00</w:t>
            </w:r>
          </w:p>
        </w:tc>
        <w:tc>
          <w:tcPr>
            <w:tcW w:w="1134" w:type="dxa"/>
            <w:tcBorders>
              <w:top w:val="nil"/>
              <w:left w:val="nil"/>
              <w:bottom w:val="nil"/>
              <w:right w:val="nil"/>
            </w:tcBorders>
            <w:shd w:val="clear" w:color="auto" w:fill="D9D9D9" w:themeFill="background1" w:themeFillShade="D9"/>
            <w:vAlign w:val="center"/>
            <w:hideMark/>
          </w:tcPr>
          <w:p w14:paraId="75A4DB5B" w14:textId="4FAA1154" w:rsidR="00D80E6C" w:rsidRPr="00EA1359" w:rsidRDefault="0096080E" w:rsidP="00544FBA">
            <w:pPr>
              <w:pStyle w:val="NoSpacing"/>
              <w:rPr>
                <w:lang w:val="fi-FI" w:eastAsia="fi-FI"/>
              </w:rPr>
            </w:pPr>
            <w:r>
              <w:rPr>
                <w:bCs/>
                <w:color w:val="000000"/>
                <w:lang w:val="fi-FI" w:eastAsia="fi-FI"/>
              </w:rPr>
              <w:t>A-sali</w:t>
            </w:r>
          </w:p>
        </w:tc>
        <w:tc>
          <w:tcPr>
            <w:tcW w:w="850" w:type="dxa"/>
            <w:tcBorders>
              <w:top w:val="nil"/>
              <w:left w:val="nil"/>
              <w:bottom w:val="nil"/>
              <w:right w:val="nil"/>
            </w:tcBorders>
            <w:shd w:val="clear" w:color="auto" w:fill="D9D9D9" w:themeFill="background1" w:themeFillShade="D9"/>
            <w:vAlign w:val="center"/>
            <w:hideMark/>
          </w:tcPr>
          <w:p w14:paraId="50801C9B" w14:textId="77777777" w:rsidR="00D80E6C" w:rsidRPr="00EA1359" w:rsidRDefault="00D80E6C" w:rsidP="00CB4928">
            <w:pPr>
              <w:pStyle w:val="NoSpacing"/>
              <w:rPr>
                <w:lang w:val="fi-FI" w:eastAsia="fi-FI"/>
              </w:rPr>
            </w:pPr>
          </w:p>
        </w:tc>
      </w:tr>
      <w:tr w:rsidR="00D80E6C" w:rsidRPr="00CB7BBE" w14:paraId="5D39C5DB" w14:textId="77777777" w:rsidTr="008651A1">
        <w:tblPrEx>
          <w:tblBorders>
            <w:top w:val="single" w:sz="4" w:space="0" w:color="B1BBCC"/>
            <w:left w:val="single" w:sz="4" w:space="0" w:color="B1BBCC"/>
            <w:bottom w:val="single" w:sz="4" w:space="0" w:color="B1BBCC"/>
            <w:right w:val="single" w:sz="4" w:space="0" w:color="B1BBCC"/>
          </w:tblBorders>
        </w:tblPrEx>
        <w:tc>
          <w:tcPr>
            <w:tcW w:w="988" w:type="dxa"/>
            <w:tcBorders>
              <w:top w:val="nil"/>
              <w:left w:val="nil"/>
              <w:bottom w:val="nil"/>
              <w:right w:val="nil"/>
            </w:tcBorders>
            <w:shd w:val="clear" w:color="auto" w:fill="FFFFFF"/>
            <w:vAlign w:val="center"/>
          </w:tcPr>
          <w:p w14:paraId="011CAFD3" w14:textId="77777777" w:rsidR="00D80E6C" w:rsidRPr="00CB7BBE" w:rsidRDefault="00D80E6C" w:rsidP="00CB4928">
            <w:pPr>
              <w:pStyle w:val="NoSpacing"/>
              <w:rPr>
                <w:i/>
                <w:lang w:val="fi-FI" w:eastAsia="fi-FI"/>
              </w:rPr>
            </w:pPr>
          </w:p>
        </w:tc>
        <w:tc>
          <w:tcPr>
            <w:tcW w:w="7229" w:type="dxa"/>
            <w:gridSpan w:val="3"/>
            <w:tcBorders>
              <w:top w:val="nil"/>
              <w:left w:val="nil"/>
              <w:bottom w:val="nil"/>
              <w:right w:val="nil"/>
            </w:tcBorders>
            <w:shd w:val="clear" w:color="auto" w:fill="FFFFFF"/>
            <w:vAlign w:val="center"/>
            <w:hideMark/>
          </w:tcPr>
          <w:p w14:paraId="4491D817" w14:textId="77777777" w:rsidR="008651A1" w:rsidRPr="003F328E" w:rsidRDefault="008651A1" w:rsidP="008651A1">
            <w:pPr>
              <w:pStyle w:val="NoSpacing"/>
              <w:rPr>
                <w:i/>
                <w:color w:val="000000"/>
                <w:lang w:val="fi-FI" w:eastAsia="fi-FI"/>
              </w:rPr>
            </w:pPr>
            <w:r w:rsidRPr="003F328E">
              <w:rPr>
                <w:i/>
                <w:color w:val="000000"/>
                <w:lang w:val="fi-FI" w:eastAsia="fi-FI"/>
              </w:rPr>
              <w:t>Investoinnin analysointi, vaihtoehtoiskustannus. Nettonykyarvon käsite ja sen laskeminen. Valmistava materiaali:</w:t>
            </w:r>
          </w:p>
          <w:p w14:paraId="2A1BCB2A" w14:textId="77777777" w:rsidR="008651A1" w:rsidRDefault="008651A1" w:rsidP="008651A1">
            <w:pPr>
              <w:pStyle w:val="NoSpacing"/>
              <w:numPr>
                <w:ilvl w:val="0"/>
                <w:numId w:val="3"/>
              </w:numPr>
              <w:rPr>
                <w:rFonts w:cs="Times New Roman"/>
                <w:i/>
                <w:lang w:val="fi-FI" w:eastAsia="fi-FI"/>
              </w:rPr>
            </w:pPr>
            <w:r w:rsidRPr="003F328E">
              <w:rPr>
                <w:rFonts w:cs="Times New Roman"/>
                <w:i/>
                <w:lang w:val="fi-FI" w:eastAsia="fi-FI"/>
              </w:rPr>
              <w:t xml:space="preserve">Miten arvioidaan </w:t>
            </w:r>
            <w:r>
              <w:rPr>
                <w:rFonts w:cs="Times New Roman"/>
                <w:i/>
                <w:lang w:val="fi-FI" w:eastAsia="fi-FI"/>
              </w:rPr>
              <w:t>i</w:t>
            </w:r>
            <w:r w:rsidRPr="003F328E">
              <w:rPr>
                <w:rFonts w:cs="Times New Roman"/>
                <w:i/>
                <w:lang w:val="fi-FI" w:eastAsia="fi-FI"/>
              </w:rPr>
              <w:t>nvestoinnin kannattavuus?</w:t>
            </w:r>
          </w:p>
          <w:p w14:paraId="074DE347" w14:textId="77777777" w:rsidR="008651A1" w:rsidRDefault="008651A1" w:rsidP="008651A1">
            <w:pPr>
              <w:pStyle w:val="NoSpacing"/>
              <w:ind w:left="720"/>
              <w:rPr>
                <w:rFonts w:cs="Times New Roman"/>
                <w:i/>
                <w:lang w:val="fi-FI" w:eastAsia="fi-FI"/>
              </w:rPr>
            </w:pPr>
          </w:p>
          <w:p w14:paraId="5214C62D" w14:textId="77777777" w:rsidR="00D80E6C" w:rsidRPr="00CB7BBE" w:rsidRDefault="00D80E6C" w:rsidP="00CB4928">
            <w:pPr>
              <w:pStyle w:val="NoSpacing"/>
              <w:rPr>
                <w:rFonts w:cs="Times New Roman"/>
                <w:i/>
                <w:lang w:val="fi-FI" w:eastAsia="fi-FI"/>
              </w:rPr>
            </w:pPr>
          </w:p>
        </w:tc>
        <w:tc>
          <w:tcPr>
            <w:tcW w:w="850" w:type="dxa"/>
            <w:tcBorders>
              <w:top w:val="nil"/>
              <w:left w:val="nil"/>
              <w:bottom w:val="nil"/>
              <w:right w:val="nil"/>
            </w:tcBorders>
            <w:shd w:val="clear" w:color="auto" w:fill="FFFFFF"/>
            <w:vAlign w:val="center"/>
            <w:hideMark/>
          </w:tcPr>
          <w:p w14:paraId="02038CB6" w14:textId="77777777" w:rsidR="00D80E6C" w:rsidRPr="00CB7BBE" w:rsidRDefault="008651A1" w:rsidP="00CB4928">
            <w:pPr>
              <w:pStyle w:val="NoSpacing"/>
              <w:rPr>
                <w:i/>
                <w:lang w:val="fi-FI" w:eastAsia="fi-FI"/>
              </w:rPr>
            </w:pPr>
            <w:r>
              <w:rPr>
                <w:i/>
                <w:lang w:val="fi-FI" w:eastAsia="fi-FI"/>
              </w:rPr>
              <w:t>JK</w:t>
            </w:r>
          </w:p>
        </w:tc>
      </w:tr>
      <w:tr w:rsidR="009D49F5" w:rsidRPr="00CB7BBE" w14:paraId="260EAC45" w14:textId="77777777" w:rsidTr="00A941CD">
        <w:tblPrEx>
          <w:tblBorders>
            <w:top w:val="single" w:sz="4" w:space="0" w:color="B1BBCC"/>
            <w:left w:val="single" w:sz="4" w:space="0" w:color="B1BBCC"/>
            <w:bottom w:val="single" w:sz="4" w:space="0" w:color="B1BBCC"/>
            <w:right w:val="single" w:sz="4" w:space="0" w:color="B1BBCC"/>
          </w:tblBorders>
        </w:tblPrEx>
        <w:tc>
          <w:tcPr>
            <w:tcW w:w="9067" w:type="dxa"/>
            <w:gridSpan w:val="5"/>
            <w:tcBorders>
              <w:top w:val="nil"/>
              <w:left w:val="nil"/>
              <w:bottom w:val="nil"/>
              <w:right w:val="nil"/>
            </w:tcBorders>
            <w:shd w:val="clear" w:color="auto" w:fill="FFFFFF"/>
            <w:vAlign w:val="center"/>
          </w:tcPr>
          <w:tbl>
            <w:tblPr>
              <w:tblW w:w="9067" w:type="dxa"/>
              <w:tblBorders>
                <w:top w:val="single" w:sz="4" w:space="0" w:color="B1BBCC"/>
                <w:left w:val="single" w:sz="4" w:space="0" w:color="B1BBCC"/>
                <w:bottom w:val="single" w:sz="4" w:space="0" w:color="B1BBCC"/>
                <w:right w:val="single" w:sz="4" w:space="0" w:color="B1BBCC"/>
              </w:tblBorders>
              <w:tblCellMar>
                <w:top w:w="10" w:type="dxa"/>
                <w:left w:w="10" w:type="dxa"/>
                <w:bottom w:w="10" w:type="dxa"/>
                <w:right w:w="10" w:type="dxa"/>
              </w:tblCellMar>
              <w:tblLook w:val="04A0" w:firstRow="1" w:lastRow="0" w:firstColumn="1" w:lastColumn="0" w:noHBand="0" w:noVBand="1"/>
            </w:tblPr>
            <w:tblGrid>
              <w:gridCol w:w="988"/>
              <w:gridCol w:w="3251"/>
              <w:gridCol w:w="2409"/>
              <w:gridCol w:w="1275"/>
              <w:gridCol w:w="1144"/>
            </w:tblGrid>
            <w:tr w:rsidR="009D49F5" w:rsidRPr="00EA1359" w14:paraId="7AB39E9E" w14:textId="77777777" w:rsidTr="0096080E">
              <w:tc>
                <w:tcPr>
                  <w:tcW w:w="4239" w:type="dxa"/>
                  <w:gridSpan w:val="2"/>
                  <w:tcBorders>
                    <w:top w:val="nil"/>
                    <w:left w:val="nil"/>
                    <w:bottom w:val="nil"/>
                    <w:right w:val="nil"/>
                  </w:tcBorders>
                  <w:shd w:val="clear" w:color="auto" w:fill="D9D9D9" w:themeFill="background1" w:themeFillShade="D9"/>
                  <w:vAlign w:val="center"/>
                  <w:hideMark/>
                </w:tcPr>
                <w:p w14:paraId="0C68550E" w14:textId="77777777" w:rsidR="009D49F5" w:rsidRPr="00EA1359" w:rsidRDefault="009D49F5" w:rsidP="009D49F5">
                  <w:pPr>
                    <w:pStyle w:val="NoSpacing"/>
                    <w:rPr>
                      <w:lang w:val="fi-FI" w:eastAsia="fi-FI"/>
                    </w:rPr>
                  </w:pPr>
                  <w:r>
                    <w:rPr>
                      <w:bCs/>
                      <w:color w:val="000000"/>
                      <w:lang w:val="fi-FI" w:eastAsia="fi-FI"/>
                    </w:rPr>
                    <w:t>L9:</w:t>
                  </w:r>
                  <w:r w:rsidRPr="00EA1359">
                    <w:rPr>
                      <w:bCs/>
                      <w:color w:val="000000"/>
                      <w:lang w:val="fi-FI" w:eastAsia="fi-FI"/>
                    </w:rPr>
                    <w:t xml:space="preserve"> </w:t>
                  </w:r>
                  <w:r>
                    <w:rPr>
                      <w:bCs/>
                      <w:color w:val="000000"/>
                      <w:lang w:val="fi-FI" w:eastAsia="fi-FI"/>
                    </w:rPr>
                    <w:t>II välikoekertaus</w:t>
                  </w:r>
                </w:p>
              </w:tc>
              <w:tc>
                <w:tcPr>
                  <w:tcW w:w="2409" w:type="dxa"/>
                  <w:tcBorders>
                    <w:top w:val="nil"/>
                    <w:left w:val="nil"/>
                    <w:bottom w:val="nil"/>
                    <w:right w:val="nil"/>
                  </w:tcBorders>
                  <w:shd w:val="clear" w:color="auto" w:fill="D9D9D9" w:themeFill="background1" w:themeFillShade="D9"/>
                  <w:vAlign w:val="center"/>
                  <w:hideMark/>
                </w:tcPr>
                <w:p w14:paraId="1993B32F" w14:textId="1BC06E03" w:rsidR="009D49F5" w:rsidRPr="00EA1359" w:rsidRDefault="009D49F5" w:rsidP="009D49F5">
                  <w:pPr>
                    <w:pStyle w:val="NoSpacing"/>
                    <w:rPr>
                      <w:lang w:val="fi-FI" w:eastAsia="fi-FI"/>
                    </w:rPr>
                  </w:pPr>
                  <w:r w:rsidRPr="00EA1359">
                    <w:rPr>
                      <w:bCs/>
                      <w:color w:val="000000"/>
                      <w:lang w:val="fi-FI" w:eastAsia="fi-FI"/>
                    </w:rPr>
                    <w:t>T</w:t>
                  </w:r>
                  <w:r>
                    <w:rPr>
                      <w:bCs/>
                      <w:color w:val="000000"/>
                      <w:lang w:val="fi-FI" w:eastAsia="fi-FI"/>
                    </w:rPr>
                    <w:t>i</w:t>
                  </w:r>
                  <w:r w:rsidRPr="00EA1359">
                    <w:rPr>
                      <w:bCs/>
                      <w:color w:val="000000"/>
                      <w:lang w:val="fi-FI" w:eastAsia="fi-FI"/>
                    </w:rPr>
                    <w:t xml:space="preserve"> </w:t>
                  </w:r>
                  <w:r w:rsidR="0096080E">
                    <w:rPr>
                      <w:bCs/>
                      <w:color w:val="000000"/>
                      <w:lang w:val="fi-FI" w:eastAsia="fi-FI"/>
                    </w:rPr>
                    <w:t>29</w:t>
                  </w:r>
                  <w:r w:rsidRPr="00EA1359">
                    <w:rPr>
                      <w:bCs/>
                      <w:color w:val="000000"/>
                      <w:lang w:val="fi-FI" w:eastAsia="fi-FI"/>
                    </w:rPr>
                    <w:t>.</w:t>
                  </w:r>
                  <w:r w:rsidR="00A941CD">
                    <w:rPr>
                      <w:bCs/>
                      <w:color w:val="000000"/>
                      <w:lang w:val="fi-FI" w:eastAsia="fi-FI"/>
                    </w:rPr>
                    <w:t>1</w:t>
                  </w:r>
                  <w:r w:rsidR="0096080E">
                    <w:rPr>
                      <w:bCs/>
                      <w:color w:val="000000"/>
                      <w:lang w:val="fi-FI" w:eastAsia="fi-FI"/>
                    </w:rPr>
                    <w:t>1</w:t>
                  </w:r>
                  <w:r>
                    <w:rPr>
                      <w:bCs/>
                      <w:color w:val="000000"/>
                      <w:lang w:val="fi-FI" w:eastAsia="fi-FI"/>
                    </w:rPr>
                    <w:t>, klo12:15-1</w:t>
                  </w:r>
                  <w:r w:rsidR="00CD3FEF">
                    <w:rPr>
                      <w:bCs/>
                      <w:color w:val="000000"/>
                      <w:lang w:val="fi-FI" w:eastAsia="fi-FI"/>
                    </w:rPr>
                    <w:t>3</w:t>
                  </w:r>
                  <w:r>
                    <w:rPr>
                      <w:bCs/>
                      <w:color w:val="000000"/>
                      <w:lang w:val="fi-FI" w:eastAsia="fi-FI"/>
                    </w:rPr>
                    <w:t>:00</w:t>
                  </w:r>
                </w:p>
              </w:tc>
              <w:tc>
                <w:tcPr>
                  <w:tcW w:w="1275" w:type="dxa"/>
                  <w:tcBorders>
                    <w:top w:val="nil"/>
                    <w:left w:val="nil"/>
                    <w:bottom w:val="nil"/>
                    <w:right w:val="nil"/>
                  </w:tcBorders>
                  <w:shd w:val="clear" w:color="auto" w:fill="D9D9D9" w:themeFill="background1" w:themeFillShade="D9"/>
                  <w:vAlign w:val="center"/>
                  <w:hideMark/>
                </w:tcPr>
                <w:p w14:paraId="524DD549" w14:textId="34679DBA" w:rsidR="009D49F5" w:rsidRPr="00EA1359" w:rsidRDefault="0096080E" w:rsidP="009D49F5">
                  <w:pPr>
                    <w:pStyle w:val="NoSpacing"/>
                    <w:rPr>
                      <w:lang w:val="fi-FI" w:eastAsia="fi-FI"/>
                    </w:rPr>
                  </w:pPr>
                  <w:r>
                    <w:rPr>
                      <w:bCs/>
                      <w:color w:val="000000"/>
                      <w:lang w:val="fi-FI" w:eastAsia="fi-FI"/>
                    </w:rPr>
                    <w:t>A-</w:t>
                  </w:r>
                  <w:r w:rsidR="00177A47">
                    <w:rPr>
                      <w:bCs/>
                      <w:color w:val="000000"/>
                      <w:lang w:val="fi-FI" w:eastAsia="fi-FI"/>
                    </w:rPr>
                    <w:t>S</w:t>
                  </w:r>
                  <w:r>
                    <w:rPr>
                      <w:bCs/>
                      <w:color w:val="000000"/>
                      <w:lang w:val="fi-FI" w:eastAsia="fi-FI"/>
                    </w:rPr>
                    <w:t>ali</w:t>
                  </w:r>
                  <w:r w:rsidR="00177A47">
                    <w:rPr>
                      <w:bCs/>
                      <w:color w:val="000000"/>
                      <w:lang w:val="fi-FI" w:eastAsia="fi-FI"/>
                    </w:rPr>
                    <w:t xml:space="preserve"> (?)</w:t>
                  </w:r>
                </w:p>
              </w:tc>
              <w:tc>
                <w:tcPr>
                  <w:tcW w:w="1144" w:type="dxa"/>
                  <w:tcBorders>
                    <w:top w:val="nil"/>
                    <w:left w:val="nil"/>
                    <w:bottom w:val="nil"/>
                    <w:right w:val="nil"/>
                  </w:tcBorders>
                  <w:shd w:val="clear" w:color="auto" w:fill="D9D9D9" w:themeFill="background1" w:themeFillShade="D9"/>
                  <w:vAlign w:val="center"/>
                  <w:hideMark/>
                </w:tcPr>
                <w:p w14:paraId="0EFC28BD" w14:textId="77777777" w:rsidR="009D49F5" w:rsidRPr="00EA1359" w:rsidRDefault="009D49F5" w:rsidP="009D49F5">
                  <w:pPr>
                    <w:pStyle w:val="NoSpacing"/>
                    <w:rPr>
                      <w:lang w:val="fi-FI" w:eastAsia="fi-FI"/>
                    </w:rPr>
                  </w:pPr>
                </w:p>
              </w:tc>
            </w:tr>
            <w:tr w:rsidR="009D49F5" w:rsidRPr="00CB7BBE" w14:paraId="1A1E2A62" w14:textId="77777777" w:rsidTr="009D49F5">
              <w:tc>
                <w:tcPr>
                  <w:tcW w:w="988" w:type="dxa"/>
                  <w:tcBorders>
                    <w:top w:val="nil"/>
                    <w:left w:val="nil"/>
                    <w:bottom w:val="nil"/>
                    <w:right w:val="nil"/>
                  </w:tcBorders>
                  <w:shd w:val="clear" w:color="auto" w:fill="FFFFFF"/>
                  <w:vAlign w:val="center"/>
                </w:tcPr>
                <w:p w14:paraId="57D909EF" w14:textId="77777777" w:rsidR="009D49F5" w:rsidRPr="00CB7BBE" w:rsidRDefault="009D49F5" w:rsidP="009D49F5">
                  <w:pPr>
                    <w:pStyle w:val="NoSpacing"/>
                    <w:rPr>
                      <w:i/>
                      <w:lang w:val="fi-FI" w:eastAsia="fi-FI"/>
                    </w:rPr>
                  </w:pPr>
                </w:p>
              </w:tc>
              <w:tc>
                <w:tcPr>
                  <w:tcW w:w="6935" w:type="dxa"/>
                  <w:gridSpan w:val="3"/>
                  <w:tcBorders>
                    <w:top w:val="nil"/>
                    <w:left w:val="nil"/>
                    <w:bottom w:val="nil"/>
                    <w:right w:val="nil"/>
                  </w:tcBorders>
                  <w:shd w:val="clear" w:color="auto" w:fill="FFFFFF"/>
                  <w:vAlign w:val="center"/>
                  <w:hideMark/>
                </w:tcPr>
                <w:p w14:paraId="3C5EFD73" w14:textId="77777777" w:rsidR="009D49F5" w:rsidRDefault="009D49F5" w:rsidP="009D49F5">
                  <w:pPr>
                    <w:pStyle w:val="NoSpacing"/>
                    <w:rPr>
                      <w:rFonts w:cs="Times New Roman"/>
                      <w:i/>
                      <w:lang w:val="fi-FI" w:eastAsia="fi-FI"/>
                    </w:rPr>
                  </w:pPr>
                  <w:r>
                    <w:rPr>
                      <w:rFonts w:cs="Times New Roman"/>
                      <w:i/>
                      <w:lang w:val="fi-FI" w:eastAsia="fi-FI"/>
                    </w:rPr>
                    <w:t>Kertausta ja II välikokeeseen valmistautuminen</w:t>
                  </w:r>
                </w:p>
                <w:p w14:paraId="232E06A3" w14:textId="77777777" w:rsidR="009D49F5" w:rsidRDefault="009D49F5" w:rsidP="009D49F5">
                  <w:pPr>
                    <w:pStyle w:val="NoSpacing"/>
                    <w:ind w:left="720"/>
                    <w:rPr>
                      <w:rFonts w:cs="Times New Roman"/>
                      <w:i/>
                      <w:lang w:val="fi-FI" w:eastAsia="fi-FI"/>
                    </w:rPr>
                  </w:pPr>
                </w:p>
                <w:p w14:paraId="37C1573C" w14:textId="77777777" w:rsidR="009D49F5" w:rsidRPr="00CB7BBE" w:rsidRDefault="009D49F5" w:rsidP="009D49F5">
                  <w:pPr>
                    <w:pStyle w:val="NoSpacing"/>
                    <w:rPr>
                      <w:rFonts w:cs="Times New Roman"/>
                      <w:i/>
                      <w:lang w:val="fi-FI" w:eastAsia="fi-FI"/>
                    </w:rPr>
                  </w:pPr>
                </w:p>
              </w:tc>
              <w:tc>
                <w:tcPr>
                  <w:tcW w:w="1144" w:type="dxa"/>
                  <w:tcBorders>
                    <w:top w:val="nil"/>
                    <w:left w:val="nil"/>
                    <w:bottom w:val="nil"/>
                    <w:right w:val="nil"/>
                  </w:tcBorders>
                  <w:shd w:val="clear" w:color="auto" w:fill="FFFFFF"/>
                  <w:vAlign w:val="center"/>
                  <w:hideMark/>
                </w:tcPr>
                <w:p w14:paraId="0F3C5F3C" w14:textId="15F89DB0" w:rsidR="009D49F5" w:rsidRPr="00CB7BBE" w:rsidRDefault="009D49F5" w:rsidP="009D49F5">
                  <w:pPr>
                    <w:pStyle w:val="NoSpacing"/>
                    <w:rPr>
                      <w:i/>
                      <w:lang w:val="fi-FI" w:eastAsia="fi-FI"/>
                    </w:rPr>
                  </w:pPr>
                  <w:r>
                    <w:rPr>
                      <w:i/>
                      <w:lang w:val="fi-FI" w:eastAsia="fi-FI"/>
                    </w:rPr>
                    <w:t>MÖ</w:t>
                  </w:r>
                  <w:r w:rsidR="004A645F">
                    <w:rPr>
                      <w:i/>
                      <w:lang w:val="fi-FI" w:eastAsia="fi-FI"/>
                    </w:rPr>
                    <w:t>(?)</w:t>
                  </w:r>
                </w:p>
              </w:tc>
            </w:tr>
          </w:tbl>
          <w:p w14:paraId="124CC42D" w14:textId="77777777" w:rsidR="009D49F5" w:rsidRDefault="009D49F5" w:rsidP="00CB4928">
            <w:pPr>
              <w:pStyle w:val="NoSpacing"/>
              <w:rPr>
                <w:i/>
                <w:lang w:val="fi-FI" w:eastAsia="fi-FI"/>
              </w:rPr>
            </w:pPr>
          </w:p>
        </w:tc>
      </w:tr>
    </w:tbl>
    <w:p w14:paraId="1BF39634" w14:textId="77777777" w:rsidR="00EA1359" w:rsidRPr="0054741B" w:rsidRDefault="00D80E6C" w:rsidP="00397510">
      <w:pPr>
        <w:pStyle w:val="Heading2"/>
      </w:pPr>
      <w:r w:rsidRPr="0054741B">
        <w:t>Harjoitukset</w:t>
      </w:r>
      <w:r w:rsidR="00C75BF7" w:rsidRPr="0054741B">
        <w:t xml:space="preserve"> ja harjoitustyö</w:t>
      </w:r>
    </w:p>
    <w:p w14:paraId="6AD61923" w14:textId="77777777" w:rsidR="00C75BF7" w:rsidRPr="00C75BF7" w:rsidRDefault="00C75BF7" w:rsidP="00C75BF7">
      <w:pPr>
        <w:rPr>
          <w:lang w:val="fi-FI" w:eastAsia="fi-FI"/>
        </w:rPr>
      </w:pPr>
      <w:r>
        <w:rPr>
          <w:lang w:val="fi-FI" w:eastAsia="fi-FI"/>
        </w:rPr>
        <w:t>H</w:t>
      </w:r>
      <w:r w:rsidRPr="00C75BF7">
        <w:rPr>
          <w:lang w:val="fi-FI" w:eastAsia="fi-FI"/>
        </w:rPr>
        <w:t xml:space="preserve">arjoituksissa käydään läpi yrityksen perustamisen ja ohjaamisen perusasiat esimerkkitapauksen avulla. </w:t>
      </w:r>
      <w:r>
        <w:rPr>
          <w:lang w:val="fi-FI" w:eastAsia="fi-FI"/>
        </w:rPr>
        <w:t>H</w:t>
      </w:r>
      <w:r w:rsidRPr="00C75BF7">
        <w:rPr>
          <w:lang w:val="fi-FI" w:eastAsia="fi-FI"/>
        </w:rPr>
        <w:t>arjoitu</w:t>
      </w:r>
      <w:r w:rsidR="003B1A14">
        <w:rPr>
          <w:lang w:val="fi-FI" w:eastAsia="fi-FI"/>
        </w:rPr>
        <w:t>kset</w:t>
      </w:r>
      <w:r>
        <w:rPr>
          <w:lang w:val="fi-FI" w:eastAsia="fi-FI"/>
        </w:rPr>
        <w:t xml:space="preserve"> on rytmitetty kurssin luentojen mukaan</w:t>
      </w:r>
      <w:r w:rsidR="003B1A14">
        <w:rPr>
          <w:lang w:val="fi-FI" w:eastAsia="fi-FI"/>
        </w:rPr>
        <w:t>. Harjoitukseen kuuluu assistentin läpikäymä käytännön esimerkki (videoluento)</w:t>
      </w:r>
      <w:r>
        <w:rPr>
          <w:lang w:val="fi-FI" w:eastAsia="fi-FI"/>
        </w:rPr>
        <w:t>,</w:t>
      </w:r>
      <w:r w:rsidR="003B1A14">
        <w:rPr>
          <w:lang w:val="fi-FI" w:eastAsia="fi-FI"/>
        </w:rPr>
        <w:t xml:space="preserve"> mahdollisuuksien mukaan </w:t>
      </w:r>
      <w:r>
        <w:rPr>
          <w:lang w:val="fi-FI" w:eastAsia="fi-FI"/>
        </w:rPr>
        <w:t>ryhm</w:t>
      </w:r>
      <w:r w:rsidR="003B1A14">
        <w:rPr>
          <w:lang w:val="fi-FI" w:eastAsia="fi-FI"/>
        </w:rPr>
        <w:t xml:space="preserve">ille järjestetään mahdollisuus </w:t>
      </w:r>
      <w:r>
        <w:rPr>
          <w:lang w:val="fi-FI" w:eastAsia="fi-FI"/>
        </w:rPr>
        <w:t>työstää ohjatusti harjoitustyötään</w:t>
      </w:r>
      <w:r w:rsidRPr="00C75BF7">
        <w:rPr>
          <w:lang w:val="fi-FI" w:eastAsia="fi-FI"/>
        </w:rPr>
        <w:t xml:space="preserve">. </w:t>
      </w:r>
      <w:r>
        <w:rPr>
          <w:lang w:val="fi-FI" w:eastAsia="fi-FI"/>
        </w:rPr>
        <w:t>Jokaista harjoitusta</w:t>
      </w:r>
      <w:r w:rsidR="00442C81">
        <w:rPr>
          <w:lang w:val="fi-FI" w:eastAsia="fi-FI"/>
        </w:rPr>
        <w:t xml:space="preserve"> kohden, kertausharjoitusta lukuun ottamatta, ryhmät tekevät osatehtävän (</w:t>
      </w:r>
      <w:r w:rsidR="007D1FE7">
        <w:rPr>
          <w:lang w:val="fi-FI" w:eastAsia="fi-FI"/>
        </w:rPr>
        <w:t>7</w:t>
      </w:r>
      <w:r w:rsidR="00442C81">
        <w:rPr>
          <w:lang w:val="fi-FI" w:eastAsia="fi-FI"/>
        </w:rPr>
        <w:t xml:space="preserve">kpl) </w:t>
      </w:r>
      <w:r w:rsidR="00442C81" w:rsidRPr="003924F2">
        <w:rPr>
          <w:lang w:val="fi-FI" w:eastAsia="fi-FI"/>
        </w:rPr>
        <w:t>joka palautetaan arvioitavaksi ennen seuraavaa harjoitusta</w:t>
      </w:r>
      <w:r w:rsidR="00442C81">
        <w:rPr>
          <w:lang w:val="fi-FI" w:eastAsia="fi-FI"/>
        </w:rPr>
        <w:t>.</w:t>
      </w:r>
    </w:p>
    <w:p w14:paraId="328F4229" w14:textId="77777777" w:rsidR="00C75BF7" w:rsidRDefault="00C75BF7" w:rsidP="00C75BF7">
      <w:pPr>
        <w:rPr>
          <w:lang w:val="fi-FI" w:eastAsia="fi-FI"/>
        </w:rPr>
      </w:pPr>
      <w:r w:rsidRPr="00C75BF7">
        <w:rPr>
          <w:lang w:val="fi-FI" w:eastAsia="fi-FI"/>
        </w:rPr>
        <w:t xml:space="preserve">Ryhmät </w:t>
      </w:r>
      <w:r w:rsidR="003B1A14">
        <w:rPr>
          <w:lang w:val="fi-FI" w:eastAsia="fi-FI"/>
        </w:rPr>
        <w:t xml:space="preserve">tulisi </w:t>
      </w:r>
      <w:r w:rsidRPr="00C75BF7">
        <w:rPr>
          <w:lang w:val="fi-FI" w:eastAsia="fi-FI"/>
        </w:rPr>
        <w:t>muodost</w:t>
      </w:r>
      <w:r w:rsidR="00442C81">
        <w:rPr>
          <w:lang w:val="fi-FI" w:eastAsia="fi-FI"/>
        </w:rPr>
        <w:t>aa ennen ensimmäistä harjoitustilaisuutta</w:t>
      </w:r>
      <w:r w:rsidRPr="00C75BF7">
        <w:rPr>
          <w:lang w:val="fi-FI" w:eastAsia="fi-FI"/>
        </w:rPr>
        <w:t>. Jokaisella ryhmällä on assistentti, joka ohjaa harjoitusta, ja jolle ryhmä palauttaa osatehtävät sekä lopullisen harjoitustyön.</w:t>
      </w:r>
      <w:r w:rsidR="00442C81">
        <w:rPr>
          <w:lang w:val="fi-FI" w:eastAsia="fi-FI"/>
        </w:rPr>
        <w:t xml:space="preserve"> Harjoitustyön loppuraportti koostetaan harjoitusten aikana tehdystä kuudesta osatehtävästä, ottaen huomioon </w:t>
      </w:r>
      <w:r w:rsidR="0054741B">
        <w:rPr>
          <w:lang w:val="fi-FI" w:eastAsia="fi-FI"/>
        </w:rPr>
        <w:t xml:space="preserve">osatehtävien </w:t>
      </w:r>
      <w:r w:rsidR="00442C81">
        <w:rPr>
          <w:lang w:val="fi-FI" w:eastAsia="fi-FI"/>
        </w:rPr>
        <w:t xml:space="preserve">arvioinnissa esitetyt parannusehdotukset. </w:t>
      </w:r>
      <w:r w:rsidRPr="00C75BF7">
        <w:rPr>
          <w:lang w:val="fi-FI" w:eastAsia="fi-FI"/>
        </w:rPr>
        <w:t>Harjoitustyö</w:t>
      </w:r>
      <w:r w:rsidR="00442C81">
        <w:rPr>
          <w:lang w:val="fi-FI" w:eastAsia="fi-FI"/>
        </w:rPr>
        <w:t>n loppuraportin</w:t>
      </w:r>
      <w:r w:rsidRPr="00C75BF7">
        <w:rPr>
          <w:lang w:val="fi-FI" w:eastAsia="fi-FI"/>
        </w:rPr>
        <w:t xml:space="preserve"> ohjeellinen laajuus on </w:t>
      </w:r>
      <w:proofErr w:type="gramStart"/>
      <w:r w:rsidRPr="00C75BF7">
        <w:rPr>
          <w:lang w:val="fi-FI" w:eastAsia="fi-FI"/>
        </w:rPr>
        <w:t>20-30</w:t>
      </w:r>
      <w:proofErr w:type="gramEnd"/>
      <w:r w:rsidRPr="00C75BF7">
        <w:rPr>
          <w:lang w:val="fi-FI" w:eastAsia="fi-FI"/>
        </w:rPr>
        <w:t xml:space="preserve"> s</w:t>
      </w:r>
      <w:r w:rsidR="00442C81">
        <w:rPr>
          <w:lang w:val="fi-FI" w:eastAsia="fi-FI"/>
        </w:rPr>
        <w:t>ivua, ja se arvioidaan liiketoimintasuunnitelmana, investoijan näkökulmasta</w:t>
      </w:r>
      <w:r w:rsidRPr="00C75BF7">
        <w:rPr>
          <w:lang w:val="fi-FI" w:eastAsia="fi-FI"/>
        </w:rPr>
        <w:t>.</w:t>
      </w:r>
    </w:p>
    <w:p w14:paraId="3CE9EED8" w14:textId="77777777" w:rsidR="00613682" w:rsidRDefault="00613682" w:rsidP="00C75BF7">
      <w:pPr>
        <w:rPr>
          <w:lang w:val="fi-FI" w:eastAsia="fi-FI"/>
        </w:rPr>
      </w:pPr>
      <w:r>
        <w:rPr>
          <w:lang w:val="fi-FI" w:eastAsia="fi-FI"/>
        </w:rPr>
        <w:t xml:space="preserve">Kurssilla käytetty esimerkkitapaus on ravintolan perustaminen Otaniemeen. Mikäli ryhmä haluaa tehdä harjoitustyön omasta aiheesta, tulee ryhmän toimittaa harjoitusryhmän assistentille </w:t>
      </w:r>
      <w:proofErr w:type="gramStart"/>
      <w:r>
        <w:rPr>
          <w:lang w:val="fi-FI" w:eastAsia="fi-FI"/>
        </w:rPr>
        <w:t>1-2</w:t>
      </w:r>
      <w:proofErr w:type="gramEnd"/>
      <w:r>
        <w:rPr>
          <w:lang w:val="fi-FI" w:eastAsia="fi-FI"/>
        </w:rPr>
        <w:t xml:space="preserve"> sivun mittainen motivaatiokirje, jossa ilmenee (1) syy miksi ryhmä haluaa tehdä harjoitustyön juuri kyseisestä aiheesta, sekä (2) mitä tiedonlähteitä ryhmä aikoo käyttää teollisuudenalan, markkinoiden ja tuotantoprosessin ymmärtämiseen (sisältäen viitteet). Motivaatiokirje tulee toimittaa assistentille viimeistään päivää ennen ensim</w:t>
      </w:r>
      <w:r w:rsidR="0054741B">
        <w:rPr>
          <w:lang w:val="fi-FI" w:eastAsia="fi-FI"/>
        </w:rPr>
        <w:t xml:space="preserve">mäistä harjoitusta, jonka perusteella </w:t>
      </w:r>
      <w:r>
        <w:rPr>
          <w:lang w:val="fi-FI" w:eastAsia="fi-FI"/>
        </w:rPr>
        <w:t>assistent</w:t>
      </w:r>
      <w:r w:rsidR="0054741B">
        <w:rPr>
          <w:lang w:val="fi-FI" w:eastAsia="fi-FI"/>
        </w:rPr>
        <w:t>t</w:t>
      </w:r>
      <w:r>
        <w:rPr>
          <w:lang w:val="fi-FI" w:eastAsia="fi-FI"/>
        </w:rPr>
        <w:t>i päättää ottaako harjoitustyön ohjattavakseen.</w:t>
      </w:r>
    </w:p>
    <w:p w14:paraId="757CA709" w14:textId="77777777" w:rsidR="00613682" w:rsidRDefault="00613682" w:rsidP="00C75BF7">
      <w:pPr>
        <w:rPr>
          <w:lang w:val="fi-FI" w:eastAsia="fi-FI"/>
        </w:rPr>
      </w:pPr>
      <w:r>
        <w:rPr>
          <w:lang w:val="fi-FI" w:eastAsia="fi-FI"/>
        </w:rPr>
        <w:t>Harjoitusten aiheet ja aikataulut ovat seuraavat:</w:t>
      </w:r>
    </w:p>
    <w:tbl>
      <w:tblPr>
        <w:tblW w:w="9067" w:type="dxa"/>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6663"/>
        <w:gridCol w:w="2404"/>
      </w:tblGrid>
      <w:tr w:rsidR="0057216D" w:rsidRPr="0054741B" w14:paraId="28FFD759" w14:textId="77777777" w:rsidTr="003B1A14">
        <w:tc>
          <w:tcPr>
            <w:tcW w:w="6663" w:type="dxa"/>
            <w:tcBorders>
              <w:top w:val="nil"/>
              <w:left w:val="nil"/>
              <w:bottom w:val="nil"/>
              <w:right w:val="nil"/>
            </w:tcBorders>
            <w:shd w:val="clear" w:color="auto" w:fill="FFFFFF"/>
            <w:vAlign w:val="center"/>
          </w:tcPr>
          <w:p w14:paraId="4A210AEA" w14:textId="77777777" w:rsidR="0057216D" w:rsidRPr="00412E5B" w:rsidRDefault="0057216D" w:rsidP="0054741B">
            <w:pPr>
              <w:spacing w:after="0" w:line="240" w:lineRule="auto"/>
              <w:rPr>
                <w:rFonts w:eastAsia="Times New Roman" w:cs="Times New Roman"/>
                <w:bCs/>
                <w:color w:val="000000"/>
                <w:lang w:val="fi-FI" w:eastAsia="fi-FI"/>
              </w:rPr>
            </w:pPr>
            <w:r w:rsidRPr="00412E5B">
              <w:rPr>
                <w:rFonts w:eastAsia="Times New Roman" w:cs="Times New Roman"/>
                <w:bCs/>
                <w:color w:val="000000"/>
                <w:lang w:val="fi-FI" w:eastAsia="fi-FI"/>
              </w:rPr>
              <w:lastRenderedPageBreak/>
              <w:t>Harjoitus</w:t>
            </w:r>
          </w:p>
        </w:tc>
        <w:tc>
          <w:tcPr>
            <w:tcW w:w="2404" w:type="dxa"/>
            <w:tcBorders>
              <w:top w:val="nil"/>
              <w:left w:val="nil"/>
              <w:bottom w:val="nil"/>
              <w:right w:val="nil"/>
            </w:tcBorders>
            <w:shd w:val="clear" w:color="auto" w:fill="FFFFFF"/>
            <w:vAlign w:val="center"/>
          </w:tcPr>
          <w:p w14:paraId="70AC9C94" w14:textId="77777777" w:rsidR="0057216D" w:rsidRPr="00412E5B" w:rsidRDefault="0057216D" w:rsidP="0054741B">
            <w:pPr>
              <w:spacing w:after="0" w:line="240" w:lineRule="auto"/>
              <w:rPr>
                <w:rFonts w:eastAsia="Times New Roman" w:cs="Times New Roman"/>
                <w:bCs/>
                <w:color w:val="000000"/>
                <w:lang w:val="fi-FI" w:eastAsia="fi-FI"/>
              </w:rPr>
            </w:pPr>
            <w:r w:rsidRPr="00412E5B">
              <w:rPr>
                <w:rFonts w:eastAsia="Times New Roman" w:cs="Times New Roman"/>
                <w:bCs/>
                <w:color w:val="000000"/>
                <w:lang w:val="fi-FI" w:eastAsia="fi-FI"/>
              </w:rPr>
              <w:t>Aikaväli</w:t>
            </w:r>
          </w:p>
        </w:tc>
      </w:tr>
      <w:tr w:rsidR="0057216D" w:rsidRPr="0054741B" w14:paraId="596F467F" w14:textId="77777777" w:rsidTr="003B1A14">
        <w:tc>
          <w:tcPr>
            <w:tcW w:w="6663" w:type="dxa"/>
            <w:tcBorders>
              <w:top w:val="nil"/>
              <w:left w:val="nil"/>
              <w:bottom w:val="nil"/>
              <w:right w:val="nil"/>
            </w:tcBorders>
            <w:shd w:val="clear" w:color="auto" w:fill="D9D9D9" w:themeFill="background1" w:themeFillShade="D9"/>
            <w:vAlign w:val="center"/>
            <w:hideMark/>
          </w:tcPr>
          <w:p w14:paraId="79F5354A" w14:textId="77777777" w:rsidR="0057216D" w:rsidRPr="00412E5B" w:rsidRDefault="0057216D" w:rsidP="0054741B">
            <w:pPr>
              <w:spacing w:after="0" w:line="240" w:lineRule="auto"/>
              <w:rPr>
                <w:rFonts w:eastAsia="Times New Roman" w:cs="Times New Roman"/>
                <w:lang w:val="fi-FI" w:eastAsia="fi-FI"/>
              </w:rPr>
            </w:pPr>
            <w:r w:rsidRPr="00412E5B">
              <w:rPr>
                <w:rFonts w:eastAsia="Times New Roman" w:cs="Times New Roman"/>
                <w:bCs/>
                <w:color w:val="000000"/>
                <w:lang w:val="fi-FI" w:eastAsia="fi-FI"/>
              </w:rPr>
              <w:t>H1: Liiketoimintasuunnitelma</w:t>
            </w:r>
          </w:p>
        </w:tc>
        <w:tc>
          <w:tcPr>
            <w:tcW w:w="2404" w:type="dxa"/>
            <w:tcBorders>
              <w:top w:val="nil"/>
              <w:left w:val="nil"/>
              <w:bottom w:val="nil"/>
              <w:right w:val="nil"/>
            </w:tcBorders>
            <w:shd w:val="clear" w:color="auto" w:fill="D9D9D9" w:themeFill="background1" w:themeFillShade="D9"/>
            <w:vAlign w:val="center"/>
            <w:hideMark/>
          </w:tcPr>
          <w:p w14:paraId="4F0A4E6B" w14:textId="49075608" w:rsidR="0057216D" w:rsidRPr="00412E5B" w:rsidRDefault="0057216D" w:rsidP="00544FBA">
            <w:pPr>
              <w:spacing w:after="0" w:line="240" w:lineRule="auto"/>
              <w:rPr>
                <w:rFonts w:eastAsia="Times New Roman" w:cs="Times New Roman"/>
                <w:lang w:val="fi-FI" w:eastAsia="fi-FI"/>
              </w:rPr>
            </w:pPr>
            <w:r w:rsidRPr="00412E5B">
              <w:rPr>
                <w:rFonts w:eastAsia="Times New Roman" w:cs="Times New Roman"/>
                <w:bCs/>
                <w:color w:val="000000"/>
                <w:lang w:val="fi-FI" w:eastAsia="fi-FI"/>
              </w:rPr>
              <w:t xml:space="preserve">Ti </w:t>
            </w:r>
            <w:r w:rsidR="00544FBA" w:rsidRPr="00412E5B">
              <w:rPr>
                <w:rFonts w:eastAsia="Times New Roman" w:cs="Times New Roman"/>
                <w:bCs/>
                <w:color w:val="000000"/>
                <w:lang w:val="fi-FI" w:eastAsia="fi-FI"/>
              </w:rPr>
              <w:t>1</w:t>
            </w:r>
            <w:r w:rsidR="0096080E">
              <w:rPr>
                <w:rFonts w:eastAsia="Times New Roman" w:cs="Times New Roman"/>
                <w:bCs/>
                <w:color w:val="000000"/>
                <w:lang w:val="fi-FI" w:eastAsia="fi-FI"/>
              </w:rPr>
              <w:t>3</w:t>
            </w:r>
            <w:r w:rsidRPr="00412E5B">
              <w:rPr>
                <w:rFonts w:eastAsia="Times New Roman" w:cs="Times New Roman"/>
                <w:bCs/>
                <w:color w:val="000000"/>
                <w:lang w:val="fi-FI" w:eastAsia="fi-FI"/>
              </w:rPr>
              <w:t>.</w:t>
            </w:r>
            <w:r w:rsidR="00A941CD">
              <w:rPr>
                <w:rFonts w:eastAsia="Times New Roman" w:cs="Times New Roman"/>
                <w:bCs/>
                <w:color w:val="000000"/>
                <w:lang w:val="fi-FI" w:eastAsia="fi-FI"/>
              </w:rPr>
              <w:t>9</w:t>
            </w:r>
            <w:r w:rsidRPr="00412E5B">
              <w:rPr>
                <w:rFonts w:eastAsia="Times New Roman" w:cs="Times New Roman"/>
                <w:bCs/>
                <w:color w:val="000000"/>
                <w:lang w:val="fi-FI" w:eastAsia="fi-FI"/>
              </w:rPr>
              <w:t xml:space="preserve"> – Ma </w:t>
            </w:r>
            <w:r w:rsidR="0096080E">
              <w:rPr>
                <w:rFonts w:eastAsia="Times New Roman" w:cs="Times New Roman"/>
                <w:bCs/>
                <w:color w:val="000000"/>
                <w:lang w:val="fi-FI" w:eastAsia="fi-FI"/>
              </w:rPr>
              <w:t>19</w:t>
            </w:r>
            <w:r w:rsidRPr="00412E5B">
              <w:rPr>
                <w:rFonts w:eastAsia="Times New Roman" w:cs="Times New Roman"/>
                <w:bCs/>
                <w:color w:val="000000"/>
                <w:lang w:val="fi-FI" w:eastAsia="fi-FI"/>
              </w:rPr>
              <w:t>.</w:t>
            </w:r>
            <w:r w:rsidR="00B7548D">
              <w:rPr>
                <w:rFonts w:eastAsia="Times New Roman" w:cs="Times New Roman"/>
                <w:bCs/>
                <w:color w:val="000000"/>
                <w:lang w:val="fi-FI" w:eastAsia="fi-FI"/>
              </w:rPr>
              <w:t>9</w:t>
            </w:r>
          </w:p>
        </w:tc>
      </w:tr>
      <w:tr w:rsidR="0057216D" w:rsidRPr="0054741B" w14:paraId="3B3B8E71" w14:textId="77777777" w:rsidTr="00F07511">
        <w:tc>
          <w:tcPr>
            <w:tcW w:w="9067" w:type="dxa"/>
            <w:gridSpan w:val="2"/>
            <w:tcBorders>
              <w:top w:val="nil"/>
              <w:left w:val="nil"/>
              <w:bottom w:val="nil"/>
              <w:right w:val="nil"/>
            </w:tcBorders>
            <w:shd w:val="clear" w:color="auto" w:fill="FFFFFF"/>
            <w:vAlign w:val="center"/>
            <w:hideMark/>
          </w:tcPr>
          <w:p w14:paraId="1CF057FF" w14:textId="77777777" w:rsidR="007D7626" w:rsidRPr="00412E5B" w:rsidRDefault="003B1A14" w:rsidP="007D7626">
            <w:pPr>
              <w:spacing w:after="0" w:line="240" w:lineRule="auto"/>
              <w:rPr>
                <w:rFonts w:eastAsia="Times New Roman" w:cs="Times New Roman"/>
                <w:i/>
                <w:color w:val="000000"/>
                <w:lang w:val="fi-FI" w:eastAsia="fi-FI"/>
              </w:rPr>
            </w:pPr>
            <w:r w:rsidRPr="00412E5B">
              <w:rPr>
                <w:rFonts w:eastAsia="Times New Roman" w:cs="Times New Roman"/>
                <w:i/>
                <w:color w:val="000000"/>
                <w:lang w:val="fi-FI" w:eastAsia="fi-FI"/>
              </w:rPr>
              <w:t>O</w:t>
            </w:r>
            <w:r w:rsidR="00397510" w:rsidRPr="00412E5B">
              <w:rPr>
                <w:rFonts w:eastAsia="Times New Roman" w:cs="Times New Roman"/>
                <w:i/>
                <w:color w:val="000000"/>
                <w:lang w:val="fi-FI" w:eastAsia="fi-FI"/>
              </w:rPr>
              <w:t>satehtävään valmistava esimerkk</w:t>
            </w:r>
            <w:r w:rsidRPr="00412E5B">
              <w:rPr>
                <w:rFonts w:eastAsia="Times New Roman" w:cs="Times New Roman"/>
                <w:i/>
                <w:color w:val="000000"/>
                <w:lang w:val="fi-FI" w:eastAsia="fi-FI"/>
              </w:rPr>
              <w:t>i videoluentona</w:t>
            </w:r>
            <w:r w:rsidR="00397510" w:rsidRPr="00412E5B">
              <w:rPr>
                <w:rFonts w:eastAsia="Times New Roman" w:cs="Times New Roman"/>
                <w:i/>
                <w:color w:val="000000"/>
                <w:lang w:val="fi-FI" w:eastAsia="fi-FI"/>
              </w:rPr>
              <w:t xml:space="preserve">. </w:t>
            </w:r>
            <w:r w:rsidRPr="00412E5B">
              <w:rPr>
                <w:rFonts w:eastAsia="Times New Roman" w:cs="Times New Roman"/>
                <w:i/>
                <w:color w:val="000000"/>
                <w:lang w:val="fi-FI" w:eastAsia="fi-FI"/>
              </w:rPr>
              <w:t xml:space="preserve">Mahdollisuuksien mukaan </w:t>
            </w:r>
            <w:r w:rsidR="00397510" w:rsidRPr="00412E5B">
              <w:rPr>
                <w:rFonts w:eastAsia="Times New Roman" w:cs="Times New Roman"/>
                <w:i/>
                <w:color w:val="000000"/>
                <w:lang w:val="fi-FI" w:eastAsia="fi-FI"/>
              </w:rPr>
              <w:t>ryhmätyöskentely</w:t>
            </w:r>
            <w:r w:rsidRPr="00412E5B">
              <w:rPr>
                <w:rFonts w:eastAsia="Times New Roman" w:cs="Times New Roman"/>
                <w:i/>
                <w:color w:val="000000"/>
                <w:lang w:val="fi-FI" w:eastAsia="fi-FI"/>
              </w:rPr>
              <w:t>ä</w:t>
            </w:r>
            <w:r w:rsidR="00397510" w:rsidRPr="00412E5B">
              <w:rPr>
                <w:rFonts w:eastAsia="Times New Roman" w:cs="Times New Roman"/>
                <w:i/>
                <w:color w:val="000000"/>
                <w:lang w:val="fi-FI" w:eastAsia="fi-FI"/>
              </w:rPr>
              <w:t xml:space="preserve"> assistentin opastuksella. </w:t>
            </w:r>
            <w:r w:rsidR="007D7626" w:rsidRPr="00412E5B">
              <w:rPr>
                <w:rFonts w:eastAsia="Times New Roman" w:cs="Times New Roman"/>
                <w:i/>
                <w:color w:val="000000"/>
                <w:lang w:val="fi-FI" w:eastAsia="fi-FI"/>
              </w:rPr>
              <w:t>Palautettava osatehtävä:</w:t>
            </w:r>
          </w:p>
          <w:p w14:paraId="4B6C8DA7" w14:textId="77777777" w:rsidR="007D7626" w:rsidRPr="00412E5B" w:rsidRDefault="0057216D" w:rsidP="007D7626">
            <w:pPr>
              <w:pStyle w:val="ListParagraph"/>
              <w:numPr>
                <w:ilvl w:val="0"/>
                <w:numId w:val="3"/>
              </w:numPr>
              <w:spacing w:after="0" w:line="240" w:lineRule="auto"/>
              <w:rPr>
                <w:rFonts w:eastAsia="Times New Roman" w:cs="Times New Roman"/>
                <w:i/>
                <w:color w:val="000000"/>
                <w:lang w:val="fi-FI" w:eastAsia="fi-FI"/>
              </w:rPr>
            </w:pPr>
            <w:r w:rsidRPr="00412E5B">
              <w:rPr>
                <w:rFonts w:eastAsia="Times New Roman" w:cs="Times New Roman"/>
                <w:i/>
                <w:color w:val="000000"/>
                <w:lang w:val="fi-FI" w:eastAsia="fi-FI"/>
              </w:rPr>
              <w:t>Yrityksen liiketoimintasuunnitelman hahmotteleminen</w:t>
            </w:r>
            <w:r w:rsidR="007D7626" w:rsidRPr="00412E5B">
              <w:rPr>
                <w:rFonts w:eastAsia="Times New Roman" w:cs="Times New Roman"/>
                <w:i/>
                <w:color w:val="000000"/>
                <w:lang w:val="fi-FI" w:eastAsia="fi-FI"/>
              </w:rPr>
              <w:t xml:space="preserve"> (n. 1 sivu)</w:t>
            </w:r>
          </w:p>
          <w:p w14:paraId="1E832C77" w14:textId="77777777" w:rsidR="007D7626" w:rsidRPr="00412E5B" w:rsidRDefault="007D7626" w:rsidP="007D7626">
            <w:pPr>
              <w:pStyle w:val="ListParagraph"/>
              <w:numPr>
                <w:ilvl w:val="0"/>
                <w:numId w:val="3"/>
              </w:numPr>
              <w:spacing w:after="0" w:line="240" w:lineRule="auto"/>
              <w:rPr>
                <w:rFonts w:eastAsia="Times New Roman" w:cs="Times New Roman"/>
                <w:i/>
                <w:color w:val="000000"/>
                <w:lang w:val="fi-FI" w:eastAsia="fi-FI"/>
              </w:rPr>
            </w:pPr>
            <w:r w:rsidRPr="00412E5B">
              <w:rPr>
                <w:rFonts w:eastAsia="Times New Roman" w:cs="Times New Roman"/>
                <w:i/>
                <w:color w:val="000000"/>
                <w:lang w:val="fi-FI" w:eastAsia="fi-FI"/>
              </w:rPr>
              <w:t>L</w:t>
            </w:r>
            <w:r w:rsidR="0057216D" w:rsidRPr="00412E5B">
              <w:rPr>
                <w:rFonts w:eastAsia="Times New Roman" w:cs="Times New Roman"/>
                <w:i/>
                <w:color w:val="000000"/>
                <w:lang w:val="fi-FI" w:eastAsia="fi-FI"/>
              </w:rPr>
              <w:t>iiketo</w:t>
            </w:r>
            <w:r w:rsidRPr="00412E5B">
              <w:rPr>
                <w:rFonts w:eastAsia="Times New Roman" w:cs="Times New Roman"/>
                <w:i/>
                <w:color w:val="000000"/>
                <w:lang w:val="fi-FI" w:eastAsia="fi-FI"/>
              </w:rPr>
              <w:t>imintaympäristön analyysi (n. 1 sivu)</w:t>
            </w:r>
          </w:p>
          <w:p w14:paraId="294DA12E" w14:textId="77777777" w:rsidR="0057216D" w:rsidRPr="00412E5B" w:rsidRDefault="0057216D" w:rsidP="007D7626">
            <w:pPr>
              <w:pStyle w:val="ListParagraph"/>
              <w:numPr>
                <w:ilvl w:val="0"/>
                <w:numId w:val="3"/>
              </w:numPr>
              <w:spacing w:after="0" w:line="240" w:lineRule="auto"/>
              <w:rPr>
                <w:rFonts w:eastAsia="Times New Roman" w:cs="Times New Roman"/>
                <w:i/>
                <w:color w:val="000000"/>
                <w:lang w:val="fi-FI" w:eastAsia="fi-FI"/>
              </w:rPr>
            </w:pPr>
            <w:r w:rsidRPr="00412E5B">
              <w:rPr>
                <w:rFonts w:eastAsia="Times New Roman" w:cs="Times New Roman"/>
                <w:i/>
                <w:color w:val="000000"/>
                <w:lang w:val="fi-FI" w:eastAsia="fi-FI"/>
              </w:rPr>
              <w:t>Markkinointistrategian luominen</w:t>
            </w:r>
            <w:r w:rsidR="007D7626" w:rsidRPr="00412E5B">
              <w:rPr>
                <w:rFonts w:eastAsia="Times New Roman" w:cs="Times New Roman"/>
                <w:i/>
                <w:color w:val="000000"/>
                <w:lang w:val="fi-FI" w:eastAsia="fi-FI"/>
              </w:rPr>
              <w:t xml:space="preserve"> (n. </w:t>
            </w:r>
            <w:proofErr w:type="gramStart"/>
            <w:r w:rsidR="007D7626" w:rsidRPr="00412E5B">
              <w:rPr>
                <w:rFonts w:eastAsia="Times New Roman" w:cs="Times New Roman"/>
                <w:i/>
                <w:color w:val="000000"/>
                <w:lang w:val="fi-FI" w:eastAsia="fi-FI"/>
              </w:rPr>
              <w:t>1-2</w:t>
            </w:r>
            <w:proofErr w:type="gramEnd"/>
            <w:r w:rsidR="007D7626" w:rsidRPr="00412E5B">
              <w:rPr>
                <w:rFonts w:eastAsia="Times New Roman" w:cs="Times New Roman"/>
                <w:i/>
                <w:color w:val="000000"/>
                <w:lang w:val="fi-FI" w:eastAsia="fi-FI"/>
              </w:rPr>
              <w:t xml:space="preserve"> sivua)</w:t>
            </w:r>
          </w:p>
          <w:p w14:paraId="222D3449" w14:textId="77777777" w:rsidR="0057216D" w:rsidRPr="00412E5B" w:rsidRDefault="0057216D" w:rsidP="0057216D">
            <w:pPr>
              <w:spacing w:after="0" w:line="240" w:lineRule="auto"/>
              <w:rPr>
                <w:rFonts w:eastAsia="Times New Roman" w:cs="Times New Roman"/>
                <w:lang w:val="fi-FI" w:eastAsia="fi-FI"/>
              </w:rPr>
            </w:pPr>
          </w:p>
        </w:tc>
      </w:tr>
      <w:tr w:rsidR="0057216D" w:rsidRPr="0054741B" w14:paraId="27660D18" w14:textId="77777777" w:rsidTr="003B1A14">
        <w:tc>
          <w:tcPr>
            <w:tcW w:w="6663" w:type="dxa"/>
            <w:tcBorders>
              <w:top w:val="nil"/>
              <w:left w:val="nil"/>
              <w:bottom w:val="nil"/>
              <w:right w:val="nil"/>
            </w:tcBorders>
            <w:shd w:val="clear" w:color="auto" w:fill="D9D9D9" w:themeFill="background1" w:themeFillShade="D9"/>
            <w:vAlign w:val="center"/>
            <w:hideMark/>
          </w:tcPr>
          <w:p w14:paraId="76D4482F" w14:textId="77777777" w:rsidR="0057216D" w:rsidRPr="00412E5B" w:rsidRDefault="0057216D" w:rsidP="0054741B">
            <w:pPr>
              <w:spacing w:after="0" w:line="240" w:lineRule="auto"/>
              <w:rPr>
                <w:rFonts w:eastAsia="Times New Roman" w:cs="Times New Roman"/>
                <w:lang w:val="fi-FI" w:eastAsia="fi-FI"/>
              </w:rPr>
            </w:pPr>
            <w:r w:rsidRPr="00412E5B">
              <w:rPr>
                <w:rFonts w:eastAsia="Times New Roman" w:cs="Times New Roman"/>
                <w:bCs/>
                <w:color w:val="000000"/>
                <w:lang w:val="fi-FI" w:eastAsia="fi-FI"/>
              </w:rPr>
              <w:t>H2: Tuotantojärjestelmän suunnittelu</w:t>
            </w:r>
          </w:p>
        </w:tc>
        <w:tc>
          <w:tcPr>
            <w:tcW w:w="2404" w:type="dxa"/>
            <w:tcBorders>
              <w:top w:val="nil"/>
              <w:left w:val="nil"/>
              <w:bottom w:val="nil"/>
              <w:right w:val="nil"/>
            </w:tcBorders>
            <w:shd w:val="clear" w:color="auto" w:fill="D9D9D9" w:themeFill="background1" w:themeFillShade="D9"/>
            <w:vAlign w:val="center"/>
            <w:hideMark/>
          </w:tcPr>
          <w:p w14:paraId="48E229AF" w14:textId="4C53480C" w:rsidR="0057216D" w:rsidRPr="00412E5B" w:rsidRDefault="0057216D" w:rsidP="00544FBA">
            <w:pPr>
              <w:spacing w:after="0" w:line="240" w:lineRule="auto"/>
              <w:rPr>
                <w:rFonts w:eastAsia="Times New Roman" w:cs="Times New Roman"/>
                <w:lang w:val="fi-FI" w:eastAsia="fi-FI"/>
              </w:rPr>
            </w:pPr>
            <w:r w:rsidRPr="00412E5B">
              <w:rPr>
                <w:rFonts w:eastAsia="Times New Roman" w:cs="Times New Roman"/>
                <w:bCs/>
                <w:color w:val="000000"/>
                <w:lang w:val="fi-FI" w:eastAsia="fi-FI"/>
              </w:rPr>
              <w:t>Ti</w:t>
            </w:r>
            <w:r w:rsidR="00544FBA" w:rsidRPr="00412E5B">
              <w:rPr>
                <w:rFonts w:eastAsia="Times New Roman" w:cs="Times New Roman"/>
                <w:bCs/>
                <w:color w:val="000000"/>
                <w:lang w:val="fi-FI" w:eastAsia="fi-FI"/>
              </w:rPr>
              <w:t xml:space="preserve"> </w:t>
            </w:r>
            <w:r w:rsidR="0096080E">
              <w:rPr>
                <w:rFonts w:eastAsia="Times New Roman" w:cs="Times New Roman"/>
                <w:bCs/>
                <w:color w:val="000000"/>
                <w:lang w:val="fi-FI" w:eastAsia="fi-FI"/>
              </w:rPr>
              <w:t>20</w:t>
            </w:r>
            <w:r w:rsidRPr="00412E5B">
              <w:rPr>
                <w:rFonts w:eastAsia="Times New Roman" w:cs="Times New Roman"/>
                <w:bCs/>
                <w:color w:val="000000"/>
                <w:lang w:val="fi-FI" w:eastAsia="fi-FI"/>
              </w:rPr>
              <w:t>.</w:t>
            </w:r>
            <w:r w:rsidR="00A941CD">
              <w:rPr>
                <w:rFonts w:eastAsia="Times New Roman" w:cs="Times New Roman"/>
                <w:bCs/>
                <w:color w:val="000000"/>
                <w:lang w:val="fi-FI" w:eastAsia="fi-FI"/>
              </w:rPr>
              <w:t>9</w:t>
            </w:r>
            <w:r w:rsidRPr="00412E5B">
              <w:rPr>
                <w:rFonts w:eastAsia="Times New Roman" w:cs="Times New Roman"/>
                <w:bCs/>
                <w:color w:val="000000"/>
                <w:lang w:val="fi-FI" w:eastAsia="fi-FI"/>
              </w:rPr>
              <w:t xml:space="preserve"> – Ma </w:t>
            </w:r>
            <w:r w:rsidR="0096080E">
              <w:rPr>
                <w:rFonts w:eastAsia="Times New Roman" w:cs="Times New Roman"/>
                <w:bCs/>
                <w:color w:val="000000"/>
                <w:lang w:val="fi-FI" w:eastAsia="fi-FI"/>
              </w:rPr>
              <w:t>26</w:t>
            </w:r>
            <w:r w:rsidRPr="00412E5B">
              <w:rPr>
                <w:rFonts w:eastAsia="Times New Roman" w:cs="Times New Roman"/>
                <w:bCs/>
                <w:color w:val="000000"/>
                <w:lang w:val="fi-FI" w:eastAsia="fi-FI"/>
              </w:rPr>
              <w:t>.</w:t>
            </w:r>
            <w:r w:rsidR="0096080E">
              <w:rPr>
                <w:rFonts w:eastAsia="Times New Roman" w:cs="Times New Roman"/>
                <w:bCs/>
                <w:color w:val="000000"/>
                <w:lang w:val="fi-FI" w:eastAsia="fi-FI"/>
              </w:rPr>
              <w:t>9</w:t>
            </w:r>
          </w:p>
        </w:tc>
      </w:tr>
      <w:tr w:rsidR="007D7626" w:rsidRPr="0054741B" w14:paraId="292EF515" w14:textId="77777777" w:rsidTr="00F07511">
        <w:tc>
          <w:tcPr>
            <w:tcW w:w="9067" w:type="dxa"/>
            <w:gridSpan w:val="2"/>
            <w:tcBorders>
              <w:top w:val="nil"/>
              <w:left w:val="nil"/>
              <w:bottom w:val="nil"/>
              <w:right w:val="nil"/>
            </w:tcBorders>
            <w:shd w:val="clear" w:color="auto" w:fill="FFFFFF"/>
            <w:vAlign w:val="center"/>
            <w:hideMark/>
          </w:tcPr>
          <w:p w14:paraId="1111287D" w14:textId="77777777" w:rsidR="007D7626" w:rsidRPr="00412E5B" w:rsidRDefault="003B1A14" w:rsidP="0054741B">
            <w:pPr>
              <w:spacing w:after="0" w:line="240" w:lineRule="auto"/>
              <w:rPr>
                <w:rFonts w:eastAsia="Times New Roman" w:cs="Times New Roman"/>
                <w:i/>
                <w:color w:val="000000"/>
                <w:lang w:val="fi-FI" w:eastAsia="fi-FI"/>
              </w:rPr>
            </w:pPr>
            <w:r w:rsidRPr="00412E5B">
              <w:rPr>
                <w:rFonts w:eastAsia="Times New Roman" w:cs="Times New Roman"/>
                <w:i/>
                <w:color w:val="000000"/>
                <w:lang w:val="fi-FI" w:eastAsia="fi-FI"/>
              </w:rPr>
              <w:t>Osatehtävään valmistava esimerkki videoluentona. Mahdollisuuksien mukaan ryhmätyöskentelyä assistentin opastuksella. Palautettava osatehtävä:</w:t>
            </w:r>
          </w:p>
          <w:p w14:paraId="5A4B03EC" w14:textId="77777777" w:rsidR="007D7626" w:rsidRPr="00412E5B" w:rsidRDefault="007D7626" w:rsidP="007D7626">
            <w:pPr>
              <w:pStyle w:val="ListParagraph"/>
              <w:numPr>
                <w:ilvl w:val="0"/>
                <w:numId w:val="4"/>
              </w:numPr>
              <w:spacing w:after="0" w:line="240" w:lineRule="auto"/>
              <w:rPr>
                <w:rFonts w:eastAsia="Times New Roman" w:cs="Times New Roman"/>
                <w:i/>
                <w:lang w:val="fi-FI" w:eastAsia="fi-FI"/>
              </w:rPr>
            </w:pPr>
            <w:r w:rsidRPr="00412E5B">
              <w:rPr>
                <w:rFonts w:eastAsia="Times New Roman" w:cs="Times New Roman"/>
                <w:i/>
                <w:color w:val="000000"/>
                <w:lang w:val="fi-FI" w:eastAsia="fi-FI"/>
              </w:rPr>
              <w:t>Tuotantoprosessin suunnittelu (n. 2 sivua)</w:t>
            </w:r>
          </w:p>
          <w:p w14:paraId="0AE25DA3" w14:textId="77777777" w:rsidR="007D7626" w:rsidRPr="00412E5B" w:rsidRDefault="007D7626" w:rsidP="007D7626">
            <w:pPr>
              <w:pStyle w:val="ListParagraph"/>
              <w:numPr>
                <w:ilvl w:val="0"/>
                <w:numId w:val="4"/>
              </w:numPr>
              <w:spacing w:after="0" w:line="240" w:lineRule="auto"/>
              <w:rPr>
                <w:rFonts w:eastAsia="Times New Roman" w:cs="Times New Roman"/>
                <w:lang w:val="fi-FI" w:eastAsia="fi-FI"/>
              </w:rPr>
            </w:pPr>
            <w:r w:rsidRPr="00412E5B">
              <w:rPr>
                <w:rFonts w:eastAsia="Times New Roman" w:cs="Times New Roman"/>
                <w:i/>
                <w:lang w:val="fi-FI" w:eastAsia="fi-FI"/>
              </w:rPr>
              <w:t xml:space="preserve">Kapasiteetti-analyysi (n. </w:t>
            </w:r>
            <w:proofErr w:type="gramStart"/>
            <w:r w:rsidRPr="00412E5B">
              <w:rPr>
                <w:rFonts w:eastAsia="Times New Roman" w:cs="Times New Roman"/>
                <w:i/>
                <w:lang w:val="fi-FI" w:eastAsia="fi-FI"/>
              </w:rPr>
              <w:t>1-2</w:t>
            </w:r>
            <w:proofErr w:type="gramEnd"/>
            <w:r w:rsidRPr="00412E5B">
              <w:rPr>
                <w:rFonts w:eastAsia="Times New Roman" w:cs="Times New Roman"/>
                <w:i/>
                <w:lang w:val="fi-FI" w:eastAsia="fi-FI"/>
              </w:rPr>
              <w:t xml:space="preserve"> sivua)</w:t>
            </w:r>
          </w:p>
        </w:tc>
      </w:tr>
      <w:tr w:rsidR="0057216D" w:rsidRPr="0054741B" w14:paraId="28DCB2E1" w14:textId="77777777" w:rsidTr="003B1A14">
        <w:tc>
          <w:tcPr>
            <w:tcW w:w="6663" w:type="dxa"/>
            <w:tcBorders>
              <w:top w:val="nil"/>
              <w:left w:val="nil"/>
              <w:bottom w:val="nil"/>
              <w:right w:val="nil"/>
            </w:tcBorders>
            <w:shd w:val="clear" w:color="auto" w:fill="D9D9D9" w:themeFill="background1" w:themeFillShade="D9"/>
            <w:vAlign w:val="center"/>
            <w:hideMark/>
          </w:tcPr>
          <w:p w14:paraId="097CE952" w14:textId="77777777" w:rsidR="0057216D" w:rsidRPr="00412E5B" w:rsidRDefault="0057216D" w:rsidP="0054741B">
            <w:pPr>
              <w:spacing w:after="0" w:line="240" w:lineRule="auto"/>
              <w:rPr>
                <w:rFonts w:eastAsia="Times New Roman" w:cs="Times New Roman"/>
                <w:lang w:val="fi-FI" w:eastAsia="fi-FI"/>
              </w:rPr>
            </w:pPr>
            <w:r w:rsidRPr="00412E5B">
              <w:rPr>
                <w:rFonts w:eastAsia="Times New Roman" w:cs="Times New Roman"/>
                <w:bCs/>
                <w:color w:val="000000"/>
                <w:lang w:val="fi-FI" w:eastAsia="fi-FI"/>
              </w:rPr>
              <w:t>H3: Prosessisuunnittelu ja tuotannonohjaus</w:t>
            </w:r>
          </w:p>
        </w:tc>
        <w:tc>
          <w:tcPr>
            <w:tcW w:w="2404" w:type="dxa"/>
            <w:tcBorders>
              <w:top w:val="nil"/>
              <w:left w:val="nil"/>
              <w:bottom w:val="nil"/>
              <w:right w:val="nil"/>
            </w:tcBorders>
            <w:shd w:val="clear" w:color="auto" w:fill="D9D9D9" w:themeFill="background1" w:themeFillShade="D9"/>
            <w:vAlign w:val="center"/>
            <w:hideMark/>
          </w:tcPr>
          <w:p w14:paraId="180F953B" w14:textId="5FD6D582" w:rsidR="0057216D" w:rsidRPr="00412E5B" w:rsidRDefault="0057216D" w:rsidP="00544FBA">
            <w:pPr>
              <w:spacing w:after="0" w:line="240" w:lineRule="auto"/>
              <w:rPr>
                <w:rFonts w:eastAsia="Times New Roman" w:cs="Times New Roman"/>
                <w:lang w:val="fi-FI" w:eastAsia="fi-FI"/>
              </w:rPr>
            </w:pPr>
            <w:r w:rsidRPr="00412E5B">
              <w:rPr>
                <w:rFonts w:eastAsia="Times New Roman" w:cs="Times New Roman"/>
                <w:bCs/>
                <w:color w:val="000000"/>
                <w:lang w:val="fi-FI" w:eastAsia="fi-FI"/>
              </w:rPr>
              <w:t xml:space="preserve">Ti </w:t>
            </w:r>
            <w:r w:rsidR="0096080E">
              <w:rPr>
                <w:rFonts w:eastAsia="Times New Roman" w:cs="Times New Roman"/>
                <w:bCs/>
                <w:color w:val="000000"/>
                <w:lang w:val="fi-FI" w:eastAsia="fi-FI"/>
              </w:rPr>
              <w:t>27</w:t>
            </w:r>
            <w:r w:rsidRPr="00412E5B">
              <w:rPr>
                <w:rFonts w:eastAsia="Times New Roman" w:cs="Times New Roman"/>
                <w:bCs/>
                <w:color w:val="000000"/>
                <w:lang w:val="fi-FI" w:eastAsia="fi-FI"/>
              </w:rPr>
              <w:t>.</w:t>
            </w:r>
            <w:r w:rsidR="0096080E">
              <w:rPr>
                <w:rFonts w:eastAsia="Times New Roman" w:cs="Times New Roman"/>
                <w:bCs/>
                <w:color w:val="000000"/>
                <w:lang w:val="fi-FI" w:eastAsia="fi-FI"/>
              </w:rPr>
              <w:t>9</w:t>
            </w:r>
            <w:r w:rsidRPr="00412E5B">
              <w:rPr>
                <w:rFonts w:eastAsia="Times New Roman" w:cs="Times New Roman"/>
                <w:bCs/>
                <w:color w:val="000000"/>
                <w:lang w:val="fi-FI" w:eastAsia="fi-FI"/>
              </w:rPr>
              <w:t xml:space="preserve"> – Ma </w:t>
            </w:r>
            <w:r w:rsidR="0096080E">
              <w:rPr>
                <w:rFonts w:eastAsia="Times New Roman" w:cs="Times New Roman"/>
                <w:bCs/>
                <w:color w:val="000000"/>
                <w:lang w:val="fi-FI" w:eastAsia="fi-FI"/>
              </w:rPr>
              <w:t>3</w:t>
            </w:r>
            <w:r w:rsidRPr="00412E5B">
              <w:rPr>
                <w:rFonts w:eastAsia="Times New Roman" w:cs="Times New Roman"/>
                <w:bCs/>
                <w:color w:val="000000"/>
                <w:lang w:val="fi-FI" w:eastAsia="fi-FI"/>
              </w:rPr>
              <w:t>.</w:t>
            </w:r>
            <w:r w:rsidR="00B7548D">
              <w:rPr>
                <w:rFonts w:eastAsia="Times New Roman" w:cs="Times New Roman"/>
                <w:bCs/>
                <w:color w:val="000000"/>
                <w:lang w:val="fi-FI" w:eastAsia="fi-FI"/>
              </w:rPr>
              <w:t>10</w:t>
            </w:r>
          </w:p>
        </w:tc>
      </w:tr>
      <w:tr w:rsidR="007D7626" w:rsidRPr="0054741B" w14:paraId="0E6A8604" w14:textId="77777777" w:rsidTr="00F07511">
        <w:tc>
          <w:tcPr>
            <w:tcW w:w="9067" w:type="dxa"/>
            <w:gridSpan w:val="2"/>
            <w:tcBorders>
              <w:top w:val="nil"/>
              <w:left w:val="nil"/>
              <w:bottom w:val="nil"/>
              <w:right w:val="nil"/>
            </w:tcBorders>
            <w:shd w:val="clear" w:color="auto" w:fill="FFFFFF"/>
            <w:vAlign w:val="center"/>
            <w:hideMark/>
          </w:tcPr>
          <w:p w14:paraId="35C72F4A" w14:textId="77777777" w:rsidR="007D7626" w:rsidRPr="00412E5B" w:rsidRDefault="003B1A14" w:rsidP="0054741B">
            <w:pPr>
              <w:spacing w:after="0" w:line="240" w:lineRule="auto"/>
              <w:rPr>
                <w:rFonts w:eastAsia="Times New Roman" w:cs="Times New Roman"/>
                <w:i/>
                <w:color w:val="000000"/>
                <w:lang w:val="fi-FI" w:eastAsia="fi-FI"/>
              </w:rPr>
            </w:pPr>
            <w:r w:rsidRPr="00412E5B">
              <w:rPr>
                <w:rFonts w:eastAsia="Times New Roman" w:cs="Times New Roman"/>
                <w:i/>
                <w:color w:val="000000"/>
                <w:lang w:val="fi-FI" w:eastAsia="fi-FI"/>
              </w:rPr>
              <w:t>Osatehtävään valmistava esimerkki videoluentona. Mahdollisuuksien mukaan ryhmätyöskentelyä</w:t>
            </w:r>
            <w:r w:rsidR="008225C3" w:rsidRPr="00412E5B">
              <w:rPr>
                <w:rFonts w:eastAsia="Times New Roman" w:cs="Times New Roman"/>
                <w:i/>
                <w:color w:val="000000"/>
                <w:lang w:val="fi-FI" w:eastAsia="fi-FI"/>
              </w:rPr>
              <w:t xml:space="preserve"> </w:t>
            </w:r>
            <w:r w:rsidRPr="00412E5B">
              <w:rPr>
                <w:rFonts w:eastAsia="Times New Roman" w:cs="Times New Roman"/>
                <w:i/>
                <w:color w:val="000000"/>
                <w:lang w:val="fi-FI" w:eastAsia="fi-FI"/>
              </w:rPr>
              <w:t>assistentin opastuksella. Palautettava osatehtävä:</w:t>
            </w:r>
          </w:p>
          <w:p w14:paraId="356E03A6" w14:textId="77777777" w:rsidR="007D7626" w:rsidRPr="00412E5B" w:rsidRDefault="007D7626" w:rsidP="007D7626">
            <w:pPr>
              <w:pStyle w:val="ListParagraph"/>
              <w:numPr>
                <w:ilvl w:val="0"/>
                <w:numId w:val="5"/>
              </w:numPr>
              <w:spacing w:after="0" w:line="240" w:lineRule="auto"/>
              <w:rPr>
                <w:rFonts w:eastAsia="Times New Roman" w:cs="Times New Roman"/>
                <w:i/>
                <w:lang w:val="fi-FI" w:eastAsia="fi-FI"/>
              </w:rPr>
            </w:pPr>
            <w:r w:rsidRPr="00412E5B">
              <w:rPr>
                <w:rFonts w:eastAsia="Times New Roman" w:cs="Times New Roman"/>
                <w:i/>
                <w:color w:val="000000"/>
                <w:lang w:val="fi-FI" w:eastAsia="fi-FI"/>
              </w:rPr>
              <w:t xml:space="preserve">Tuotantoprosessin materiaalivirrat ja tilat (n. </w:t>
            </w:r>
            <w:proofErr w:type="gramStart"/>
            <w:r w:rsidRPr="00412E5B">
              <w:rPr>
                <w:rFonts w:eastAsia="Times New Roman" w:cs="Times New Roman"/>
                <w:i/>
                <w:color w:val="000000"/>
                <w:lang w:val="fi-FI" w:eastAsia="fi-FI"/>
              </w:rPr>
              <w:t>1-2</w:t>
            </w:r>
            <w:proofErr w:type="gramEnd"/>
            <w:r w:rsidRPr="00412E5B">
              <w:rPr>
                <w:rFonts w:eastAsia="Times New Roman" w:cs="Times New Roman"/>
                <w:i/>
                <w:color w:val="000000"/>
                <w:lang w:val="fi-FI" w:eastAsia="fi-FI"/>
              </w:rPr>
              <w:t xml:space="preserve"> sivua)</w:t>
            </w:r>
          </w:p>
          <w:p w14:paraId="588EC202" w14:textId="77777777" w:rsidR="007D7626" w:rsidRPr="00412E5B" w:rsidRDefault="007D7626" w:rsidP="007D7626">
            <w:pPr>
              <w:pStyle w:val="ListParagraph"/>
              <w:numPr>
                <w:ilvl w:val="0"/>
                <w:numId w:val="5"/>
              </w:numPr>
              <w:spacing w:after="0" w:line="240" w:lineRule="auto"/>
              <w:rPr>
                <w:rFonts w:eastAsia="Times New Roman" w:cs="Times New Roman"/>
                <w:i/>
                <w:lang w:val="fi-FI" w:eastAsia="fi-FI"/>
              </w:rPr>
            </w:pPr>
            <w:r w:rsidRPr="00412E5B">
              <w:rPr>
                <w:rFonts w:eastAsia="Times New Roman" w:cs="Times New Roman"/>
                <w:i/>
                <w:color w:val="000000"/>
                <w:lang w:val="fi-FI" w:eastAsia="fi-FI"/>
              </w:rPr>
              <w:t>Tuotannon virtaus (n. 1 sivu)</w:t>
            </w:r>
          </w:p>
          <w:p w14:paraId="77B5A43C" w14:textId="77777777" w:rsidR="007D7626" w:rsidRPr="00412E5B" w:rsidRDefault="007D7626" w:rsidP="007D7626">
            <w:pPr>
              <w:pStyle w:val="ListParagraph"/>
              <w:numPr>
                <w:ilvl w:val="0"/>
                <w:numId w:val="5"/>
              </w:numPr>
              <w:spacing w:after="0" w:line="240" w:lineRule="auto"/>
              <w:rPr>
                <w:rFonts w:eastAsia="Times New Roman" w:cs="Times New Roman"/>
                <w:lang w:val="fi-FI" w:eastAsia="fi-FI"/>
              </w:rPr>
            </w:pPr>
            <w:r w:rsidRPr="00412E5B">
              <w:rPr>
                <w:rFonts w:eastAsia="Times New Roman" w:cs="Times New Roman"/>
                <w:i/>
                <w:color w:val="000000"/>
                <w:lang w:val="fi-FI" w:eastAsia="fi-FI"/>
              </w:rPr>
              <w:t>Haaskauksen minimointi (n. 1 sivu)</w:t>
            </w:r>
          </w:p>
        </w:tc>
      </w:tr>
      <w:tr w:rsidR="0057216D" w:rsidRPr="0054741B" w14:paraId="14E65F0D" w14:textId="77777777" w:rsidTr="003B1A14">
        <w:tc>
          <w:tcPr>
            <w:tcW w:w="6663" w:type="dxa"/>
            <w:tcBorders>
              <w:top w:val="nil"/>
              <w:left w:val="nil"/>
              <w:bottom w:val="nil"/>
              <w:right w:val="nil"/>
            </w:tcBorders>
            <w:shd w:val="clear" w:color="auto" w:fill="D9D9D9" w:themeFill="background1" w:themeFillShade="D9"/>
            <w:vAlign w:val="center"/>
            <w:hideMark/>
          </w:tcPr>
          <w:p w14:paraId="27A3F071" w14:textId="77777777" w:rsidR="0057216D" w:rsidRPr="00412E5B" w:rsidRDefault="0057216D" w:rsidP="00FA784C">
            <w:pPr>
              <w:spacing w:after="0" w:line="240" w:lineRule="auto"/>
              <w:rPr>
                <w:rFonts w:eastAsia="Times New Roman" w:cs="Times New Roman"/>
                <w:lang w:val="fi-FI" w:eastAsia="fi-FI"/>
              </w:rPr>
            </w:pPr>
            <w:r w:rsidRPr="00412E5B">
              <w:rPr>
                <w:rFonts w:eastAsia="Times New Roman" w:cs="Times New Roman"/>
                <w:bCs/>
                <w:color w:val="000000"/>
                <w:lang w:val="fi-FI" w:eastAsia="fi-FI"/>
              </w:rPr>
              <w:t xml:space="preserve">H4: Tuotanto osana </w:t>
            </w:r>
            <w:r w:rsidR="00FA784C" w:rsidRPr="00412E5B">
              <w:rPr>
                <w:rFonts w:eastAsia="Times New Roman" w:cs="Times New Roman"/>
                <w:bCs/>
                <w:color w:val="000000"/>
                <w:lang w:val="fi-FI" w:eastAsia="fi-FI"/>
              </w:rPr>
              <w:t>toimitus</w:t>
            </w:r>
            <w:r w:rsidRPr="00412E5B">
              <w:rPr>
                <w:rFonts w:eastAsia="Times New Roman" w:cs="Times New Roman"/>
                <w:bCs/>
                <w:color w:val="000000"/>
                <w:lang w:val="fi-FI" w:eastAsia="fi-FI"/>
              </w:rPr>
              <w:t>ketjua</w:t>
            </w:r>
          </w:p>
        </w:tc>
        <w:tc>
          <w:tcPr>
            <w:tcW w:w="2404" w:type="dxa"/>
            <w:tcBorders>
              <w:top w:val="nil"/>
              <w:left w:val="nil"/>
              <w:bottom w:val="nil"/>
              <w:right w:val="nil"/>
            </w:tcBorders>
            <w:shd w:val="clear" w:color="auto" w:fill="D9D9D9" w:themeFill="background1" w:themeFillShade="D9"/>
            <w:vAlign w:val="center"/>
            <w:hideMark/>
          </w:tcPr>
          <w:p w14:paraId="574BE03D" w14:textId="68256986" w:rsidR="0057216D" w:rsidRPr="00412E5B" w:rsidRDefault="0057216D" w:rsidP="00544FBA">
            <w:pPr>
              <w:spacing w:after="0" w:line="240" w:lineRule="auto"/>
              <w:rPr>
                <w:rFonts w:eastAsia="Times New Roman" w:cs="Times New Roman"/>
                <w:lang w:val="fi-FI" w:eastAsia="fi-FI"/>
              </w:rPr>
            </w:pPr>
            <w:r w:rsidRPr="00412E5B">
              <w:rPr>
                <w:rFonts w:eastAsia="Times New Roman" w:cs="Times New Roman"/>
                <w:bCs/>
                <w:color w:val="000000"/>
                <w:lang w:val="fi-FI" w:eastAsia="fi-FI"/>
              </w:rPr>
              <w:t>Ti</w:t>
            </w:r>
            <w:r w:rsidR="00544FBA" w:rsidRPr="00412E5B">
              <w:rPr>
                <w:rFonts w:eastAsia="Times New Roman" w:cs="Times New Roman"/>
                <w:bCs/>
                <w:color w:val="000000"/>
                <w:lang w:val="fi-FI" w:eastAsia="fi-FI"/>
              </w:rPr>
              <w:t xml:space="preserve"> </w:t>
            </w:r>
            <w:r w:rsidR="0096080E">
              <w:rPr>
                <w:rFonts w:eastAsia="Times New Roman" w:cs="Times New Roman"/>
                <w:bCs/>
                <w:color w:val="000000"/>
                <w:lang w:val="fi-FI" w:eastAsia="fi-FI"/>
              </w:rPr>
              <w:t>4</w:t>
            </w:r>
            <w:r w:rsidRPr="00412E5B">
              <w:rPr>
                <w:rFonts w:eastAsia="Times New Roman" w:cs="Times New Roman"/>
                <w:bCs/>
                <w:color w:val="000000"/>
                <w:lang w:val="fi-FI" w:eastAsia="fi-FI"/>
              </w:rPr>
              <w:t>.</w:t>
            </w:r>
            <w:r w:rsidR="00A941CD">
              <w:rPr>
                <w:rFonts w:eastAsia="Times New Roman" w:cs="Times New Roman"/>
                <w:bCs/>
                <w:color w:val="000000"/>
                <w:lang w:val="fi-FI" w:eastAsia="fi-FI"/>
              </w:rPr>
              <w:t>10</w:t>
            </w:r>
            <w:r w:rsidRPr="00412E5B">
              <w:rPr>
                <w:rFonts w:eastAsia="Times New Roman" w:cs="Times New Roman"/>
                <w:bCs/>
                <w:color w:val="000000"/>
                <w:lang w:val="fi-FI" w:eastAsia="fi-FI"/>
              </w:rPr>
              <w:t xml:space="preserve"> – Ma 1</w:t>
            </w:r>
            <w:r w:rsidR="0096080E">
              <w:rPr>
                <w:rFonts w:eastAsia="Times New Roman" w:cs="Times New Roman"/>
                <w:bCs/>
                <w:color w:val="000000"/>
                <w:lang w:val="fi-FI" w:eastAsia="fi-FI"/>
              </w:rPr>
              <w:t>0</w:t>
            </w:r>
            <w:r w:rsidRPr="00412E5B">
              <w:rPr>
                <w:rFonts w:eastAsia="Times New Roman" w:cs="Times New Roman"/>
                <w:bCs/>
                <w:color w:val="000000"/>
                <w:lang w:val="fi-FI" w:eastAsia="fi-FI"/>
              </w:rPr>
              <w:t>.</w:t>
            </w:r>
            <w:r w:rsidR="00B7548D">
              <w:rPr>
                <w:rFonts w:eastAsia="Times New Roman" w:cs="Times New Roman"/>
                <w:bCs/>
                <w:color w:val="000000"/>
                <w:lang w:val="fi-FI" w:eastAsia="fi-FI"/>
              </w:rPr>
              <w:t>10</w:t>
            </w:r>
          </w:p>
        </w:tc>
      </w:tr>
      <w:tr w:rsidR="007D7626" w:rsidRPr="0054741B" w14:paraId="7D04D403" w14:textId="77777777" w:rsidTr="00F07511">
        <w:tc>
          <w:tcPr>
            <w:tcW w:w="9067" w:type="dxa"/>
            <w:gridSpan w:val="2"/>
            <w:tcBorders>
              <w:top w:val="nil"/>
              <w:left w:val="nil"/>
              <w:bottom w:val="nil"/>
              <w:right w:val="nil"/>
            </w:tcBorders>
            <w:shd w:val="clear" w:color="auto" w:fill="FFFFFF"/>
            <w:vAlign w:val="center"/>
            <w:hideMark/>
          </w:tcPr>
          <w:p w14:paraId="64D935DC" w14:textId="77777777" w:rsidR="007D7626" w:rsidRPr="00412E5B" w:rsidRDefault="003B1A14" w:rsidP="007D7626">
            <w:pPr>
              <w:spacing w:after="0" w:line="240" w:lineRule="auto"/>
              <w:rPr>
                <w:rFonts w:eastAsia="Times New Roman" w:cs="Times New Roman"/>
                <w:i/>
                <w:color w:val="000000"/>
                <w:lang w:val="fi-FI" w:eastAsia="fi-FI"/>
              </w:rPr>
            </w:pPr>
            <w:r w:rsidRPr="00412E5B">
              <w:rPr>
                <w:rFonts w:eastAsia="Times New Roman" w:cs="Times New Roman"/>
                <w:i/>
                <w:color w:val="000000"/>
                <w:lang w:val="fi-FI" w:eastAsia="fi-FI"/>
              </w:rPr>
              <w:t>Osatehtävään valmistava esimerkki videoluentona. Mahdollisuuksien mukaan ryhmätyöskentelyä assistentin opastuksella. Palautettava osatehtävä:</w:t>
            </w:r>
          </w:p>
          <w:p w14:paraId="7BF42557" w14:textId="77777777" w:rsidR="007D7626" w:rsidRPr="00412E5B" w:rsidRDefault="007D7626" w:rsidP="007D7626">
            <w:pPr>
              <w:pStyle w:val="ListParagraph"/>
              <w:numPr>
                <w:ilvl w:val="0"/>
                <w:numId w:val="6"/>
              </w:numPr>
              <w:spacing w:after="0" w:line="240" w:lineRule="auto"/>
              <w:rPr>
                <w:rFonts w:eastAsia="Times New Roman" w:cs="Times New Roman"/>
                <w:i/>
                <w:lang w:val="fi-FI" w:eastAsia="fi-FI"/>
              </w:rPr>
            </w:pPr>
            <w:r w:rsidRPr="00412E5B">
              <w:rPr>
                <w:rFonts w:eastAsia="Times New Roman" w:cs="Times New Roman"/>
                <w:i/>
                <w:color w:val="000000"/>
                <w:lang w:val="fi-FI" w:eastAsia="fi-FI"/>
              </w:rPr>
              <w:t xml:space="preserve">Oman toiminnan fokus ja hankintatoimi (n. </w:t>
            </w:r>
            <w:proofErr w:type="gramStart"/>
            <w:r w:rsidRPr="00412E5B">
              <w:rPr>
                <w:rFonts w:eastAsia="Times New Roman" w:cs="Times New Roman"/>
                <w:i/>
                <w:color w:val="000000"/>
                <w:lang w:val="fi-FI" w:eastAsia="fi-FI"/>
              </w:rPr>
              <w:t>1-2</w:t>
            </w:r>
            <w:proofErr w:type="gramEnd"/>
            <w:r w:rsidRPr="00412E5B">
              <w:rPr>
                <w:rFonts w:eastAsia="Times New Roman" w:cs="Times New Roman"/>
                <w:i/>
                <w:color w:val="000000"/>
                <w:lang w:val="fi-FI" w:eastAsia="fi-FI"/>
              </w:rPr>
              <w:t xml:space="preserve"> sivua)</w:t>
            </w:r>
          </w:p>
          <w:p w14:paraId="60497470" w14:textId="77777777" w:rsidR="007D7626" w:rsidRPr="00412E5B" w:rsidRDefault="007D7626" w:rsidP="007D7626">
            <w:pPr>
              <w:pStyle w:val="ListParagraph"/>
              <w:numPr>
                <w:ilvl w:val="0"/>
                <w:numId w:val="6"/>
              </w:numPr>
              <w:spacing w:after="0" w:line="240" w:lineRule="auto"/>
              <w:rPr>
                <w:rFonts w:eastAsia="Times New Roman" w:cs="Times New Roman"/>
                <w:lang w:val="fi-FI" w:eastAsia="fi-FI"/>
              </w:rPr>
            </w:pPr>
            <w:r w:rsidRPr="00412E5B">
              <w:rPr>
                <w:rFonts w:eastAsia="Times New Roman" w:cs="Times New Roman"/>
                <w:i/>
                <w:color w:val="000000"/>
                <w:lang w:val="fi-FI" w:eastAsia="fi-FI"/>
              </w:rPr>
              <w:t>Kysynnän arviointi (n. 2 sivua)</w:t>
            </w:r>
          </w:p>
        </w:tc>
      </w:tr>
      <w:tr w:rsidR="0057216D" w:rsidRPr="0054741B" w14:paraId="4951B87A" w14:textId="77777777" w:rsidTr="003B1A14">
        <w:tc>
          <w:tcPr>
            <w:tcW w:w="6663" w:type="dxa"/>
            <w:tcBorders>
              <w:top w:val="nil"/>
              <w:left w:val="nil"/>
              <w:bottom w:val="nil"/>
              <w:right w:val="nil"/>
            </w:tcBorders>
            <w:shd w:val="clear" w:color="auto" w:fill="D9D9D9" w:themeFill="background1" w:themeFillShade="D9"/>
            <w:vAlign w:val="center"/>
            <w:hideMark/>
          </w:tcPr>
          <w:p w14:paraId="3D466370" w14:textId="77777777" w:rsidR="0057216D" w:rsidRPr="00412E5B" w:rsidRDefault="0057216D" w:rsidP="0054741B">
            <w:pPr>
              <w:spacing w:after="0" w:line="240" w:lineRule="auto"/>
              <w:rPr>
                <w:rFonts w:eastAsia="Times New Roman" w:cs="Times New Roman"/>
                <w:lang w:val="fi-FI" w:eastAsia="fi-FI"/>
              </w:rPr>
            </w:pPr>
            <w:r w:rsidRPr="00412E5B">
              <w:rPr>
                <w:rFonts w:eastAsia="Times New Roman" w:cs="Times New Roman"/>
                <w:bCs/>
                <w:color w:val="000000"/>
                <w:lang w:val="fi-FI" w:eastAsia="fi-FI"/>
              </w:rPr>
              <w:t>H5: Perustamisprojekti ja investoinnin kannattavuus</w:t>
            </w:r>
          </w:p>
        </w:tc>
        <w:tc>
          <w:tcPr>
            <w:tcW w:w="2404" w:type="dxa"/>
            <w:tcBorders>
              <w:top w:val="nil"/>
              <w:left w:val="nil"/>
              <w:bottom w:val="nil"/>
              <w:right w:val="nil"/>
            </w:tcBorders>
            <w:shd w:val="clear" w:color="auto" w:fill="D9D9D9" w:themeFill="background1" w:themeFillShade="D9"/>
            <w:vAlign w:val="center"/>
            <w:hideMark/>
          </w:tcPr>
          <w:p w14:paraId="50618C57" w14:textId="0330FC34" w:rsidR="0057216D" w:rsidRPr="00412E5B" w:rsidRDefault="0057216D" w:rsidP="00544FBA">
            <w:pPr>
              <w:spacing w:after="0" w:line="240" w:lineRule="auto"/>
              <w:rPr>
                <w:rFonts w:eastAsia="Times New Roman" w:cs="Times New Roman"/>
                <w:lang w:val="fi-FI" w:eastAsia="fi-FI"/>
              </w:rPr>
            </w:pPr>
            <w:r w:rsidRPr="00412E5B">
              <w:rPr>
                <w:rFonts w:eastAsia="Times New Roman" w:cs="Times New Roman"/>
                <w:bCs/>
                <w:color w:val="000000"/>
                <w:lang w:val="fi-FI" w:eastAsia="fi-FI"/>
              </w:rPr>
              <w:t>Ti 1</w:t>
            </w:r>
            <w:r w:rsidR="0096080E">
              <w:rPr>
                <w:rFonts w:eastAsia="Times New Roman" w:cs="Times New Roman"/>
                <w:bCs/>
                <w:color w:val="000000"/>
                <w:lang w:val="fi-FI" w:eastAsia="fi-FI"/>
              </w:rPr>
              <w:t>1</w:t>
            </w:r>
            <w:r w:rsidRPr="00412E5B">
              <w:rPr>
                <w:rFonts w:eastAsia="Times New Roman" w:cs="Times New Roman"/>
                <w:bCs/>
                <w:color w:val="000000"/>
                <w:lang w:val="fi-FI" w:eastAsia="fi-FI"/>
              </w:rPr>
              <w:t>.</w:t>
            </w:r>
            <w:r w:rsidR="00A941CD">
              <w:rPr>
                <w:rFonts w:eastAsia="Times New Roman" w:cs="Times New Roman"/>
                <w:bCs/>
                <w:color w:val="000000"/>
                <w:lang w:val="fi-FI" w:eastAsia="fi-FI"/>
              </w:rPr>
              <w:t>10</w:t>
            </w:r>
            <w:r w:rsidR="00544FBA" w:rsidRPr="00412E5B">
              <w:rPr>
                <w:rFonts w:eastAsia="Times New Roman" w:cs="Times New Roman"/>
                <w:bCs/>
                <w:color w:val="000000"/>
                <w:lang w:val="fi-FI" w:eastAsia="fi-FI"/>
              </w:rPr>
              <w:t xml:space="preserve"> – Ma </w:t>
            </w:r>
            <w:r w:rsidR="0096080E">
              <w:rPr>
                <w:rFonts w:eastAsia="Times New Roman" w:cs="Times New Roman"/>
                <w:bCs/>
                <w:color w:val="000000"/>
                <w:lang w:val="fi-FI" w:eastAsia="fi-FI"/>
              </w:rPr>
              <w:t>24</w:t>
            </w:r>
            <w:r w:rsidRPr="00412E5B">
              <w:rPr>
                <w:rFonts w:eastAsia="Times New Roman" w:cs="Times New Roman"/>
                <w:bCs/>
                <w:color w:val="000000"/>
                <w:lang w:val="fi-FI" w:eastAsia="fi-FI"/>
              </w:rPr>
              <w:t>.</w:t>
            </w:r>
            <w:r w:rsidR="00B7548D">
              <w:rPr>
                <w:rFonts w:eastAsia="Times New Roman" w:cs="Times New Roman"/>
                <w:bCs/>
                <w:color w:val="000000"/>
                <w:lang w:val="fi-FI" w:eastAsia="fi-FI"/>
              </w:rPr>
              <w:t>1</w:t>
            </w:r>
            <w:r w:rsidR="0096080E">
              <w:rPr>
                <w:rFonts w:eastAsia="Times New Roman" w:cs="Times New Roman"/>
                <w:bCs/>
                <w:color w:val="000000"/>
                <w:lang w:val="fi-FI" w:eastAsia="fi-FI"/>
              </w:rPr>
              <w:t>0</w:t>
            </w:r>
          </w:p>
        </w:tc>
      </w:tr>
      <w:tr w:rsidR="007D7626" w:rsidRPr="004A645F" w14:paraId="1293E5F9" w14:textId="77777777" w:rsidTr="00F07511">
        <w:tc>
          <w:tcPr>
            <w:tcW w:w="9067" w:type="dxa"/>
            <w:gridSpan w:val="2"/>
            <w:tcBorders>
              <w:top w:val="nil"/>
              <w:left w:val="nil"/>
              <w:bottom w:val="nil"/>
              <w:right w:val="nil"/>
            </w:tcBorders>
            <w:shd w:val="clear" w:color="auto" w:fill="FFFFFF"/>
            <w:vAlign w:val="center"/>
            <w:hideMark/>
          </w:tcPr>
          <w:p w14:paraId="5F1EF61D" w14:textId="77777777" w:rsidR="007D7626" w:rsidRPr="00412E5B" w:rsidRDefault="003B1A14" w:rsidP="0054741B">
            <w:pPr>
              <w:spacing w:after="0" w:line="240" w:lineRule="auto"/>
              <w:rPr>
                <w:rFonts w:eastAsia="Times New Roman" w:cs="Times New Roman"/>
                <w:i/>
                <w:color w:val="000000"/>
                <w:lang w:val="fi-FI" w:eastAsia="fi-FI"/>
              </w:rPr>
            </w:pPr>
            <w:r w:rsidRPr="00412E5B">
              <w:rPr>
                <w:rFonts w:eastAsia="Times New Roman" w:cs="Times New Roman"/>
                <w:i/>
                <w:color w:val="000000"/>
                <w:lang w:val="fi-FI" w:eastAsia="fi-FI"/>
              </w:rPr>
              <w:t>Osatehtävään valmistava esimerkki videoluentona. Mahdollisuuksien mukaan ryhmätyöskentelyä assistentin opastuksella. Palautettava osatehtävä:</w:t>
            </w:r>
          </w:p>
          <w:p w14:paraId="41D48F8D" w14:textId="77777777" w:rsidR="007D7626" w:rsidRPr="00853B3D" w:rsidRDefault="007D7626" w:rsidP="00853B3D">
            <w:pPr>
              <w:pStyle w:val="ListParagraph"/>
              <w:numPr>
                <w:ilvl w:val="0"/>
                <w:numId w:val="7"/>
              </w:numPr>
              <w:spacing w:after="0" w:line="240" w:lineRule="auto"/>
              <w:rPr>
                <w:rFonts w:eastAsia="Times New Roman" w:cs="Times New Roman"/>
                <w:i/>
                <w:lang w:val="fi-FI" w:eastAsia="fi-FI"/>
              </w:rPr>
            </w:pPr>
            <w:r w:rsidRPr="00412E5B">
              <w:rPr>
                <w:rFonts w:eastAsia="Times New Roman" w:cs="Times New Roman"/>
                <w:i/>
                <w:color w:val="000000"/>
                <w:lang w:val="fi-FI" w:eastAsia="fi-FI"/>
              </w:rPr>
              <w:t xml:space="preserve">Yrityksen perustamisen projekti (n. </w:t>
            </w:r>
            <w:proofErr w:type="gramStart"/>
            <w:r w:rsidRPr="00412E5B">
              <w:rPr>
                <w:rFonts w:eastAsia="Times New Roman" w:cs="Times New Roman"/>
                <w:i/>
                <w:color w:val="000000"/>
                <w:lang w:val="fi-FI" w:eastAsia="fi-FI"/>
              </w:rPr>
              <w:t>1-2</w:t>
            </w:r>
            <w:proofErr w:type="gramEnd"/>
            <w:r w:rsidRPr="00412E5B">
              <w:rPr>
                <w:rFonts w:eastAsia="Times New Roman" w:cs="Times New Roman"/>
                <w:i/>
                <w:color w:val="000000"/>
                <w:lang w:val="fi-FI" w:eastAsia="fi-FI"/>
              </w:rPr>
              <w:t xml:space="preserve"> sivua)</w:t>
            </w:r>
          </w:p>
        </w:tc>
      </w:tr>
      <w:tr w:rsidR="0057216D" w:rsidRPr="0054741B" w14:paraId="580B8C03" w14:textId="77777777" w:rsidTr="003B1A14">
        <w:tc>
          <w:tcPr>
            <w:tcW w:w="6663" w:type="dxa"/>
            <w:tcBorders>
              <w:top w:val="nil"/>
              <w:left w:val="nil"/>
              <w:bottom w:val="nil"/>
              <w:right w:val="nil"/>
            </w:tcBorders>
            <w:shd w:val="clear" w:color="auto" w:fill="D9D9D9" w:themeFill="background1" w:themeFillShade="D9"/>
            <w:vAlign w:val="center"/>
            <w:hideMark/>
          </w:tcPr>
          <w:p w14:paraId="4EEA3B73" w14:textId="77777777" w:rsidR="0057216D" w:rsidRPr="00412E5B" w:rsidRDefault="0057216D" w:rsidP="0054741B">
            <w:pPr>
              <w:spacing w:after="0" w:line="240" w:lineRule="auto"/>
              <w:rPr>
                <w:rFonts w:eastAsia="Times New Roman" w:cs="Times New Roman"/>
                <w:lang w:val="fi-FI" w:eastAsia="fi-FI"/>
              </w:rPr>
            </w:pPr>
            <w:r w:rsidRPr="00412E5B">
              <w:rPr>
                <w:rFonts w:eastAsia="Times New Roman" w:cs="Times New Roman"/>
                <w:bCs/>
                <w:color w:val="000000"/>
                <w:lang w:val="fi-FI" w:eastAsia="fi-FI"/>
              </w:rPr>
              <w:t>H6: Tilinpäätös ja taloudelliset tunnusluvut</w:t>
            </w:r>
          </w:p>
        </w:tc>
        <w:tc>
          <w:tcPr>
            <w:tcW w:w="2404" w:type="dxa"/>
            <w:tcBorders>
              <w:top w:val="nil"/>
              <w:left w:val="nil"/>
              <w:bottom w:val="nil"/>
              <w:right w:val="nil"/>
            </w:tcBorders>
            <w:shd w:val="clear" w:color="auto" w:fill="D9D9D9" w:themeFill="background1" w:themeFillShade="D9"/>
            <w:vAlign w:val="center"/>
            <w:hideMark/>
          </w:tcPr>
          <w:p w14:paraId="0AF79B40" w14:textId="14982B74" w:rsidR="0057216D" w:rsidRPr="00412E5B" w:rsidRDefault="0057216D" w:rsidP="00544FBA">
            <w:pPr>
              <w:spacing w:after="0" w:line="240" w:lineRule="auto"/>
              <w:rPr>
                <w:rFonts w:eastAsia="Times New Roman" w:cs="Times New Roman"/>
                <w:lang w:val="fi-FI" w:eastAsia="fi-FI"/>
              </w:rPr>
            </w:pPr>
            <w:r w:rsidRPr="00412E5B">
              <w:rPr>
                <w:rFonts w:eastAsia="Times New Roman" w:cs="Times New Roman"/>
                <w:bCs/>
                <w:color w:val="000000"/>
                <w:lang w:val="fi-FI" w:eastAsia="fi-FI"/>
              </w:rPr>
              <w:t>Ti</w:t>
            </w:r>
            <w:r w:rsidR="00544FBA" w:rsidRPr="00412E5B">
              <w:rPr>
                <w:rFonts w:eastAsia="Times New Roman" w:cs="Times New Roman"/>
                <w:bCs/>
                <w:color w:val="000000"/>
                <w:lang w:val="fi-FI" w:eastAsia="fi-FI"/>
              </w:rPr>
              <w:t xml:space="preserve"> 2</w:t>
            </w:r>
            <w:r w:rsidR="0096080E">
              <w:rPr>
                <w:rFonts w:eastAsia="Times New Roman" w:cs="Times New Roman"/>
                <w:bCs/>
                <w:color w:val="000000"/>
                <w:lang w:val="fi-FI" w:eastAsia="fi-FI"/>
              </w:rPr>
              <w:t>5</w:t>
            </w:r>
            <w:r w:rsidRPr="00412E5B">
              <w:rPr>
                <w:rFonts w:eastAsia="Times New Roman" w:cs="Times New Roman"/>
                <w:bCs/>
                <w:color w:val="000000"/>
                <w:lang w:val="fi-FI" w:eastAsia="fi-FI"/>
              </w:rPr>
              <w:t>.</w:t>
            </w:r>
            <w:r w:rsidR="00A941CD">
              <w:rPr>
                <w:rFonts w:eastAsia="Times New Roman" w:cs="Times New Roman"/>
                <w:bCs/>
                <w:color w:val="000000"/>
                <w:lang w:val="fi-FI" w:eastAsia="fi-FI"/>
              </w:rPr>
              <w:t>1</w:t>
            </w:r>
            <w:r w:rsidR="0096080E">
              <w:rPr>
                <w:rFonts w:eastAsia="Times New Roman" w:cs="Times New Roman"/>
                <w:bCs/>
                <w:color w:val="000000"/>
                <w:lang w:val="fi-FI" w:eastAsia="fi-FI"/>
              </w:rPr>
              <w:t>0</w:t>
            </w:r>
            <w:r w:rsidR="00544FBA" w:rsidRPr="00412E5B">
              <w:rPr>
                <w:rFonts w:eastAsia="Times New Roman" w:cs="Times New Roman"/>
                <w:bCs/>
                <w:color w:val="000000"/>
                <w:lang w:val="fi-FI" w:eastAsia="fi-FI"/>
              </w:rPr>
              <w:t xml:space="preserve"> – Ma </w:t>
            </w:r>
            <w:r w:rsidR="0096080E">
              <w:rPr>
                <w:rFonts w:eastAsia="Times New Roman" w:cs="Times New Roman"/>
                <w:bCs/>
                <w:color w:val="000000"/>
                <w:lang w:val="fi-FI" w:eastAsia="fi-FI"/>
              </w:rPr>
              <w:t>7</w:t>
            </w:r>
            <w:r w:rsidRPr="00412E5B">
              <w:rPr>
                <w:rFonts w:eastAsia="Times New Roman" w:cs="Times New Roman"/>
                <w:bCs/>
                <w:color w:val="000000"/>
                <w:lang w:val="fi-FI" w:eastAsia="fi-FI"/>
              </w:rPr>
              <w:t>.</w:t>
            </w:r>
            <w:r w:rsidR="00B7548D">
              <w:rPr>
                <w:rFonts w:eastAsia="Times New Roman" w:cs="Times New Roman"/>
                <w:bCs/>
                <w:color w:val="000000"/>
                <w:lang w:val="fi-FI" w:eastAsia="fi-FI"/>
              </w:rPr>
              <w:t>11</w:t>
            </w:r>
          </w:p>
        </w:tc>
      </w:tr>
      <w:tr w:rsidR="00F07511" w:rsidRPr="004A645F" w14:paraId="73ECB105" w14:textId="77777777" w:rsidTr="00F07511">
        <w:tc>
          <w:tcPr>
            <w:tcW w:w="9067" w:type="dxa"/>
            <w:gridSpan w:val="2"/>
            <w:tcBorders>
              <w:top w:val="nil"/>
              <w:left w:val="nil"/>
              <w:bottom w:val="nil"/>
              <w:right w:val="nil"/>
            </w:tcBorders>
            <w:shd w:val="clear" w:color="auto" w:fill="FFFFFF"/>
            <w:vAlign w:val="center"/>
            <w:hideMark/>
          </w:tcPr>
          <w:p w14:paraId="4E073DE9" w14:textId="77777777" w:rsidR="00F07511" w:rsidRPr="00412E5B" w:rsidRDefault="003B1A14" w:rsidP="0054741B">
            <w:pPr>
              <w:spacing w:after="0" w:line="240" w:lineRule="auto"/>
              <w:rPr>
                <w:rFonts w:eastAsia="Times New Roman" w:cs="Times New Roman"/>
                <w:i/>
                <w:color w:val="000000"/>
                <w:lang w:val="fi-FI" w:eastAsia="fi-FI"/>
              </w:rPr>
            </w:pPr>
            <w:r w:rsidRPr="00412E5B">
              <w:rPr>
                <w:rFonts w:eastAsia="Times New Roman" w:cs="Times New Roman"/>
                <w:i/>
                <w:color w:val="000000"/>
                <w:lang w:val="fi-FI" w:eastAsia="fi-FI"/>
              </w:rPr>
              <w:t>Osatehtävään valmistava esimerkki videoluentona. Mahdollisuuksien mukaan ryhmätyöskentelyä assistentin opastuksella. Palautettava osatehtävä:</w:t>
            </w:r>
          </w:p>
          <w:p w14:paraId="06DEDFED" w14:textId="77777777" w:rsidR="00F07511" w:rsidRPr="00412E5B" w:rsidRDefault="00F07511" w:rsidP="00F07511">
            <w:pPr>
              <w:pStyle w:val="ListParagraph"/>
              <w:numPr>
                <w:ilvl w:val="0"/>
                <w:numId w:val="8"/>
              </w:numPr>
              <w:spacing w:after="0" w:line="240" w:lineRule="auto"/>
              <w:rPr>
                <w:rFonts w:eastAsia="Times New Roman" w:cs="Times New Roman"/>
                <w:i/>
                <w:lang w:val="fi-FI" w:eastAsia="fi-FI"/>
              </w:rPr>
            </w:pPr>
            <w:r w:rsidRPr="00412E5B">
              <w:rPr>
                <w:rFonts w:eastAsia="Times New Roman" w:cs="Times New Roman"/>
                <w:i/>
                <w:color w:val="000000"/>
                <w:lang w:val="fi-FI" w:eastAsia="fi-FI"/>
              </w:rPr>
              <w:t>Tilinpäätöslaskelmat (Excel-tiedosto)</w:t>
            </w:r>
          </w:p>
          <w:p w14:paraId="2F413721" w14:textId="77777777" w:rsidR="00F07511" w:rsidRPr="00412E5B" w:rsidRDefault="00F07511" w:rsidP="00F07511">
            <w:pPr>
              <w:pStyle w:val="ListParagraph"/>
              <w:numPr>
                <w:ilvl w:val="0"/>
                <w:numId w:val="8"/>
              </w:numPr>
              <w:spacing w:after="0" w:line="240" w:lineRule="auto"/>
              <w:rPr>
                <w:rFonts w:eastAsia="Times New Roman" w:cs="Times New Roman"/>
                <w:lang w:val="fi-FI" w:eastAsia="fi-FI"/>
              </w:rPr>
            </w:pPr>
            <w:r w:rsidRPr="00412E5B">
              <w:rPr>
                <w:rFonts w:eastAsia="Times New Roman" w:cs="Times New Roman"/>
                <w:i/>
                <w:color w:val="000000"/>
                <w:lang w:val="fi-FI" w:eastAsia="fi-FI"/>
              </w:rPr>
              <w:t>Kannattavuuden, maksuvalmiuden ja vakavaraisuuden arviointi (n. 1 sivu)</w:t>
            </w:r>
          </w:p>
        </w:tc>
      </w:tr>
      <w:tr w:rsidR="0057216D" w:rsidRPr="0054741B" w14:paraId="2622729C" w14:textId="77777777" w:rsidTr="003B1A14">
        <w:tc>
          <w:tcPr>
            <w:tcW w:w="6663" w:type="dxa"/>
            <w:tcBorders>
              <w:top w:val="nil"/>
              <w:left w:val="nil"/>
              <w:bottom w:val="nil"/>
              <w:right w:val="nil"/>
            </w:tcBorders>
            <w:shd w:val="clear" w:color="auto" w:fill="D9D9D9" w:themeFill="background1" w:themeFillShade="D9"/>
            <w:vAlign w:val="center"/>
            <w:hideMark/>
          </w:tcPr>
          <w:p w14:paraId="5A500A52" w14:textId="77777777" w:rsidR="0057216D" w:rsidRPr="00412E5B" w:rsidRDefault="0057216D" w:rsidP="0054741B">
            <w:pPr>
              <w:spacing w:after="0" w:line="240" w:lineRule="auto"/>
              <w:rPr>
                <w:rFonts w:eastAsia="Times New Roman" w:cs="Times New Roman"/>
                <w:lang w:val="fi-FI" w:eastAsia="fi-FI"/>
              </w:rPr>
            </w:pPr>
            <w:r w:rsidRPr="00412E5B">
              <w:rPr>
                <w:rFonts w:eastAsia="Times New Roman" w:cs="Times New Roman"/>
                <w:bCs/>
                <w:color w:val="000000"/>
                <w:lang w:val="fi-FI" w:eastAsia="fi-FI"/>
              </w:rPr>
              <w:t>H</w:t>
            </w:r>
            <w:r w:rsidR="003B1A14" w:rsidRPr="00412E5B">
              <w:rPr>
                <w:rFonts w:eastAsia="Times New Roman" w:cs="Times New Roman"/>
                <w:bCs/>
                <w:color w:val="000000"/>
                <w:lang w:val="fi-FI" w:eastAsia="fi-FI"/>
              </w:rPr>
              <w:t>7</w:t>
            </w:r>
            <w:r w:rsidRPr="00412E5B">
              <w:rPr>
                <w:rFonts w:eastAsia="Times New Roman" w:cs="Times New Roman"/>
                <w:bCs/>
                <w:color w:val="000000"/>
                <w:lang w:val="fi-FI" w:eastAsia="fi-FI"/>
              </w:rPr>
              <w:t xml:space="preserve">: </w:t>
            </w:r>
            <w:r w:rsidR="003B1A14" w:rsidRPr="00412E5B">
              <w:rPr>
                <w:rFonts w:eastAsia="Times New Roman" w:cs="Times New Roman"/>
                <w:bCs/>
                <w:color w:val="000000"/>
                <w:lang w:val="fi-FI" w:eastAsia="fi-FI"/>
              </w:rPr>
              <w:t>Investoinnin kannattavuus</w:t>
            </w:r>
          </w:p>
        </w:tc>
        <w:tc>
          <w:tcPr>
            <w:tcW w:w="2404" w:type="dxa"/>
            <w:tcBorders>
              <w:top w:val="nil"/>
              <w:left w:val="nil"/>
              <w:bottom w:val="nil"/>
              <w:right w:val="nil"/>
            </w:tcBorders>
            <w:shd w:val="clear" w:color="auto" w:fill="D9D9D9" w:themeFill="background1" w:themeFillShade="D9"/>
            <w:vAlign w:val="center"/>
            <w:hideMark/>
          </w:tcPr>
          <w:p w14:paraId="4BA8CF38" w14:textId="661007D4" w:rsidR="0057216D" w:rsidRPr="00412E5B" w:rsidRDefault="0057216D" w:rsidP="00544FBA">
            <w:pPr>
              <w:spacing w:after="0" w:line="240" w:lineRule="auto"/>
              <w:rPr>
                <w:rFonts w:eastAsia="Times New Roman" w:cs="Times New Roman"/>
                <w:lang w:val="fi-FI" w:eastAsia="fi-FI"/>
              </w:rPr>
            </w:pPr>
            <w:r w:rsidRPr="00412E5B">
              <w:rPr>
                <w:rFonts w:eastAsia="Times New Roman" w:cs="Times New Roman"/>
                <w:bCs/>
                <w:color w:val="000000"/>
                <w:lang w:val="fi-FI" w:eastAsia="fi-FI"/>
              </w:rPr>
              <w:t>Ti</w:t>
            </w:r>
            <w:r w:rsidR="00544FBA" w:rsidRPr="00412E5B">
              <w:rPr>
                <w:rFonts w:eastAsia="Times New Roman" w:cs="Times New Roman"/>
                <w:bCs/>
                <w:color w:val="000000"/>
                <w:lang w:val="fi-FI" w:eastAsia="fi-FI"/>
              </w:rPr>
              <w:t xml:space="preserve"> </w:t>
            </w:r>
            <w:r w:rsidR="0096080E">
              <w:rPr>
                <w:rFonts w:eastAsia="Times New Roman" w:cs="Times New Roman"/>
                <w:bCs/>
                <w:color w:val="000000"/>
                <w:lang w:val="fi-FI" w:eastAsia="fi-FI"/>
              </w:rPr>
              <w:t>1</w:t>
            </w:r>
            <w:r w:rsidRPr="00412E5B">
              <w:rPr>
                <w:rFonts w:eastAsia="Times New Roman" w:cs="Times New Roman"/>
                <w:bCs/>
                <w:color w:val="000000"/>
                <w:lang w:val="fi-FI" w:eastAsia="fi-FI"/>
              </w:rPr>
              <w:t>.</w:t>
            </w:r>
            <w:r w:rsidR="00A941CD">
              <w:rPr>
                <w:rFonts w:eastAsia="Times New Roman" w:cs="Times New Roman"/>
                <w:bCs/>
                <w:color w:val="000000"/>
                <w:lang w:val="fi-FI" w:eastAsia="fi-FI"/>
              </w:rPr>
              <w:t>11</w:t>
            </w:r>
            <w:r w:rsidRPr="00412E5B">
              <w:rPr>
                <w:rFonts w:eastAsia="Times New Roman" w:cs="Times New Roman"/>
                <w:bCs/>
                <w:color w:val="000000"/>
                <w:lang w:val="fi-FI" w:eastAsia="fi-FI"/>
              </w:rPr>
              <w:t xml:space="preserve"> – Ma </w:t>
            </w:r>
            <w:r w:rsidR="0096080E">
              <w:rPr>
                <w:rFonts w:eastAsia="Times New Roman" w:cs="Times New Roman"/>
                <w:bCs/>
                <w:color w:val="000000"/>
                <w:lang w:val="fi-FI" w:eastAsia="fi-FI"/>
              </w:rPr>
              <w:t>7</w:t>
            </w:r>
            <w:r w:rsidRPr="00412E5B">
              <w:rPr>
                <w:rFonts w:eastAsia="Times New Roman" w:cs="Times New Roman"/>
                <w:bCs/>
                <w:color w:val="000000"/>
                <w:lang w:val="fi-FI" w:eastAsia="fi-FI"/>
              </w:rPr>
              <w:t>.</w:t>
            </w:r>
            <w:r w:rsidR="00B7548D">
              <w:rPr>
                <w:rFonts w:eastAsia="Times New Roman" w:cs="Times New Roman"/>
                <w:bCs/>
                <w:color w:val="000000"/>
                <w:lang w:val="fi-FI" w:eastAsia="fi-FI"/>
              </w:rPr>
              <w:t>11</w:t>
            </w:r>
          </w:p>
        </w:tc>
      </w:tr>
      <w:tr w:rsidR="001F3783" w:rsidRPr="004A645F" w14:paraId="39AD1D5F" w14:textId="77777777" w:rsidTr="00433456">
        <w:tc>
          <w:tcPr>
            <w:tcW w:w="9067" w:type="dxa"/>
            <w:gridSpan w:val="2"/>
            <w:tcBorders>
              <w:top w:val="nil"/>
              <w:left w:val="nil"/>
              <w:bottom w:val="nil"/>
              <w:right w:val="nil"/>
            </w:tcBorders>
            <w:shd w:val="clear" w:color="auto" w:fill="auto"/>
            <w:vAlign w:val="center"/>
          </w:tcPr>
          <w:p w14:paraId="1293874B" w14:textId="77777777" w:rsidR="001F3783" w:rsidRPr="00412E5B" w:rsidRDefault="001F3783" w:rsidP="001F3783">
            <w:pPr>
              <w:spacing w:after="0" w:line="240" w:lineRule="auto"/>
              <w:rPr>
                <w:rFonts w:eastAsia="Times New Roman" w:cs="Times New Roman"/>
                <w:i/>
                <w:color w:val="000000"/>
                <w:lang w:val="fi-FI" w:eastAsia="fi-FI"/>
              </w:rPr>
            </w:pPr>
            <w:r w:rsidRPr="00412E5B">
              <w:rPr>
                <w:rFonts w:eastAsia="Times New Roman" w:cs="Times New Roman"/>
                <w:i/>
                <w:color w:val="000000"/>
                <w:lang w:val="fi-FI" w:eastAsia="fi-FI"/>
              </w:rPr>
              <w:t>Osatehtävään valmistava esimerkki videoluentona. Mahdollisuuksien mukaan ryhmätyöskentelyä assistentin opastuksella. Palautettava osatehtävä:</w:t>
            </w:r>
          </w:p>
          <w:p w14:paraId="40B9F9B3" w14:textId="77777777" w:rsidR="001F3783" w:rsidRPr="00412E5B" w:rsidRDefault="001F3783" w:rsidP="00544FBA">
            <w:pPr>
              <w:pStyle w:val="ListParagraph"/>
              <w:numPr>
                <w:ilvl w:val="0"/>
                <w:numId w:val="7"/>
              </w:numPr>
              <w:spacing w:after="0" w:line="240" w:lineRule="auto"/>
              <w:rPr>
                <w:rFonts w:eastAsia="Times New Roman" w:cs="Times New Roman"/>
                <w:i/>
                <w:lang w:val="fi-FI" w:eastAsia="fi-FI"/>
              </w:rPr>
            </w:pPr>
            <w:r w:rsidRPr="00412E5B">
              <w:rPr>
                <w:rFonts w:eastAsia="Times New Roman" w:cs="Times New Roman"/>
                <w:i/>
                <w:color w:val="000000"/>
                <w:lang w:val="fi-FI" w:eastAsia="fi-FI"/>
              </w:rPr>
              <w:t>Investoinnin kannattavuuden arviointi (Excel-tiedosto)</w:t>
            </w:r>
          </w:p>
        </w:tc>
      </w:tr>
      <w:tr w:rsidR="003B1A14" w:rsidRPr="003B1A14" w14:paraId="451B88C5" w14:textId="77777777" w:rsidTr="003B1A14">
        <w:tc>
          <w:tcPr>
            <w:tcW w:w="6663" w:type="dxa"/>
            <w:tcBorders>
              <w:top w:val="nil"/>
              <w:left w:val="nil"/>
              <w:bottom w:val="nil"/>
              <w:right w:val="nil"/>
            </w:tcBorders>
            <w:shd w:val="clear" w:color="auto" w:fill="D9D9D9" w:themeFill="background1" w:themeFillShade="D9"/>
            <w:vAlign w:val="center"/>
          </w:tcPr>
          <w:p w14:paraId="414C9B14" w14:textId="39533F69" w:rsidR="003B1A14" w:rsidRPr="00412E5B" w:rsidRDefault="003B1A14" w:rsidP="0054741B">
            <w:pPr>
              <w:spacing w:after="0" w:line="240" w:lineRule="auto"/>
              <w:rPr>
                <w:rFonts w:eastAsia="Times New Roman" w:cs="Times New Roman"/>
                <w:bCs/>
                <w:color w:val="000000"/>
                <w:lang w:val="fi-FI" w:eastAsia="fi-FI"/>
              </w:rPr>
            </w:pPr>
            <w:r w:rsidRPr="00412E5B">
              <w:rPr>
                <w:rFonts w:eastAsia="Times New Roman" w:cs="Times New Roman"/>
                <w:bCs/>
                <w:color w:val="000000"/>
                <w:lang w:val="fi-FI" w:eastAsia="fi-FI"/>
              </w:rPr>
              <w:t>H8: Harjoitustyön koostaminen</w:t>
            </w:r>
          </w:p>
        </w:tc>
        <w:tc>
          <w:tcPr>
            <w:tcW w:w="2404" w:type="dxa"/>
            <w:tcBorders>
              <w:top w:val="nil"/>
              <w:left w:val="nil"/>
              <w:bottom w:val="nil"/>
              <w:right w:val="nil"/>
            </w:tcBorders>
            <w:shd w:val="clear" w:color="auto" w:fill="D9D9D9" w:themeFill="background1" w:themeFillShade="D9"/>
            <w:vAlign w:val="center"/>
          </w:tcPr>
          <w:p w14:paraId="32E638BD" w14:textId="6622D8DA" w:rsidR="003B1A14" w:rsidRPr="00412E5B" w:rsidRDefault="001F3783" w:rsidP="00544FBA">
            <w:pPr>
              <w:spacing w:after="0" w:line="240" w:lineRule="auto"/>
              <w:rPr>
                <w:rFonts w:eastAsia="Times New Roman" w:cs="Times New Roman"/>
                <w:bCs/>
                <w:color w:val="000000"/>
                <w:lang w:val="fi-FI" w:eastAsia="fi-FI"/>
              </w:rPr>
            </w:pPr>
            <w:r w:rsidRPr="00412E5B">
              <w:rPr>
                <w:rFonts w:eastAsia="Times New Roman" w:cs="Times New Roman"/>
                <w:bCs/>
                <w:color w:val="000000"/>
                <w:lang w:val="fi-FI" w:eastAsia="fi-FI"/>
              </w:rPr>
              <w:t xml:space="preserve">Ti </w:t>
            </w:r>
            <w:r w:rsidR="00CD3FEF">
              <w:rPr>
                <w:rFonts w:eastAsia="Times New Roman" w:cs="Times New Roman"/>
                <w:bCs/>
                <w:color w:val="000000"/>
                <w:lang w:val="fi-FI" w:eastAsia="fi-FI"/>
              </w:rPr>
              <w:t>8</w:t>
            </w:r>
            <w:r w:rsidRPr="00412E5B">
              <w:rPr>
                <w:rFonts w:eastAsia="Times New Roman" w:cs="Times New Roman"/>
                <w:bCs/>
                <w:color w:val="000000"/>
                <w:lang w:val="fi-FI" w:eastAsia="fi-FI"/>
              </w:rPr>
              <w:t>.</w:t>
            </w:r>
            <w:r w:rsidR="00A941CD">
              <w:rPr>
                <w:rFonts w:eastAsia="Times New Roman" w:cs="Times New Roman"/>
                <w:bCs/>
                <w:color w:val="000000"/>
                <w:lang w:val="fi-FI" w:eastAsia="fi-FI"/>
              </w:rPr>
              <w:t>11</w:t>
            </w:r>
            <w:r w:rsidRPr="00412E5B">
              <w:rPr>
                <w:rFonts w:eastAsia="Times New Roman" w:cs="Times New Roman"/>
                <w:bCs/>
                <w:color w:val="000000"/>
                <w:lang w:val="fi-FI" w:eastAsia="fi-FI"/>
              </w:rPr>
              <w:t xml:space="preserve"> – </w:t>
            </w:r>
            <w:r w:rsidR="00782738">
              <w:rPr>
                <w:rFonts w:eastAsia="Times New Roman" w:cs="Times New Roman"/>
                <w:bCs/>
                <w:color w:val="000000"/>
                <w:lang w:val="fi-FI" w:eastAsia="fi-FI"/>
              </w:rPr>
              <w:t>Pe</w:t>
            </w:r>
            <w:r w:rsidRPr="00412E5B">
              <w:rPr>
                <w:rFonts w:eastAsia="Times New Roman" w:cs="Times New Roman"/>
                <w:bCs/>
                <w:color w:val="000000"/>
                <w:lang w:val="fi-FI" w:eastAsia="fi-FI"/>
              </w:rPr>
              <w:t xml:space="preserve"> </w:t>
            </w:r>
            <w:r w:rsidR="00CD3FEF">
              <w:rPr>
                <w:rFonts w:eastAsia="Times New Roman" w:cs="Times New Roman"/>
                <w:bCs/>
                <w:color w:val="000000"/>
                <w:lang w:val="fi-FI" w:eastAsia="fi-FI"/>
              </w:rPr>
              <w:t>25</w:t>
            </w:r>
            <w:r w:rsidRPr="00412E5B">
              <w:rPr>
                <w:rFonts w:eastAsia="Times New Roman" w:cs="Times New Roman"/>
                <w:bCs/>
                <w:color w:val="000000"/>
                <w:lang w:val="fi-FI" w:eastAsia="fi-FI"/>
              </w:rPr>
              <w:t>.</w:t>
            </w:r>
            <w:r w:rsidR="00782738">
              <w:rPr>
                <w:rFonts w:eastAsia="Times New Roman" w:cs="Times New Roman"/>
                <w:bCs/>
                <w:color w:val="000000"/>
                <w:lang w:val="fi-FI" w:eastAsia="fi-FI"/>
              </w:rPr>
              <w:t>1</w:t>
            </w:r>
            <w:r w:rsidR="00CD3FEF">
              <w:rPr>
                <w:rFonts w:eastAsia="Times New Roman" w:cs="Times New Roman"/>
                <w:bCs/>
                <w:color w:val="000000"/>
                <w:lang w:val="fi-FI" w:eastAsia="fi-FI"/>
              </w:rPr>
              <w:t>1</w:t>
            </w:r>
          </w:p>
        </w:tc>
      </w:tr>
      <w:tr w:rsidR="00F07511" w:rsidRPr="004A645F" w14:paraId="526FA924" w14:textId="77777777" w:rsidTr="00F07511">
        <w:tc>
          <w:tcPr>
            <w:tcW w:w="9067" w:type="dxa"/>
            <w:gridSpan w:val="2"/>
            <w:tcBorders>
              <w:top w:val="nil"/>
              <w:left w:val="nil"/>
              <w:bottom w:val="nil"/>
              <w:right w:val="nil"/>
            </w:tcBorders>
            <w:shd w:val="clear" w:color="auto" w:fill="FFFFFF"/>
            <w:vAlign w:val="center"/>
            <w:hideMark/>
          </w:tcPr>
          <w:p w14:paraId="4C5ACCCD" w14:textId="49B4704B" w:rsidR="00F07511" w:rsidRPr="00412E5B" w:rsidRDefault="00F07511" w:rsidP="00F07511">
            <w:pPr>
              <w:spacing w:after="0" w:line="240" w:lineRule="auto"/>
              <w:rPr>
                <w:rFonts w:eastAsia="Times New Roman" w:cs="Times New Roman"/>
                <w:i/>
                <w:lang w:val="fi-FI" w:eastAsia="fi-FI"/>
              </w:rPr>
            </w:pPr>
            <w:r w:rsidRPr="00412E5B">
              <w:rPr>
                <w:rFonts w:eastAsia="Times New Roman" w:cs="Times New Roman"/>
                <w:i/>
                <w:color w:val="000000"/>
                <w:lang w:val="fi-FI" w:eastAsia="fi-FI"/>
              </w:rPr>
              <w:t>Ei palautettavaa osatehtävää. Harjoituksessa käydään läpi harjoitustyön kokoaminen ja viimeistely.</w:t>
            </w:r>
          </w:p>
        </w:tc>
      </w:tr>
    </w:tbl>
    <w:p w14:paraId="20B8ADA9" w14:textId="77777777" w:rsidR="0054741B" w:rsidRDefault="0054741B" w:rsidP="00C75BF7">
      <w:pPr>
        <w:rPr>
          <w:lang w:val="fi-FI" w:eastAsia="fi-FI"/>
        </w:rPr>
      </w:pPr>
    </w:p>
    <w:p w14:paraId="67EAEF3A" w14:textId="77777777" w:rsidR="00F07511" w:rsidRDefault="0099592A" w:rsidP="00F07511">
      <w:pPr>
        <w:pStyle w:val="Heading2"/>
      </w:pPr>
      <w:r>
        <w:t>Lasku</w:t>
      </w:r>
      <w:r w:rsidR="00F07511">
        <w:t>tehtävät</w:t>
      </w:r>
    </w:p>
    <w:p w14:paraId="3AE8852C" w14:textId="77777777" w:rsidR="00F07511" w:rsidRDefault="00DE3A8B" w:rsidP="00C75BF7">
      <w:pPr>
        <w:rPr>
          <w:lang w:val="fi-FI" w:eastAsia="fi-FI"/>
        </w:rPr>
      </w:pPr>
      <w:r>
        <w:rPr>
          <w:lang w:val="fi-FI" w:eastAsia="fi-FI"/>
        </w:rPr>
        <w:t xml:space="preserve">Kurssiin kuuluvat </w:t>
      </w:r>
      <w:r w:rsidR="0099592A">
        <w:rPr>
          <w:lang w:val="fi-FI" w:eastAsia="fi-FI"/>
        </w:rPr>
        <w:t>laskutehtävät,</w:t>
      </w:r>
      <w:r>
        <w:rPr>
          <w:lang w:val="fi-FI" w:eastAsia="fi-FI"/>
        </w:rPr>
        <w:t xml:space="preserve"> jotka opiskelija suorittaa itsenäisesti. </w:t>
      </w:r>
      <w:r w:rsidR="0099592A">
        <w:rPr>
          <w:lang w:val="fi-FI" w:eastAsia="fi-FI"/>
        </w:rPr>
        <w:t xml:space="preserve">Laskutehtävät tehdään MyCourses:issa, jossa </w:t>
      </w:r>
      <w:r>
        <w:rPr>
          <w:lang w:val="fi-FI" w:eastAsia="fi-FI"/>
        </w:rPr>
        <w:t xml:space="preserve">ensimmäinen kierros avataan </w:t>
      </w:r>
      <w:r w:rsidR="001F3783">
        <w:rPr>
          <w:lang w:val="fi-FI" w:eastAsia="fi-FI"/>
        </w:rPr>
        <w:t>II periodin alussa</w:t>
      </w:r>
      <w:r>
        <w:rPr>
          <w:lang w:val="fi-FI" w:eastAsia="fi-FI"/>
        </w:rPr>
        <w:t xml:space="preserve">, ja toinen kierros avataan viikko ensimmäisen jälkeen. Tehtävät suljetaan vastaavasti, niin että toinen kierros </w:t>
      </w:r>
      <w:r w:rsidR="00241CA8">
        <w:rPr>
          <w:lang w:val="fi-FI" w:eastAsia="fi-FI"/>
        </w:rPr>
        <w:t>sulkeutuu</w:t>
      </w:r>
      <w:r w:rsidR="009479C2">
        <w:rPr>
          <w:lang w:val="fi-FI" w:eastAsia="fi-FI"/>
        </w:rPr>
        <w:t xml:space="preserve"> maanantaina ennen</w:t>
      </w:r>
      <w:r w:rsidR="00241CA8">
        <w:rPr>
          <w:lang w:val="fi-FI" w:eastAsia="fi-FI"/>
        </w:rPr>
        <w:t xml:space="preserve"> </w:t>
      </w:r>
      <w:r w:rsidR="009479C2">
        <w:rPr>
          <w:lang w:val="fi-FI" w:eastAsia="fi-FI"/>
        </w:rPr>
        <w:t>II periodin tenttiviikkoa</w:t>
      </w:r>
      <w:r w:rsidR="00241CA8">
        <w:rPr>
          <w:lang w:val="fi-FI" w:eastAsia="fi-FI"/>
        </w:rPr>
        <w:t xml:space="preserve">, ja ensimmäinen kierros sulkeutuu viikkoa aikaisemmin. </w:t>
      </w:r>
      <w:r w:rsidR="001F3783">
        <w:rPr>
          <w:lang w:val="fi-FI" w:eastAsia="fi-FI"/>
        </w:rPr>
        <w:t>Mikäli tilanne sallii, järjestämme t</w:t>
      </w:r>
      <w:r w:rsidR="00241CA8">
        <w:rPr>
          <w:lang w:val="fi-FI" w:eastAsia="fi-FI"/>
        </w:rPr>
        <w:t>ehtävien suorittamis</w:t>
      </w:r>
      <w:r w:rsidR="001F3783">
        <w:rPr>
          <w:lang w:val="fi-FI" w:eastAsia="fi-FI"/>
        </w:rPr>
        <w:t>ta</w:t>
      </w:r>
      <w:r w:rsidR="00241CA8">
        <w:rPr>
          <w:lang w:val="fi-FI" w:eastAsia="fi-FI"/>
        </w:rPr>
        <w:t xml:space="preserve"> </w:t>
      </w:r>
      <w:r>
        <w:rPr>
          <w:lang w:val="fi-FI" w:eastAsia="fi-FI"/>
        </w:rPr>
        <w:t>tu</w:t>
      </w:r>
      <w:r w:rsidR="001F3783">
        <w:rPr>
          <w:lang w:val="fi-FI" w:eastAsia="fi-FI"/>
        </w:rPr>
        <w:t>kevia</w:t>
      </w:r>
      <w:r w:rsidR="00241CA8">
        <w:rPr>
          <w:lang w:val="fi-FI" w:eastAsia="fi-FI"/>
        </w:rPr>
        <w:t xml:space="preserve"> </w:t>
      </w:r>
      <w:r>
        <w:rPr>
          <w:lang w:val="fi-FI" w:eastAsia="fi-FI"/>
        </w:rPr>
        <w:t>laskutu</w:t>
      </w:r>
      <w:r w:rsidR="001F3783">
        <w:rPr>
          <w:lang w:val="fi-FI" w:eastAsia="fi-FI"/>
        </w:rPr>
        <w:t>pia. Lisäksi assistentit vastaavat kysymyksiin Telegrammissa / sähköpostitse</w:t>
      </w:r>
      <w:r w:rsidR="00241CA8">
        <w:rPr>
          <w:lang w:val="fi-FI" w:eastAsia="fi-FI"/>
        </w:rPr>
        <w:t xml:space="preserve">. </w:t>
      </w:r>
      <w:r w:rsidR="0099592A">
        <w:rPr>
          <w:lang w:val="fi-FI" w:eastAsia="fi-FI"/>
        </w:rPr>
        <w:t>Lasku</w:t>
      </w:r>
      <w:r w:rsidR="00241CA8">
        <w:rPr>
          <w:lang w:val="fi-FI" w:eastAsia="fi-FI"/>
        </w:rPr>
        <w:t>tehtävien aikajana näyttää seuraavalta:</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241CA8" w14:paraId="4491CA06" w14:textId="77777777" w:rsidTr="00BE75CE">
        <w:tc>
          <w:tcPr>
            <w:tcW w:w="1288" w:type="dxa"/>
            <w:tcBorders>
              <w:top w:val="nil"/>
              <w:left w:val="nil"/>
              <w:bottom w:val="single" w:sz="4" w:space="0" w:color="auto"/>
            </w:tcBorders>
          </w:tcPr>
          <w:p w14:paraId="0549C18E" w14:textId="77777777" w:rsidR="00241CA8" w:rsidRDefault="00241CA8" w:rsidP="00C75BF7">
            <w:pPr>
              <w:rPr>
                <w:lang w:val="fi-FI" w:eastAsia="fi-FI"/>
              </w:rPr>
            </w:pPr>
          </w:p>
        </w:tc>
        <w:tc>
          <w:tcPr>
            <w:tcW w:w="1288" w:type="dxa"/>
            <w:tcBorders>
              <w:top w:val="nil"/>
            </w:tcBorders>
          </w:tcPr>
          <w:p w14:paraId="79930C85" w14:textId="40546E2C" w:rsidR="00241CA8" w:rsidRDefault="00241CA8" w:rsidP="00061D2B">
            <w:pPr>
              <w:jc w:val="center"/>
              <w:rPr>
                <w:lang w:val="fi-FI" w:eastAsia="fi-FI"/>
              </w:rPr>
            </w:pPr>
            <w:r>
              <w:rPr>
                <w:lang w:val="fi-FI" w:eastAsia="fi-FI"/>
              </w:rPr>
              <w:t xml:space="preserve">Viikko </w:t>
            </w:r>
            <w:r w:rsidR="0037528E">
              <w:rPr>
                <w:lang w:val="fi-FI" w:eastAsia="fi-FI"/>
              </w:rPr>
              <w:t>4</w:t>
            </w:r>
            <w:r w:rsidR="00CD3FEF">
              <w:rPr>
                <w:lang w:val="fi-FI" w:eastAsia="fi-FI"/>
              </w:rPr>
              <w:t>3</w:t>
            </w:r>
          </w:p>
        </w:tc>
        <w:tc>
          <w:tcPr>
            <w:tcW w:w="1288" w:type="dxa"/>
            <w:tcBorders>
              <w:top w:val="nil"/>
            </w:tcBorders>
          </w:tcPr>
          <w:p w14:paraId="19544367" w14:textId="3DB3B920" w:rsidR="00241CA8" w:rsidRDefault="00241CA8" w:rsidP="00061D2B">
            <w:pPr>
              <w:jc w:val="center"/>
              <w:rPr>
                <w:lang w:val="fi-FI" w:eastAsia="fi-FI"/>
              </w:rPr>
            </w:pPr>
            <w:r>
              <w:rPr>
                <w:lang w:val="fi-FI" w:eastAsia="fi-FI"/>
              </w:rPr>
              <w:t xml:space="preserve">Viikko </w:t>
            </w:r>
            <w:r w:rsidR="0037528E">
              <w:rPr>
                <w:lang w:val="fi-FI" w:eastAsia="fi-FI"/>
              </w:rPr>
              <w:t>4</w:t>
            </w:r>
            <w:r w:rsidR="00CD3FEF">
              <w:rPr>
                <w:lang w:val="fi-FI" w:eastAsia="fi-FI"/>
              </w:rPr>
              <w:t>4</w:t>
            </w:r>
          </w:p>
        </w:tc>
        <w:tc>
          <w:tcPr>
            <w:tcW w:w="1288" w:type="dxa"/>
            <w:tcBorders>
              <w:top w:val="nil"/>
            </w:tcBorders>
          </w:tcPr>
          <w:p w14:paraId="50AA8E46" w14:textId="38A5852C" w:rsidR="00241CA8" w:rsidRDefault="00241CA8" w:rsidP="00061D2B">
            <w:pPr>
              <w:jc w:val="center"/>
              <w:rPr>
                <w:lang w:val="fi-FI" w:eastAsia="fi-FI"/>
              </w:rPr>
            </w:pPr>
            <w:r>
              <w:rPr>
                <w:lang w:val="fi-FI" w:eastAsia="fi-FI"/>
              </w:rPr>
              <w:t xml:space="preserve">Viikko </w:t>
            </w:r>
            <w:r w:rsidR="0037528E">
              <w:rPr>
                <w:lang w:val="fi-FI" w:eastAsia="fi-FI"/>
              </w:rPr>
              <w:t>4</w:t>
            </w:r>
            <w:r w:rsidR="00CD3FEF">
              <w:rPr>
                <w:lang w:val="fi-FI" w:eastAsia="fi-FI"/>
              </w:rPr>
              <w:t>5</w:t>
            </w:r>
          </w:p>
        </w:tc>
        <w:tc>
          <w:tcPr>
            <w:tcW w:w="1288" w:type="dxa"/>
            <w:tcBorders>
              <w:top w:val="nil"/>
            </w:tcBorders>
          </w:tcPr>
          <w:p w14:paraId="3A20F4B0" w14:textId="3B377530" w:rsidR="00241CA8" w:rsidRDefault="00241CA8" w:rsidP="00061D2B">
            <w:pPr>
              <w:jc w:val="center"/>
              <w:rPr>
                <w:lang w:val="fi-FI" w:eastAsia="fi-FI"/>
              </w:rPr>
            </w:pPr>
            <w:r>
              <w:rPr>
                <w:lang w:val="fi-FI" w:eastAsia="fi-FI"/>
              </w:rPr>
              <w:t xml:space="preserve">Viikko </w:t>
            </w:r>
            <w:r w:rsidR="0037528E">
              <w:rPr>
                <w:lang w:val="fi-FI" w:eastAsia="fi-FI"/>
              </w:rPr>
              <w:t>4</w:t>
            </w:r>
            <w:r w:rsidR="00CD3FEF">
              <w:rPr>
                <w:lang w:val="fi-FI" w:eastAsia="fi-FI"/>
              </w:rPr>
              <w:t>6</w:t>
            </w:r>
          </w:p>
        </w:tc>
        <w:tc>
          <w:tcPr>
            <w:tcW w:w="1288" w:type="dxa"/>
            <w:tcBorders>
              <w:top w:val="nil"/>
            </w:tcBorders>
          </w:tcPr>
          <w:p w14:paraId="1D57D4F0" w14:textId="25FE90B1" w:rsidR="00241CA8" w:rsidRDefault="00241CA8" w:rsidP="00061D2B">
            <w:pPr>
              <w:jc w:val="center"/>
              <w:rPr>
                <w:lang w:val="fi-FI" w:eastAsia="fi-FI"/>
              </w:rPr>
            </w:pPr>
            <w:r>
              <w:rPr>
                <w:lang w:val="fi-FI" w:eastAsia="fi-FI"/>
              </w:rPr>
              <w:t xml:space="preserve">Viikko </w:t>
            </w:r>
            <w:r w:rsidR="0037528E">
              <w:rPr>
                <w:lang w:val="fi-FI" w:eastAsia="fi-FI"/>
              </w:rPr>
              <w:t>4</w:t>
            </w:r>
            <w:r w:rsidR="00CD3FEF">
              <w:rPr>
                <w:lang w:val="fi-FI" w:eastAsia="fi-FI"/>
              </w:rPr>
              <w:t>7</w:t>
            </w:r>
          </w:p>
        </w:tc>
        <w:tc>
          <w:tcPr>
            <w:tcW w:w="1288" w:type="dxa"/>
            <w:tcBorders>
              <w:top w:val="nil"/>
              <w:right w:val="single" w:sz="4" w:space="0" w:color="auto"/>
            </w:tcBorders>
          </w:tcPr>
          <w:p w14:paraId="4D90BC3A" w14:textId="02095235" w:rsidR="00241CA8" w:rsidRDefault="0037528E" w:rsidP="00061D2B">
            <w:pPr>
              <w:jc w:val="center"/>
              <w:rPr>
                <w:lang w:val="fi-FI" w:eastAsia="fi-FI"/>
              </w:rPr>
            </w:pPr>
            <w:r>
              <w:rPr>
                <w:lang w:val="fi-FI" w:eastAsia="fi-FI"/>
              </w:rPr>
              <w:t>V</w:t>
            </w:r>
            <w:r w:rsidR="00241CA8">
              <w:rPr>
                <w:lang w:val="fi-FI" w:eastAsia="fi-FI"/>
              </w:rPr>
              <w:t xml:space="preserve">iikko </w:t>
            </w:r>
            <w:r>
              <w:rPr>
                <w:lang w:val="fi-FI" w:eastAsia="fi-FI"/>
              </w:rPr>
              <w:t>4</w:t>
            </w:r>
            <w:r w:rsidR="00CD3FEF">
              <w:rPr>
                <w:lang w:val="fi-FI" w:eastAsia="fi-FI"/>
              </w:rPr>
              <w:t>8</w:t>
            </w:r>
          </w:p>
        </w:tc>
      </w:tr>
      <w:tr w:rsidR="00241CA8" w14:paraId="69DFBC67" w14:textId="77777777" w:rsidTr="0037528E">
        <w:tc>
          <w:tcPr>
            <w:tcW w:w="1288" w:type="dxa"/>
            <w:tcBorders>
              <w:left w:val="nil"/>
            </w:tcBorders>
          </w:tcPr>
          <w:p w14:paraId="28001090" w14:textId="77777777" w:rsidR="00241CA8" w:rsidRPr="00241CA8" w:rsidRDefault="00241CA8" w:rsidP="00241CA8">
            <w:pPr>
              <w:rPr>
                <w:lang w:val="fi-FI" w:eastAsia="fi-FI"/>
              </w:rPr>
            </w:pPr>
            <w:r w:rsidRPr="00241CA8">
              <w:rPr>
                <w:lang w:val="fi-FI" w:eastAsia="fi-FI"/>
              </w:rPr>
              <w:t>1.</w:t>
            </w:r>
            <w:r>
              <w:rPr>
                <w:lang w:val="fi-FI" w:eastAsia="fi-FI"/>
              </w:rPr>
              <w:t xml:space="preserve"> </w:t>
            </w:r>
            <w:r w:rsidRPr="00241CA8">
              <w:rPr>
                <w:lang w:val="fi-FI" w:eastAsia="fi-FI"/>
              </w:rPr>
              <w:t>kierros</w:t>
            </w:r>
          </w:p>
        </w:tc>
        <w:tc>
          <w:tcPr>
            <w:tcW w:w="1288" w:type="dxa"/>
            <w:shd w:val="clear" w:color="auto" w:fill="D9D9D9" w:themeFill="background1" w:themeFillShade="D9"/>
          </w:tcPr>
          <w:p w14:paraId="258829A0" w14:textId="6F94A76D" w:rsidR="00241CA8" w:rsidRPr="003924F2" w:rsidRDefault="00241CA8" w:rsidP="00BE75CE">
            <w:pPr>
              <w:jc w:val="center"/>
              <w:rPr>
                <w:lang w:val="fi-FI" w:eastAsia="fi-FI"/>
              </w:rPr>
            </w:pPr>
            <w:r w:rsidRPr="003924F2">
              <w:rPr>
                <w:lang w:val="fi-FI" w:eastAsia="fi-FI"/>
              </w:rPr>
              <w:t>Avautuu</w:t>
            </w:r>
            <w:r w:rsidRPr="003924F2">
              <w:rPr>
                <w:lang w:val="fi-FI" w:eastAsia="fi-FI"/>
              </w:rPr>
              <w:br/>
              <w:t xml:space="preserve">ma </w:t>
            </w:r>
            <w:r w:rsidR="00CD3FEF">
              <w:rPr>
                <w:lang w:val="fi-FI" w:eastAsia="fi-FI"/>
              </w:rPr>
              <w:t>24</w:t>
            </w:r>
            <w:r w:rsidRPr="003924F2">
              <w:rPr>
                <w:lang w:val="fi-FI" w:eastAsia="fi-FI"/>
              </w:rPr>
              <w:t>.</w:t>
            </w:r>
            <w:r w:rsidR="0037528E">
              <w:rPr>
                <w:lang w:val="fi-FI" w:eastAsia="fi-FI"/>
              </w:rPr>
              <w:t>1</w:t>
            </w:r>
            <w:r w:rsidR="00CD3FEF">
              <w:rPr>
                <w:lang w:val="fi-FI" w:eastAsia="fi-FI"/>
              </w:rPr>
              <w:t>0</w:t>
            </w:r>
            <w:r w:rsidR="00BE75CE" w:rsidRPr="003924F2">
              <w:rPr>
                <w:lang w:val="fi-FI" w:eastAsia="fi-FI"/>
              </w:rPr>
              <w:t>,</w:t>
            </w:r>
          </w:p>
          <w:p w14:paraId="73B19346" w14:textId="77777777" w:rsidR="00BE75CE" w:rsidRPr="003924F2" w:rsidRDefault="00BE75CE" w:rsidP="00BE75CE">
            <w:pPr>
              <w:jc w:val="center"/>
              <w:rPr>
                <w:lang w:val="fi-FI" w:eastAsia="fi-FI"/>
              </w:rPr>
            </w:pPr>
            <w:r w:rsidRPr="003924F2">
              <w:rPr>
                <w:lang w:val="fi-FI" w:eastAsia="fi-FI"/>
              </w:rPr>
              <w:lastRenderedPageBreak/>
              <w:t>klo.00:00</w:t>
            </w:r>
          </w:p>
        </w:tc>
        <w:tc>
          <w:tcPr>
            <w:tcW w:w="1288" w:type="dxa"/>
            <w:shd w:val="clear" w:color="auto" w:fill="D9D9D9" w:themeFill="background1" w:themeFillShade="D9"/>
          </w:tcPr>
          <w:p w14:paraId="7E6BCE73" w14:textId="77777777" w:rsidR="00241CA8" w:rsidRPr="003924F2" w:rsidRDefault="00241CA8" w:rsidP="00BE75CE">
            <w:pPr>
              <w:jc w:val="center"/>
              <w:rPr>
                <w:lang w:val="fi-FI" w:eastAsia="fi-FI"/>
              </w:rPr>
            </w:pPr>
          </w:p>
        </w:tc>
        <w:tc>
          <w:tcPr>
            <w:tcW w:w="1288" w:type="dxa"/>
            <w:shd w:val="clear" w:color="auto" w:fill="D9D9D9" w:themeFill="background1" w:themeFillShade="D9"/>
          </w:tcPr>
          <w:p w14:paraId="08DC12E2" w14:textId="77777777" w:rsidR="00241CA8" w:rsidRPr="003924F2" w:rsidRDefault="00241CA8" w:rsidP="00BE75CE">
            <w:pPr>
              <w:jc w:val="center"/>
              <w:rPr>
                <w:lang w:val="fi-FI" w:eastAsia="fi-FI"/>
              </w:rPr>
            </w:pPr>
          </w:p>
        </w:tc>
        <w:tc>
          <w:tcPr>
            <w:tcW w:w="1288" w:type="dxa"/>
            <w:shd w:val="clear" w:color="auto" w:fill="D9D9D9" w:themeFill="background1" w:themeFillShade="D9"/>
          </w:tcPr>
          <w:p w14:paraId="56969608" w14:textId="2B54882D" w:rsidR="0037528E" w:rsidRPr="003924F2" w:rsidRDefault="0037528E" w:rsidP="0037528E">
            <w:pPr>
              <w:jc w:val="center"/>
              <w:rPr>
                <w:lang w:val="fi-FI" w:eastAsia="fi-FI"/>
              </w:rPr>
            </w:pPr>
            <w:r w:rsidRPr="003924F2">
              <w:rPr>
                <w:lang w:val="fi-FI" w:eastAsia="fi-FI"/>
              </w:rPr>
              <w:t>Sulkeutuu</w:t>
            </w:r>
            <w:r w:rsidRPr="003924F2">
              <w:rPr>
                <w:lang w:val="fi-FI" w:eastAsia="fi-FI"/>
              </w:rPr>
              <w:br/>
            </w:r>
            <w:r>
              <w:rPr>
                <w:lang w:val="fi-FI" w:eastAsia="fi-FI"/>
              </w:rPr>
              <w:t>su</w:t>
            </w:r>
            <w:r w:rsidRPr="003924F2">
              <w:rPr>
                <w:lang w:val="fi-FI" w:eastAsia="fi-FI"/>
              </w:rPr>
              <w:t xml:space="preserve"> </w:t>
            </w:r>
            <w:r>
              <w:rPr>
                <w:lang w:val="fi-FI" w:eastAsia="fi-FI"/>
              </w:rPr>
              <w:t>2</w:t>
            </w:r>
            <w:r w:rsidR="00CD3FEF">
              <w:rPr>
                <w:lang w:val="fi-FI" w:eastAsia="fi-FI"/>
              </w:rPr>
              <w:t>0</w:t>
            </w:r>
            <w:r w:rsidRPr="003924F2">
              <w:rPr>
                <w:lang w:val="fi-FI" w:eastAsia="fi-FI"/>
              </w:rPr>
              <w:t>.</w:t>
            </w:r>
            <w:r>
              <w:rPr>
                <w:lang w:val="fi-FI" w:eastAsia="fi-FI"/>
              </w:rPr>
              <w:t>11,</w:t>
            </w:r>
          </w:p>
          <w:p w14:paraId="7DCD1A60" w14:textId="6A068247" w:rsidR="00BE75CE" w:rsidRPr="003924F2" w:rsidRDefault="0037528E" w:rsidP="0037528E">
            <w:pPr>
              <w:jc w:val="center"/>
              <w:rPr>
                <w:lang w:val="fi-FI" w:eastAsia="fi-FI"/>
              </w:rPr>
            </w:pPr>
            <w:r w:rsidRPr="003924F2">
              <w:rPr>
                <w:lang w:val="fi-FI" w:eastAsia="fi-FI"/>
              </w:rPr>
              <w:lastRenderedPageBreak/>
              <w:t>klo.23:59</w:t>
            </w:r>
          </w:p>
        </w:tc>
        <w:tc>
          <w:tcPr>
            <w:tcW w:w="1288" w:type="dxa"/>
            <w:shd w:val="clear" w:color="auto" w:fill="auto"/>
          </w:tcPr>
          <w:p w14:paraId="1C40D9FB" w14:textId="1FB0A42A" w:rsidR="00241CA8" w:rsidRPr="003924F2" w:rsidRDefault="00241CA8" w:rsidP="009479C2">
            <w:pPr>
              <w:jc w:val="center"/>
              <w:rPr>
                <w:lang w:val="fi-FI" w:eastAsia="fi-FI"/>
              </w:rPr>
            </w:pPr>
          </w:p>
        </w:tc>
        <w:tc>
          <w:tcPr>
            <w:tcW w:w="1288" w:type="dxa"/>
          </w:tcPr>
          <w:p w14:paraId="7EF721FC" w14:textId="77777777" w:rsidR="00241CA8" w:rsidRPr="003924F2" w:rsidRDefault="00241CA8" w:rsidP="00BE75CE">
            <w:pPr>
              <w:jc w:val="center"/>
              <w:rPr>
                <w:lang w:val="fi-FI" w:eastAsia="fi-FI"/>
              </w:rPr>
            </w:pPr>
          </w:p>
        </w:tc>
      </w:tr>
      <w:tr w:rsidR="00241CA8" w14:paraId="21993BB5" w14:textId="77777777" w:rsidTr="0037528E">
        <w:tc>
          <w:tcPr>
            <w:tcW w:w="1288" w:type="dxa"/>
            <w:tcBorders>
              <w:left w:val="nil"/>
              <w:bottom w:val="single" w:sz="4" w:space="0" w:color="auto"/>
            </w:tcBorders>
          </w:tcPr>
          <w:p w14:paraId="474B9EFF" w14:textId="77777777" w:rsidR="00241CA8" w:rsidRDefault="00241CA8" w:rsidP="00C75BF7">
            <w:pPr>
              <w:rPr>
                <w:lang w:val="fi-FI" w:eastAsia="fi-FI"/>
              </w:rPr>
            </w:pPr>
            <w:r>
              <w:rPr>
                <w:lang w:val="fi-FI" w:eastAsia="fi-FI"/>
              </w:rPr>
              <w:t>2. kierros</w:t>
            </w:r>
          </w:p>
        </w:tc>
        <w:tc>
          <w:tcPr>
            <w:tcW w:w="1288" w:type="dxa"/>
            <w:tcBorders>
              <w:bottom w:val="single" w:sz="4" w:space="0" w:color="auto"/>
            </w:tcBorders>
          </w:tcPr>
          <w:p w14:paraId="3B1F85D6" w14:textId="77777777" w:rsidR="00241CA8" w:rsidRPr="003924F2" w:rsidRDefault="00241CA8" w:rsidP="00BE75CE">
            <w:pPr>
              <w:jc w:val="center"/>
              <w:rPr>
                <w:lang w:val="fi-FI" w:eastAsia="fi-FI"/>
              </w:rPr>
            </w:pPr>
          </w:p>
        </w:tc>
        <w:tc>
          <w:tcPr>
            <w:tcW w:w="1288" w:type="dxa"/>
            <w:tcBorders>
              <w:bottom w:val="single" w:sz="4" w:space="0" w:color="auto"/>
            </w:tcBorders>
            <w:shd w:val="clear" w:color="auto" w:fill="D9D9D9" w:themeFill="background1" w:themeFillShade="D9"/>
          </w:tcPr>
          <w:p w14:paraId="435E3D7B" w14:textId="5F319546" w:rsidR="009479C2" w:rsidRPr="003924F2" w:rsidRDefault="009479C2" w:rsidP="009479C2">
            <w:pPr>
              <w:jc w:val="center"/>
              <w:rPr>
                <w:lang w:val="fi-FI" w:eastAsia="fi-FI"/>
              </w:rPr>
            </w:pPr>
            <w:r>
              <w:rPr>
                <w:lang w:val="fi-FI" w:eastAsia="fi-FI"/>
              </w:rPr>
              <w:t>Avautuu</w:t>
            </w:r>
            <w:r>
              <w:rPr>
                <w:lang w:val="fi-FI" w:eastAsia="fi-FI"/>
              </w:rPr>
              <w:br/>
              <w:t xml:space="preserve">ma </w:t>
            </w:r>
            <w:r w:rsidR="00CD3FEF">
              <w:rPr>
                <w:lang w:val="fi-FI" w:eastAsia="fi-FI"/>
              </w:rPr>
              <w:t>31</w:t>
            </w:r>
            <w:r w:rsidRPr="003924F2">
              <w:rPr>
                <w:lang w:val="fi-FI" w:eastAsia="fi-FI"/>
              </w:rPr>
              <w:t>.</w:t>
            </w:r>
            <w:r w:rsidR="0037528E">
              <w:rPr>
                <w:lang w:val="fi-FI" w:eastAsia="fi-FI"/>
              </w:rPr>
              <w:t>1</w:t>
            </w:r>
            <w:r w:rsidR="00CD3FEF">
              <w:rPr>
                <w:lang w:val="fi-FI" w:eastAsia="fi-FI"/>
              </w:rPr>
              <w:t>0</w:t>
            </w:r>
          </w:p>
          <w:p w14:paraId="11697041" w14:textId="77777777" w:rsidR="00241CA8" w:rsidRPr="003924F2" w:rsidRDefault="009479C2" w:rsidP="009479C2">
            <w:pPr>
              <w:jc w:val="center"/>
              <w:rPr>
                <w:lang w:val="fi-FI" w:eastAsia="fi-FI"/>
              </w:rPr>
            </w:pPr>
            <w:r w:rsidRPr="003924F2">
              <w:rPr>
                <w:lang w:val="fi-FI" w:eastAsia="fi-FI"/>
              </w:rPr>
              <w:t>klo.00:00</w:t>
            </w:r>
          </w:p>
        </w:tc>
        <w:tc>
          <w:tcPr>
            <w:tcW w:w="1288" w:type="dxa"/>
            <w:tcBorders>
              <w:bottom w:val="single" w:sz="4" w:space="0" w:color="auto"/>
            </w:tcBorders>
            <w:shd w:val="clear" w:color="auto" w:fill="D9D9D9" w:themeFill="background1" w:themeFillShade="D9"/>
          </w:tcPr>
          <w:p w14:paraId="1504158E" w14:textId="77777777" w:rsidR="00BE75CE" w:rsidRPr="003924F2" w:rsidRDefault="00BE75CE" w:rsidP="00BE75CE">
            <w:pPr>
              <w:jc w:val="center"/>
              <w:rPr>
                <w:lang w:val="fi-FI" w:eastAsia="fi-FI"/>
              </w:rPr>
            </w:pPr>
          </w:p>
        </w:tc>
        <w:tc>
          <w:tcPr>
            <w:tcW w:w="1288" w:type="dxa"/>
            <w:tcBorders>
              <w:bottom w:val="single" w:sz="4" w:space="0" w:color="auto"/>
            </w:tcBorders>
            <w:shd w:val="clear" w:color="auto" w:fill="D9D9D9" w:themeFill="background1" w:themeFillShade="D9"/>
          </w:tcPr>
          <w:p w14:paraId="58BB94F1" w14:textId="77777777" w:rsidR="00241CA8" w:rsidRPr="003924F2" w:rsidRDefault="00241CA8" w:rsidP="00BE75CE">
            <w:pPr>
              <w:jc w:val="center"/>
              <w:rPr>
                <w:lang w:val="fi-FI" w:eastAsia="fi-FI"/>
              </w:rPr>
            </w:pPr>
          </w:p>
        </w:tc>
        <w:tc>
          <w:tcPr>
            <w:tcW w:w="1288" w:type="dxa"/>
            <w:tcBorders>
              <w:bottom w:val="single" w:sz="4" w:space="0" w:color="auto"/>
            </w:tcBorders>
            <w:shd w:val="clear" w:color="auto" w:fill="D9D9D9" w:themeFill="background1" w:themeFillShade="D9"/>
          </w:tcPr>
          <w:p w14:paraId="625B804A" w14:textId="205EF287" w:rsidR="0037528E" w:rsidRPr="003924F2" w:rsidRDefault="0037528E" w:rsidP="0037528E">
            <w:pPr>
              <w:jc w:val="center"/>
              <w:rPr>
                <w:lang w:val="fi-FI" w:eastAsia="fi-FI"/>
              </w:rPr>
            </w:pPr>
            <w:r w:rsidRPr="003924F2">
              <w:rPr>
                <w:lang w:val="fi-FI" w:eastAsia="fi-FI"/>
              </w:rPr>
              <w:t>Sulkeutuu</w:t>
            </w:r>
            <w:r w:rsidRPr="003924F2">
              <w:rPr>
                <w:lang w:val="fi-FI" w:eastAsia="fi-FI"/>
              </w:rPr>
              <w:br/>
            </w:r>
            <w:r>
              <w:rPr>
                <w:lang w:val="fi-FI" w:eastAsia="fi-FI"/>
              </w:rPr>
              <w:t>su</w:t>
            </w:r>
            <w:r w:rsidRPr="003924F2">
              <w:rPr>
                <w:lang w:val="fi-FI" w:eastAsia="fi-FI"/>
              </w:rPr>
              <w:t xml:space="preserve"> </w:t>
            </w:r>
            <w:r w:rsidR="00CD3FEF">
              <w:rPr>
                <w:lang w:val="fi-FI" w:eastAsia="fi-FI"/>
              </w:rPr>
              <w:t>27</w:t>
            </w:r>
            <w:r w:rsidRPr="003924F2">
              <w:rPr>
                <w:lang w:val="fi-FI" w:eastAsia="fi-FI"/>
              </w:rPr>
              <w:t>.</w:t>
            </w:r>
            <w:r>
              <w:rPr>
                <w:lang w:val="fi-FI" w:eastAsia="fi-FI"/>
              </w:rPr>
              <w:t>1</w:t>
            </w:r>
            <w:r w:rsidR="00CD3FEF">
              <w:rPr>
                <w:lang w:val="fi-FI" w:eastAsia="fi-FI"/>
              </w:rPr>
              <w:t>1</w:t>
            </w:r>
            <w:r>
              <w:rPr>
                <w:lang w:val="fi-FI" w:eastAsia="fi-FI"/>
              </w:rPr>
              <w:t>,</w:t>
            </w:r>
          </w:p>
          <w:p w14:paraId="2F4DCFC6" w14:textId="6B559369" w:rsidR="00241CA8" w:rsidRPr="003924F2" w:rsidRDefault="0037528E" w:rsidP="0037528E">
            <w:pPr>
              <w:jc w:val="center"/>
              <w:rPr>
                <w:lang w:val="fi-FI" w:eastAsia="fi-FI"/>
              </w:rPr>
            </w:pPr>
            <w:r w:rsidRPr="003924F2">
              <w:rPr>
                <w:lang w:val="fi-FI" w:eastAsia="fi-FI"/>
              </w:rPr>
              <w:t>klo.23:59</w:t>
            </w:r>
          </w:p>
        </w:tc>
        <w:tc>
          <w:tcPr>
            <w:tcW w:w="1288" w:type="dxa"/>
            <w:tcBorders>
              <w:bottom w:val="single" w:sz="4" w:space="0" w:color="auto"/>
            </w:tcBorders>
            <w:shd w:val="clear" w:color="auto" w:fill="auto"/>
          </w:tcPr>
          <w:p w14:paraId="4BA204A6" w14:textId="49BFE907" w:rsidR="00BE75CE" w:rsidRPr="003924F2" w:rsidRDefault="00BE75CE" w:rsidP="00BE75CE">
            <w:pPr>
              <w:jc w:val="center"/>
              <w:rPr>
                <w:lang w:val="fi-FI" w:eastAsia="fi-FI"/>
              </w:rPr>
            </w:pPr>
          </w:p>
        </w:tc>
      </w:tr>
      <w:tr w:rsidR="00241CA8" w:rsidRPr="00A408A1" w14:paraId="1DBA4195" w14:textId="77777777" w:rsidTr="00A408A1">
        <w:trPr>
          <w:trHeight w:val="894"/>
        </w:trPr>
        <w:tc>
          <w:tcPr>
            <w:tcW w:w="1288" w:type="dxa"/>
            <w:tcBorders>
              <w:left w:val="nil"/>
              <w:bottom w:val="single" w:sz="4" w:space="0" w:color="auto"/>
            </w:tcBorders>
          </w:tcPr>
          <w:p w14:paraId="6C8EF722" w14:textId="35BE0EDA" w:rsidR="00884FDC" w:rsidRDefault="00241CA8" w:rsidP="00C75BF7">
            <w:pPr>
              <w:rPr>
                <w:lang w:val="fi-FI" w:eastAsia="fi-FI"/>
              </w:rPr>
            </w:pPr>
            <w:r>
              <w:rPr>
                <w:lang w:val="fi-FI" w:eastAsia="fi-FI"/>
              </w:rPr>
              <w:t>Laskutuvat</w:t>
            </w:r>
          </w:p>
        </w:tc>
        <w:tc>
          <w:tcPr>
            <w:tcW w:w="1288" w:type="dxa"/>
            <w:tcBorders>
              <w:bottom w:val="single" w:sz="4" w:space="0" w:color="auto"/>
            </w:tcBorders>
          </w:tcPr>
          <w:p w14:paraId="43ABBF06" w14:textId="77777777" w:rsidR="003A0EE5" w:rsidRDefault="00A408A1" w:rsidP="003A0EE5">
            <w:pPr>
              <w:jc w:val="center"/>
              <w:rPr>
                <w:lang w:val="fi-FI" w:eastAsia="fi-FI"/>
              </w:rPr>
            </w:pPr>
            <w:r>
              <w:rPr>
                <w:lang w:val="fi-FI" w:eastAsia="fi-FI"/>
              </w:rPr>
              <w:t>Ilm</w:t>
            </w:r>
            <w:r w:rsidR="003A0EE5">
              <w:rPr>
                <w:lang w:val="fi-FI" w:eastAsia="fi-FI"/>
              </w:rPr>
              <w:t>. myöh.</w:t>
            </w:r>
          </w:p>
          <w:p w14:paraId="2ECC23C5" w14:textId="77777777" w:rsidR="00A408A1" w:rsidRDefault="00A408A1" w:rsidP="00061D2B">
            <w:pPr>
              <w:jc w:val="center"/>
              <w:rPr>
                <w:lang w:val="fi-FI" w:eastAsia="fi-FI"/>
              </w:rPr>
            </w:pPr>
          </w:p>
        </w:tc>
        <w:tc>
          <w:tcPr>
            <w:tcW w:w="1288" w:type="dxa"/>
            <w:tcBorders>
              <w:bottom w:val="single" w:sz="4" w:space="0" w:color="auto"/>
            </w:tcBorders>
          </w:tcPr>
          <w:p w14:paraId="68850731" w14:textId="77777777" w:rsidR="003A0EE5" w:rsidRDefault="003A0EE5" w:rsidP="003A0EE5">
            <w:pPr>
              <w:jc w:val="center"/>
              <w:rPr>
                <w:lang w:val="fi-FI" w:eastAsia="fi-FI"/>
              </w:rPr>
            </w:pPr>
            <w:r>
              <w:rPr>
                <w:lang w:val="fi-FI" w:eastAsia="fi-FI"/>
              </w:rPr>
              <w:t>Ilm. myöh.</w:t>
            </w:r>
          </w:p>
          <w:p w14:paraId="5271DFB5" w14:textId="77777777" w:rsidR="00884FDC" w:rsidRDefault="00884FDC" w:rsidP="00A408A1">
            <w:pPr>
              <w:jc w:val="center"/>
              <w:rPr>
                <w:lang w:val="fi-FI" w:eastAsia="fi-FI"/>
              </w:rPr>
            </w:pPr>
          </w:p>
        </w:tc>
        <w:tc>
          <w:tcPr>
            <w:tcW w:w="1288" w:type="dxa"/>
            <w:tcBorders>
              <w:bottom w:val="single" w:sz="4" w:space="0" w:color="auto"/>
            </w:tcBorders>
          </w:tcPr>
          <w:p w14:paraId="759FF4B9" w14:textId="77777777" w:rsidR="003A0EE5" w:rsidRDefault="003A0EE5" w:rsidP="003A0EE5">
            <w:pPr>
              <w:jc w:val="center"/>
              <w:rPr>
                <w:lang w:val="fi-FI" w:eastAsia="fi-FI"/>
              </w:rPr>
            </w:pPr>
            <w:r>
              <w:rPr>
                <w:lang w:val="fi-FI" w:eastAsia="fi-FI"/>
              </w:rPr>
              <w:t>Ilm. myöh.</w:t>
            </w:r>
          </w:p>
          <w:p w14:paraId="147C5279" w14:textId="77777777" w:rsidR="00061D2B" w:rsidRDefault="00061D2B" w:rsidP="00A408A1">
            <w:pPr>
              <w:jc w:val="center"/>
              <w:rPr>
                <w:lang w:val="fi-FI" w:eastAsia="fi-FI"/>
              </w:rPr>
            </w:pPr>
          </w:p>
        </w:tc>
        <w:tc>
          <w:tcPr>
            <w:tcW w:w="1288" w:type="dxa"/>
            <w:tcBorders>
              <w:bottom w:val="single" w:sz="4" w:space="0" w:color="auto"/>
            </w:tcBorders>
          </w:tcPr>
          <w:p w14:paraId="0074A9C7" w14:textId="77777777" w:rsidR="003A0EE5" w:rsidRDefault="003A0EE5" w:rsidP="003A0EE5">
            <w:pPr>
              <w:jc w:val="center"/>
              <w:rPr>
                <w:lang w:val="fi-FI" w:eastAsia="fi-FI"/>
              </w:rPr>
            </w:pPr>
            <w:r>
              <w:rPr>
                <w:lang w:val="fi-FI" w:eastAsia="fi-FI"/>
              </w:rPr>
              <w:t>Ilm. myöh.</w:t>
            </w:r>
          </w:p>
          <w:p w14:paraId="16A1E527" w14:textId="77777777" w:rsidR="00BE75CE" w:rsidRDefault="00BE75CE" w:rsidP="00A408A1">
            <w:pPr>
              <w:jc w:val="center"/>
              <w:rPr>
                <w:lang w:val="fi-FI" w:eastAsia="fi-FI"/>
              </w:rPr>
            </w:pPr>
          </w:p>
        </w:tc>
        <w:tc>
          <w:tcPr>
            <w:tcW w:w="1288" w:type="dxa"/>
            <w:tcBorders>
              <w:bottom w:val="single" w:sz="4" w:space="0" w:color="auto"/>
            </w:tcBorders>
          </w:tcPr>
          <w:p w14:paraId="5BE0C2F0" w14:textId="77777777" w:rsidR="003A0EE5" w:rsidRDefault="003A0EE5" w:rsidP="003A0EE5">
            <w:pPr>
              <w:jc w:val="center"/>
              <w:rPr>
                <w:lang w:val="fi-FI" w:eastAsia="fi-FI"/>
              </w:rPr>
            </w:pPr>
            <w:r>
              <w:rPr>
                <w:lang w:val="fi-FI" w:eastAsia="fi-FI"/>
              </w:rPr>
              <w:t>Ilm. myöh.</w:t>
            </w:r>
          </w:p>
          <w:p w14:paraId="58A35840" w14:textId="77777777" w:rsidR="00BE75CE" w:rsidRDefault="00BE75CE" w:rsidP="00A408A1">
            <w:pPr>
              <w:jc w:val="center"/>
              <w:rPr>
                <w:lang w:val="fi-FI" w:eastAsia="fi-FI"/>
              </w:rPr>
            </w:pPr>
          </w:p>
        </w:tc>
        <w:tc>
          <w:tcPr>
            <w:tcW w:w="1288" w:type="dxa"/>
            <w:tcBorders>
              <w:bottom w:val="single" w:sz="4" w:space="0" w:color="auto"/>
            </w:tcBorders>
          </w:tcPr>
          <w:p w14:paraId="21323224" w14:textId="77777777" w:rsidR="00BE75CE" w:rsidRDefault="00BE75CE" w:rsidP="0037528E">
            <w:pPr>
              <w:jc w:val="center"/>
              <w:rPr>
                <w:lang w:val="fi-FI" w:eastAsia="fi-FI"/>
              </w:rPr>
            </w:pPr>
          </w:p>
        </w:tc>
      </w:tr>
    </w:tbl>
    <w:p w14:paraId="0D72B4F1" w14:textId="77777777" w:rsidR="00241CA8" w:rsidRDefault="00241CA8" w:rsidP="00C75BF7">
      <w:pPr>
        <w:rPr>
          <w:lang w:val="fi-FI" w:eastAsia="fi-FI"/>
        </w:rPr>
      </w:pPr>
    </w:p>
    <w:p w14:paraId="049443CB" w14:textId="77777777" w:rsidR="00DE3A8B" w:rsidRPr="00C75BF7" w:rsidRDefault="00DE3A8B" w:rsidP="00C75BF7">
      <w:pPr>
        <w:rPr>
          <w:lang w:val="fi-FI" w:eastAsia="fi-FI"/>
        </w:rPr>
      </w:pPr>
      <w:r w:rsidRPr="00DE3A8B">
        <w:rPr>
          <w:lang w:val="fi-FI" w:eastAsia="fi-FI"/>
        </w:rPr>
        <w:t xml:space="preserve">Jokaista </w:t>
      </w:r>
      <w:r w:rsidR="00241CA8">
        <w:rPr>
          <w:lang w:val="fi-FI" w:eastAsia="fi-FI"/>
        </w:rPr>
        <w:t>kierroksen</w:t>
      </w:r>
      <w:r w:rsidRPr="00DE3A8B">
        <w:rPr>
          <w:lang w:val="fi-FI" w:eastAsia="fi-FI"/>
        </w:rPr>
        <w:t xml:space="preserve"> tehtävää voi yrittää kolme kertaa. Parhaimman yrityskerran pistemäärä huomioidaan. Yksittäisen tehtävän suoritusajalla ei ole aikarajoitusta, tehtävän voi siis jättää kesken ja siihen palata uudelleen erien suoritusajan puitteissa. Jokainen yrityskerta sisältää uudet alkuarvot. </w:t>
      </w:r>
      <w:r w:rsidR="00241CA8">
        <w:rPr>
          <w:lang w:val="fi-FI" w:eastAsia="fi-FI"/>
        </w:rPr>
        <w:t>On tarkoituksenmukaista suorittaa t</w:t>
      </w:r>
      <w:r w:rsidRPr="00DE3A8B">
        <w:rPr>
          <w:lang w:val="fi-FI" w:eastAsia="fi-FI"/>
        </w:rPr>
        <w:t>ehtävät ja niiden sisältämät kysymykset numerojärjestyksessä, koska aiemmissa tehtävissä esitettyjä käsitteitä ja malleja tarvitaan myöhemmin.</w:t>
      </w:r>
    </w:p>
    <w:p w14:paraId="46F965BD" w14:textId="77777777" w:rsidR="00FA6703" w:rsidRPr="00866115" w:rsidRDefault="00FA6703" w:rsidP="00FA6703">
      <w:pPr>
        <w:pStyle w:val="Heading1"/>
        <w:rPr>
          <w:lang w:val="fi-FI"/>
        </w:rPr>
      </w:pPr>
      <w:r w:rsidRPr="003924F2">
        <w:rPr>
          <w:lang w:val="fi-FI"/>
        </w:rPr>
        <w:t>Tarkennetut arviointiperusteet ja -menetelmät ja tutustuminen arviointiin</w:t>
      </w:r>
    </w:p>
    <w:p w14:paraId="68C0D6D4" w14:textId="53E64880" w:rsidR="00FA6703" w:rsidRDefault="00581EB2" w:rsidP="00581EB2">
      <w:pPr>
        <w:rPr>
          <w:lang w:val="fi-FI"/>
        </w:rPr>
      </w:pPr>
      <w:r w:rsidRPr="00581EB2">
        <w:rPr>
          <w:lang w:val="fi-FI"/>
        </w:rPr>
        <w:t>Kurssin hyväksytty suorittaminen vaatii läpipääsyn kurssin arvosteltavista osa</w:t>
      </w:r>
      <w:r w:rsidR="00CB4928">
        <w:rPr>
          <w:lang w:val="fi-FI"/>
        </w:rPr>
        <w:t>kokonaisuuksista</w:t>
      </w:r>
      <w:r w:rsidRPr="00581EB2">
        <w:rPr>
          <w:lang w:val="fi-FI"/>
        </w:rPr>
        <w:t xml:space="preserve">: </w:t>
      </w:r>
      <w:r w:rsidR="0099592A">
        <w:rPr>
          <w:lang w:val="fi-FI"/>
        </w:rPr>
        <w:t>lasku</w:t>
      </w:r>
      <w:r w:rsidRPr="00581EB2">
        <w:rPr>
          <w:lang w:val="fi-FI"/>
        </w:rPr>
        <w:t xml:space="preserve">tehtävistä, harjoitustyöstä ja </w:t>
      </w:r>
      <w:r w:rsidR="00884FDC">
        <w:rPr>
          <w:lang w:val="fi-FI"/>
        </w:rPr>
        <w:t>välikokeista/</w:t>
      </w:r>
      <w:r w:rsidRPr="00581EB2">
        <w:rPr>
          <w:lang w:val="fi-FI"/>
        </w:rPr>
        <w:t xml:space="preserve">tentistä. Lisäksi </w:t>
      </w:r>
      <w:r w:rsidR="000215A8">
        <w:rPr>
          <w:lang w:val="fi-FI"/>
        </w:rPr>
        <w:t>luentoihin valmistavista tehtävistä</w:t>
      </w:r>
      <w:r w:rsidR="004A645F">
        <w:rPr>
          <w:lang w:val="fi-FI"/>
        </w:rPr>
        <w:t>, tulevaisuusseminaareista,</w:t>
      </w:r>
      <w:r w:rsidR="000215A8">
        <w:rPr>
          <w:lang w:val="fi-FI"/>
        </w:rPr>
        <w:t xml:space="preserve"> ja </w:t>
      </w:r>
      <w:r w:rsidRPr="00581EB2">
        <w:rPr>
          <w:lang w:val="fi-FI"/>
        </w:rPr>
        <w:t xml:space="preserve">kurssipalautteesta </w:t>
      </w:r>
      <w:r w:rsidR="000215A8">
        <w:rPr>
          <w:lang w:val="fi-FI"/>
        </w:rPr>
        <w:t>voi saada lisäpisteitä</w:t>
      </w:r>
      <w:r w:rsidR="00CB4928">
        <w:rPr>
          <w:lang w:val="fi-FI"/>
        </w:rPr>
        <w:t>. Osakokonaisuuksien läpipääsyrajat, maksimipisteet ja arvostelukertoimet ovat seuraavat:</w:t>
      </w:r>
    </w:p>
    <w:tbl>
      <w:tblPr>
        <w:tblStyle w:val="TableGrid"/>
        <w:tblW w:w="9080" w:type="dxa"/>
        <w:tblLook w:val="04A0" w:firstRow="1" w:lastRow="0" w:firstColumn="1" w:lastColumn="0" w:noHBand="0" w:noVBand="1"/>
      </w:tblPr>
      <w:tblGrid>
        <w:gridCol w:w="3758"/>
        <w:gridCol w:w="1774"/>
        <w:gridCol w:w="1774"/>
        <w:gridCol w:w="1774"/>
      </w:tblGrid>
      <w:tr w:rsidR="000215A8" w14:paraId="5C05C1FB" w14:textId="77777777" w:rsidTr="001A31D8">
        <w:tc>
          <w:tcPr>
            <w:tcW w:w="3758" w:type="dxa"/>
            <w:tcBorders>
              <w:top w:val="nil"/>
              <w:left w:val="nil"/>
              <w:bottom w:val="single" w:sz="4" w:space="0" w:color="auto"/>
            </w:tcBorders>
          </w:tcPr>
          <w:p w14:paraId="48FE74AE" w14:textId="77777777" w:rsidR="000215A8" w:rsidRDefault="000215A8" w:rsidP="00581EB2">
            <w:pPr>
              <w:rPr>
                <w:lang w:val="fi-FI"/>
              </w:rPr>
            </w:pPr>
            <w:r>
              <w:rPr>
                <w:lang w:val="fi-FI"/>
              </w:rPr>
              <w:t>Osakokonaisuus</w:t>
            </w:r>
          </w:p>
        </w:tc>
        <w:tc>
          <w:tcPr>
            <w:tcW w:w="1774" w:type="dxa"/>
            <w:tcBorders>
              <w:top w:val="nil"/>
            </w:tcBorders>
          </w:tcPr>
          <w:p w14:paraId="64CF261A" w14:textId="77777777" w:rsidR="000215A8" w:rsidRDefault="000215A8" w:rsidP="00581EB2">
            <w:pPr>
              <w:rPr>
                <w:lang w:val="fi-FI"/>
              </w:rPr>
            </w:pPr>
            <w:r>
              <w:rPr>
                <w:lang w:val="fi-FI"/>
              </w:rPr>
              <w:t>Läpipääsyraja</w:t>
            </w:r>
          </w:p>
        </w:tc>
        <w:tc>
          <w:tcPr>
            <w:tcW w:w="1774" w:type="dxa"/>
            <w:tcBorders>
              <w:top w:val="nil"/>
            </w:tcBorders>
          </w:tcPr>
          <w:p w14:paraId="79F5AD0D" w14:textId="77777777" w:rsidR="000215A8" w:rsidRDefault="000215A8" w:rsidP="00581EB2">
            <w:pPr>
              <w:rPr>
                <w:lang w:val="fi-FI"/>
              </w:rPr>
            </w:pPr>
            <w:r>
              <w:rPr>
                <w:lang w:val="fi-FI"/>
              </w:rPr>
              <w:t>Maksimipisteet</w:t>
            </w:r>
          </w:p>
        </w:tc>
        <w:tc>
          <w:tcPr>
            <w:tcW w:w="1774" w:type="dxa"/>
            <w:tcBorders>
              <w:top w:val="nil"/>
            </w:tcBorders>
          </w:tcPr>
          <w:p w14:paraId="60FCC45B" w14:textId="77777777" w:rsidR="000215A8" w:rsidRDefault="000215A8" w:rsidP="00581EB2">
            <w:pPr>
              <w:rPr>
                <w:lang w:val="fi-FI"/>
              </w:rPr>
            </w:pPr>
            <w:r>
              <w:rPr>
                <w:lang w:val="fi-FI"/>
              </w:rPr>
              <w:t>Arvostelukerroin</w:t>
            </w:r>
          </w:p>
        </w:tc>
      </w:tr>
      <w:tr w:rsidR="000215A8" w14:paraId="59F1389A" w14:textId="77777777" w:rsidTr="001A31D8">
        <w:tc>
          <w:tcPr>
            <w:tcW w:w="3758" w:type="dxa"/>
            <w:tcBorders>
              <w:left w:val="nil"/>
            </w:tcBorders>
          </w:tcPr>
          <w:p w14:paraId="63EF9BBD" w14:textId="77777777" w:rsidR="000215A8" w:rsidRDefault="000215A8" w:rsidP="00581EB2">
            <w:pPr>
              <w:rPr>
                <w:lang w:val="fi-FI"/>
              </w:rPr>
            </w:pPr>
            <w:r w:rsidRPr="00581EB2">
              <w:rPr>
                <w:lang w:val="fi-FI"/>
              </w:rPr>
              <w:t>P</w:t>
            </w:r>
            <w:r>
              <w:rPr>
                <w:lang w:val="fi-FI"/>
              </w:rPr>
              <w:t>isteet harjoitustyöstä (H)</w:t>
            </w:r>
          </w:p>
        </w:tc>
        <w:tc>
          <w:tcPr>
            <w:tcW w:w="1774" w:type="dxa"/>
          </w:tcPr>
          <w:p w14:paraId="7A368E87" w14:textId="77777777" w:rsidR="000215A8" w:rsidRDefault="000215A8" w:rsidP="000215A8">
            <w:pPr>
              <w:jc w:val="center"/>
              <w:rPr>
                <w:lang w:val="fi-FI"/>
              </w:rPr>
            </w:pPr>
            <w:r>
              <w:rPr>
                <w:lang w:val="fi-FI"/>
              </w:rPr>
              <w:t>12,0 p.</w:t>
            </w:r>
          </w:p>
        </w:tc>
        <w:tc>
          <w:tcPr>
            <w:tcW w:w="1774" w:type="dxa"/>
          </w:tcPr>
          <w:p w14:paraId="1A06CE53" w14:textId="77777777" w:rsidR="000215A8" w:rsidRDefault="000215A8" w:rsidP="000215A8">
            <w:pPr>
              <w:jc w:val="center"/>
              <w:rPr>
                <w:lang w:val="fi-FI"/>
              </w:rPr>
            </w:pPr>
            <w:r>
              <w:rPr>
                <w:lang w:val="fi-FI"/>
              </w:rPr>
              <w:t>26,</w:t>
            </w:r>
            <w:r w:rsidR="00CF4328">
              <w:rPr>
                <w:lang w:val="fi-FI"/>
              </w:rPr>
              <w:t>0</w:t>
            </w:r>
            <w:r>
              <w:rPr>
                <w:lang w:val="fi-FI"/>
              </w:rPr>
              <w:t xml:space="preserve"> p.</w:t>
            </w:r>
          </w:p>
        </w:tc>
        <w:tc>
          <w:tcPr>
            <w:tcW w:w="1774" w:type="dxa"/>
          </w:tcPr>
          <w:p w14:paraId="1226149B" w14:textId="77777777" w:rsidR="000215A8" w:rsidRDefault="000215A8" w:rsidP="000215A8">
            <w:pPr>
              <w:jc w:val="center"/>
              <w:rPr>
                <w:lang w:val="fi-FI"/>
              </w:rPr>
            </w:pPr>
            <w:r>
              <w:rPr>
                <w:lang w:val="fi-FI"/>
              </w:rPr>
              <w:t>1,2</w:t>
            </w:r>
          </w:p>
        </w:tc>
      </w:tr>
      <w:tr w:rsidR="000215A8" w14:paraId="5E2E7092" w14:textId="77777777" w:rsidTr="001A31D8">
        <w:tc>
          <w:tcPr>
            <w:tcW w:w="3758" w:type="dxa"/>
            <w:tcBorders>
              <w:left w:val="nil"/>
            </w:tcBorders>
          </w:tcPr>
          <w:p w14:paraId="161551ED" w14:textId="77777777" w:rsidR="000215A8" w:rsidRDefault="000215A8" w:rsidP="00581EB2">
            <w:pPr>
              <w:rPr>
                <w:lang w:val="fi-FI"/>
              </w:rPr>
            </w:pPr>
            <w:r w:rsidRPr="00581EB2">
              <w:rPr>
                <w:lang w:val="fi-FI"/>
              </w:rPr>
              <w:t>P</w:t>
            </w:r>
            <w:r>
              <w:rPr>
                <w:lang w:val="fi-FI"/>
              </w:rPr>
              <w:t xml:space="preserve">isteet </w:t>
            </w:r>
            <w:r w:rsidR="0099592A">
              <w:rPr>
                <w:lang w:val="fi-FI"/>
              </w:rPr>
              <w:t>lasku</w:t>
            </w:r>
            <w:r>
              <w:rPr>
                <w:lang w:val="fi-FI"/>
              </w:rPr>
              <w:t>tehtävistä (N)</w:t>
            </w:r>
          </w:p>
        </w:tc>
        <w:tc>
          <w:tcPr>
            <w:tcW w:w="1774" w:type="dxa"/>
          </w:tcPr>
          <w:p w14:paraId="4AF4ACBE" w14:textId="77777777" w:rsidR="000215A8" w:rsidRDefault="000215A8" w:rsidP="000215A8">
            <w:pPr>
              <w:jc w:val="center"/>
              <w:rPr>
                <w:lang w:val="fi-FI"/>
              </w:rPr>
            </w:pPr>
            <w:r>
              <w:rPr>
                <w:lang w:val="fi-FI"/>
              </w:rPr>
              <w:t>40,0 p.</w:t>
            </w:r>
          </w:p>
        </w:tc>
        <w:tc>
          <w:tcPr>
            <w:tcW w:w="1774" w:type="dxa"/>
          </w:tcPr>
          <w:p w14:paraId="2793BEFB" w14:textId="77777777" w:rsidR="000215A8" w:rsidRDefault="000215A8" w:rsidP="000215A8">
            <w:pPr>
              <w:jc w:val="center"/>
              <w:rPr>
                <w:lang w:val="fi-FI"/>
              </w:rPr>
            </w:pPr>
            <w:r>
              <w:rPr>
                <w:lang w:val="fi-FI"/>
              </w:rPr>
              <w:t>60,</w:t>
            </w:r>
            <w:r w:rsidR="00CF4328">
              <w:rPr>
                <w:lang w:val="fi-FI"/>
              </w:rPr>
              <w:t>0</w:t>
            </w:r>
            <w:r>
              <w:rPr>
                <w:lang w:val="fi-FI"/>
              </w:rPr>
              <w:t xml:space="preserve"> p.</w:t>
            </w:r>
          </w:p>
        </w:tc>
        <w:tc>
          <w:tcPr>
            <w:tcW w:w="1774" w:type="dxa"/>
          </w:tcPr>
          <w:p w14:paraId="6A12615F" w14:textId="77777777" w:rsidR="000215A8" w:rsidRDefault="000215A8" w:rsidP="000215A8">
            <w:pPr>
              <w:jc w:val="center"/>
              <w:rPr>
                <w:lang w:val="fi-FI"/>
              </w:rPr>
            </w:pPr>
            <w:r>
              <w:rPr>
                <w:lang w:val="fi-FI"/>
              </w:rPr>
              <w:t>0,3</w:t>
            </w:r>
          </w:p>
        </w:tc>
      </w:tr>
      <w:tr w:rsidR="000215A8" w14:paraId="6070E494" w14:textId="77777777" w:rsidTr="001A31D8">
        <w:tc>
          <w:tcPr>
            <w:tcW w:w="3758" w:type="dxa"/>
            <w:tcBorders>
              <w:left w:val="nil"/>
            </w:tcBorders>
          </w:tcPr>
          <w:p w14:paraId="36A182EE" w14:textId="560BA8D6" w:rsidR="000215A8" w:rsidRDefault="000215A8" w:rsidP="00581EB2">
            <w:pPr>
              <w:rPr>
                <w:lang w:val="fi-FI"/>
              </w:rPr>
            </w:pPr>
            <w:r>
              <w:rPr>
                <w:lang w:val="fi-FI"/>
              </w:rPr>
              <w:t xml:space="preserve">Pisteet </w:t>
            </w:r>
            <w:r w:rsidR="00884FDC">
              <w:rPr>
                <w:lang w:val="fi-FI"/>
              </w:rPr>
              <w:t>välikokeista/</w:t>
            </w:r>
            <w:r>
              <w:rPr>
                <w:lang w:val="fi-FI"/>
              </w:rPr>
              <w:t>tentistä (T)</w:t>
            </w:r>
          </w:p>
        </w:tc>
        <w:tc>
          <w:tcPr>
            <w:tcW w:w="1774" w:type="dxa"/>
          </w:tcPr>
          <w:p w14:paraId="6D28C1E5" w14:textId="314D8ADF" w:rsidR="000215A8" w:rsidRDefault="000215A8" w:rsidP="000215A8">
            <w:pPr>
              <w:jc w:val="center"/>
              <w:rPr>
                <w:lang w:val="fi-FI"/>
              </w:rPr>
            </w:pPr>
            <w:r>
              <w:rPr>
                <w:lang w:val="fi-FI"/>
              </w:rPr>
              <w:t>1</w:t>
            </w:r>
            <w:r w:rsidR="0037528E">
              <w:rPr>
                <w:lang w:val="fi-FI"/>
              </w:rPr>
              <w:t>2</w:t>
            </w:r>
            <w:r>
              <w:rPr>
                <w:lang w:val="fi-FI"/>
              </w:rPr>
              <w:t>,</w:t>
            </w:r>
            <w:r w:rsidR="0037528E">
              <w:rPr>
                <w:lang w:val="fi-FI"/>
              </w:rPr>
              <w:t>5</w:t>
            </w:r>
            <w:r>
              <w:rPr>
                <w:lang w:val="fi-FI"/>
              </w:rPr>
              <w:t xml:space="preserve"> p</w:t>
            </w:r>
            <w:r w:rsidR="0037528E">
              <w:rPr>
                <w:rStyle w:val="FootnoteReference"/>
                <w:lang w:val="fi-FI"/>
              </w:rPr>
              <w:footnoteReference w:id="2"/>
            </w:r>
            <w:r>
              <w:rPr>
                <w:lang w:val="fi-FI"/>
              </w:rPr>
              <w:t>.</w:t>
            </w:r>
          </w:p>
        </w:tc>
        <w:tc>
          <w:tcPr>
            <w:tcW w:w="1774" w:type="dxa"/>
          </w:tcPr>
          <w:p w14:paraId="4FA35B70" w14:textId="77777777" w:rsidR="000215A8" w:rsidRDefault="000215A8" w:rsidP="000215A8">
            <w:pPr>
              <w:jc w:val="center"/>
              <w:rPr>
                <w:lang w:val="fi-FI"/>
              </w:rPr>
            </w:pPr>
            <w:r>
              <w:rPr>
                <w:lang w:val="fi-FI"/>
              </w:rPr>
              <w:t>30,</w:t>
            </w:r>
            <w:r w:rsidR="00CF4328">
              <w:rPr>
                <w:lang w:val="fi-FI"/>
              </w:rPr>
              <w:t>0</w:t>
            </w:r>
            <w:r>
              <w:rPr>
                <w:lang w:val="fi-FI"/>
              </w:rPr>
              <w:t xml:space="preserve"> p.</w:t>
            </w:r>
          </w:p>
        </w:tc>
        <w:tc>
          <w:tcPr>
            <w:tcW w:w="1774" w:type="dxa"/>
          </w:tcPr>
          <w:p w14:paraId="48F7AB3B" w14:textId="77777777" w:rsidR="000215A8" w:rsidRDefault="000215A8" w:rsidP="000215A8">
            <w:pPr>
              <w:jc w:val="center"/>
              <w:rPr>
                <w:lang w:val="fi-FI"/>
              </w:rPr>
            </w:pPr>
            <w:r>
              <w:rPr>
                <w:lang w:val="fi-FI"/>
              </w:rPr>
              <w:t>1,7</w:t>
            </w:r>
          </w:p>
        </w:tc>
      </w:tr>
      <w:tr w:rsidR="000215A8" w14:paraId="78950174" w14:textId="77777777" w:rsidTr="001A31D8">
        <w:tc>
          <w:tcPr>
            <w:tcW w:w="3758" w:type="dxa"/>
            <w:tcBorders>
              <w:left w:val="nil"/>
            </w:tcBorders>
          </w:tcPr>
          <w:p w14:paraId="65FDDC0D" w14:textId="77777777" w:rsidR="000215A8" w:rsidRDefault="000215A8" w:rsidP="00581EB2">
            <w:pPr>
              <w:rPr>
                <w:lang w:val="fi-FI"/>
              </w:rPr>
            </w:pPr>
            <w:r>
              <w:rPr>
                <w:lang w:val="fi-FI"/>
              </w:rPr>
              <w:t>Luentoihin valmistavat tehtävät (L)</w:t>
            </w:r>
          </w:p>
        </w:tc>
        <w:tc>
          <w:tcPr>
            <w:tcW w:w="1774" w:type="dxa"/>
          </w:tcPr>
          <w:p w14:paraId="56EFDA34" w14:textId="77777777" w:rsidR="000215A8" w:rsidRDefault="000215A8" w:rsidP="000215A8">
            <w:pPr>
              <w:jc w:val="center"/>
              <w:rPr>
                <w:lang w:val="fi-FI"/>
              </w:rPr>
            </w:pPr>
            <w:r>
              <w:rPr>
                <w:lang w:val="fi-FI"/>
              </w:rPr>
              <w:t>-</w:t>
            </w:r>
          </w:p>
        </w:tc>
        <w:tc>
          <w:tcPr>
            <w:tcW w:w="1774" w:type="dxa"/>
          </w:tcPr>
          <w:p w14:paraId="4A92E3EB" w14:textId="77777777" w:rsidR="000215A8" w:rsidRDefault="00CF4328" w:rsidP="000215A8">
            <w:pPr>
              <w:jc w:val="center"/>
              <w:rPr>
                <w:lang w:val="fi-FI"/>
              </w:rPr>
            </w:pPr>
            <w:r>
              <w:rPr>
                <w:lang w:val="fi-FI"/>
              </w:rPr>
              <w:t>3</w:t>
            </w:r>
            <w:r w:rsidR="000215A8">
              <w:rPr>
                <w:lang w:val="fi-FI"/>
              </w:rPr>
              <w:t>,</w:t>
            </w:r>
            <w:r w:rsidR="0099592A">
              <w:rPr>
                <w:lang w:val="fi-FI"/>
              </w:rPr>
              <w:t>0</w:t>
            </w:r>
            <w:r w:rsidR="000215A8">
              <w:rPr>
                <w:lang w:val="fi-FI"/>
              </w:rPr>
              <w:t xml:space="preserve"> p.</w:t>
            </w:r>
          </w:p>
        </w:tc>
        <w:tc>
          <w:tcPr>
            <w:tcW w:w="1774" w:type="dxa"/>
          </w:tcPr>
          <w:p w14:paraId="003E7ED9" w14:textId="77777777" w:rsidR="000215A8" w:rsidRDefault="000215A8" w:rsidP="000215A8">
            <w:pPr>
              <w:jc w:val="center"/>
              <w:rPr>
                <w:lang w:val="fi-FI"/>
              </w:rPr>
            </w:pPr>
            <w:r>
              <w:rPr>
                <w:lang w:val="fi-FI"/>
              </w:rPr>
              <w:t>1,0</w:t>
            </w:r>
          </w:p>
        </w:tc>
      </w:tr>
      <w:tr w:rsidR="004A645F" w14:paraId="2AD702F2" w14:textId="77777777" w:rsidTr="001A31D8">
        <w:tc>
          <w:tcPr>
            <w:tcW w:w="3758" w:type="dxa"/>
            <w:tcBorders>
              <w:left w:val="nil"/>
            </w:tcBorders>
          </w:tcPr>
          <w:p w14:paraId="40DB8726" w14:textId="1613D5F1" w:rsidR="004A645F" w:rsidRDefault="004A645F" w:rsidP="00581EB2">
            <w:pPr>
              <w:rPr>
                <w:lang w:val="fi-FI"/>
              </w:rPr>
            </w:pPr>
            <w:r>
              <w:rPr>
                <w:lang w:val="fi-FI"/>
              </w:rPr>
              <w:t>Tulevaisuusseminaarit (F)</w:t>
            </w:r>
          </w:p>
        </w:tc>
        <w:tc>
          <w:tcPr>
            <w:tcW w:w="1774" w:type="dxa"/>
          </w:tcPr>
          <w:p w14:paraId="40DC8436" w14:textId="12033D02" w:rsidR="004A645F" w:rsidRDefault="004A645F" w:rsidP="000215A8">
            <w:pPr>
              <w:jc w:val="center"/>
              <w:rPr>
                <w:lang w:val="fi-FI"/>
              </w:rPr>
            </w:pPr>
            <w:r>
              <w:rPr>
                <w:lang w:val="fi-FI"/>
              </w:rPr>
              <w:t>-</w:t>
            </w:r>
          </w:p>
        </w:tc>
        <w:tc>
          <w:tcPr>
            <w:tcW w:w="1774" w:type="dxa"/>
          </w:tcPr>
          <w:p w14:paraId="66C8E96D" w14:textId="464A899C" w:rsidR="004A645F" w:rsidRDefault="004A645F" w:rsidP="000215A8">
            <w:pPr>
              <w:jc w:val="center"/>
              <w:rPr>
                <w:lang w:val="fi-FI"/>
              </w:rPr>
            </w:pPr>
            <w:r>
              <w:rPr>
                <w:lang w:val="fi-FI"/>
              </w:rPr>
              <w:t>2,0 p.</w:t>
            </w:r>
          </w:p>
        </w:tc>
        <w:tc>
          <w:tcPr>
            <w:tcW w:w="1774" w:type="dxa"/>
          </w:tcPr>
          <w:p w14:paraId="44AFE452" w14:textId="6B7624A8" w:rsidR="004A645F" w:rsidRDefault="004A645F" w:rsidP="000215A8">
            <w:pPr>
              <w:jc w:val="center"/>
              <w:rPr>
                <w:lang w:val="fi-FI"/>
              </w:rPr>
            </w:pPr>
            <w:r>
              <w:rPr>
                <w:lang w:val="fi-FI"/>
              </w:rPr>
              <w:t>1,0</w:t>
            </w:r>
          </w:p>
        </w:tc>
      </w:tr>
      <w:tr w:rsidR="000215A8" w14:paraId="2CC28938" w14:textId="77777777" w:rsidTr="001A31D8">
        <w:tc>
          <w:tcPr>
            <w:tcW w:w="3758" w:type="dxa"/>
            <w:tcBorders>
              <w:left w:val="nil"/>
            </w:tcBorders>
          </w:tcPr>
          <w:p w14:paraId="0765A8F2" w14:textId="77777777" w:rsidR="000215A8" w:rsidRDefault="000215A8" w:rsidP="00581EB2">
            <w:pPr>
              <w:rPr>
                <w:lang w:val="fi-FI"/>
              </w:rPr>
            </w:pPr>
            <w:r>
              <w:rPr>
                <w:lang w:val="fi-FI"/>
              </w:rPr>
              <w:t>Palautepiste (P)</w:t>
            </w:r>
          </w:p>
        </w:tc>
        <w:tc>
          <w:tcPr>
            <w:tcW w:w="1774" w:type="dxa"/>
          </w:tcPr>
          <w:p w14:paraId="620EF9B2" w14:textId="77777777" w:rsidR="000215A8" w:rsidRDefault="000215A8" w:rsidP="000215A8">
            <w:pPr>
              <w:jc w:val="center"/>
              <w:rPr>
                <w:lang w:val="fi-FI"/>
              </w:rPr>
            </w:pPr>
            <w:r>
              <w:rPr>
                <w:lang w:val="fi-FI"/>
              </w:rPr>
              <w:t>-</w:t>
            </w:r>
          </w:p>
        </w:tc>
        <w:tc>
          <w:tcPr>
            <w:tcW w:w="1774" w:type="dxa"/>
          </w:tcPr>
          <w:p w14:paraId="738DFAD3" w14:textId="77777777" w:rsidR="000215A8" w:rsidRDefault="000215A8" w:rsidP="000215A8">
            <w:pPr>
              <w:jc w:val="center"/>
              <w:rPr>
                <w:lang w:val="fi-FI"/>
              </w:rPr>
            </w:pPr>
            <w:r>
              <w:rPr>
                <w:lang w:val="fi-FI"/>
              </w:rPr>
              <w:t>1,0 p.</w:t>
            </w:r>
          </w:p>
        </w:tc>
        <w:tc>
          <w:tcPr>
            <w:tcW w:w="1774" w:type="dxa"/>
          </w:tcPr>
          <w:p w14:paraId="28DC76B3" w14:textId="77777777" w:rsidR="000215A8" w:rsidRDefault="000215A8" w:rsidP="000215A8">
            <w:pPr>
              <w:jc w:val="center"/>
              <w:rPr>
                <w:lang w:val="fi-FI"/>
              </w:rPr>
            </w:pPr>
            <w:r>
              <w:rPr>
                <w:lang w:val="fi-FI"/>
              </w:rPr>
              <w:t>1,0</w:t>
            </w:r>
          </w:p>
        </w:tc>
      </w:tr>
    </w:tbl>
    <w:p w14:paraId="3E16FB2A" w14:textId="77777777" w:rsidR="000215A8" w:rsidRDefault="000215A8" w:rsidP="00581EB2">
      <w:pPr>
        <w:rPr>
          <w:lang w:val="fi-FI"/>
        </w:rPr>
      </w:pPr>
    </w:p>
    <w:p w14:paraId="12AE6196" w14:textId="77777777" w:rsidR="00860430" w:rsidRDefault="00CB4928" w:rsidP="00581EB2">
      <w:pPr>
        <w:rPr>
          <w:lang w:val="fi-FI"/>
        </w:rPr>
      </w:pPr>
      <w:r>
        <w:rPr>
          <w:lang w:val="fi-FI"/>
        </w:rPr>
        <w:t xml:space="preserve">Mikäli opiskelija ylittää läpipääsyrajan niissä </w:t>
      </w:r>
      <w:r w:rsidR="003A0EE5">
        <w:rPr>
          <w:lang w:val="fi-FI"/>
        </w:rPr>
        <w:t>osakokonaisuuksissa,</w:t>
      </w:r>
      <w:r>
        <w:rPr>
          <w:lang w:val="fi-FI"/>
        </w:rPr>
        <w:t xml:space="preserve"> jo</w:t>
      </w:r>
      <w:r w:rsidR="003A0EE5">
        <w:rPr>
          <w:lang w:val="fi-FI"/>
        </w:rPr>
        <w:t>i</w:t>
      </w:r>
      <w:r>
        <w:rPr>
          <w:lang w:val="fi-FI"/>
        </w:rPr>
        <w:t xml:space="preserve">ssa sellainen on määritelty, opiskelijalle </w:t>
      </w:r>
      <w:r w:rsidR="00860430">
        <w:rPr>
          <w:lang w:val="fi-FI"/>
        </w:rPr>
        <w:t xml:space="preserve">muodostetaan kurssista arvosana. Arvosana muodostuu siten että jokaisen osakokonaisuuden pistemäärä </w:t>
      </w:r>
      <w:r w:rsidRPr="00581EB2">
        <w:rPr>
          <w:lang w:val="fi-FI"/>
        </w:rPr>
        <w:t xml:space="preserve">painotetaan </w:t>
      </w:r>
      <w:r w:rsidR="00860430">
        <w:rPr>
          <w:lang w:val="fi-FI"/>
        </w:rPr>
        <w:t xml:space="preserve">kokonaisuuden </w:t>
      </w:r>
      <w:r w:rsidRPr="00581EB2">
        <w:rPr>
          <w:lang w:val="fi-FI"/>
        </w:rPr>
        <w:t>laskennallisen työmäärän</w:t>
      </w:r>
      <w:r w:rsidR="00860430">
        <w:rPr>
          <w:lang w:val="fi-FI"/>
        </w:rPr>
        <w:t>, eli arvostelukertoimen</w:t>
      </w:r>
      <w:r w:rsidRPr="00581EB2">
        <w:rPr>
          <w:lang w:val="fi-FI"/>
        </w:rPr>
        <w:t xml:space="preserve"> mukaan</w:t>
      </w:r>
      <w:r w:rsidR="00860430">
        <w:rPr>
          <w:lang w:val="fi-FI"/>
        </w:rPr>
        <w:t>. Painotetut pisteet ja mahdolliset lisäpisteet (palautepiste ja luentoihin valmistavat tehtävät) summataan yhteen:</w:t>
      </w:r>
    </w:p>
    <w:p w14:paraId="46E27D7A" w14:textId="12F91A96" w:rsidR="003174E6" w:rsidRPr="003174E6" w:rsidRDefault="00860430" w:rsidP="00581EB2">
      <w:pPr>
        <w:rPr>
          <w:rFonts w:eastAsiaTheme="minorEastAsia"/>
          <w:lang w:val="fi-FI"/>
        </w:rPr>
      </w:pPr>
      <m:oMathPara>
        <m:oMath>
          <m:r>
            <w:rPr>
              <w:rFonts w:ascii="Cambria Math" w:hAnsi="Cambria Math"/>
              <w:lang w:val="fi-FI"/>
            </w:rPr>
            <m:t>kurssipisteet</m:t>
          </m:r>
          <m:r>
            <w:rPr>
              <w:rStyle w:val="FootnoteReference"/>
              <w:rFonts w:ascii="Cambria Math" w:hAnsi="Cambria Math"/>
              <w:i/>
              <w:lang w:val="fi-FI"/>
            </w:rPr>
            <w:footnoteReference w:id="3"/>
          </m:r>
          <m:r>
            <w:rPr>
              <w:rFonts w:ascii="Cambria Math" w:hAnsi="Cambria Math"/>
              <w:lang w:val="fi-FI"/>
            </w:rPr>
            <m:t>=</m:t>
          </m:r>
          <m:d>
            <m:dPr>
              <m:ctrlPr>
                <w:rPr>
                  <w:rFonts w:ascii="Cambria Math" w:hAnsi="Cambria Math"/>
                  <w:i/>
                  <w:lang w:val="fi-FI"/>
                </w:rPr>
              </m:ctrlPr>
            </m:dPr>
            <m:e>
              <m:r>
                <w:rPr>
                  <w:rFonts w:ascii="Cambria Math" w:hAnsi="Cambria Math"/>
                  <w:lang w:val="fi-FI"/>
                </w:rPr>
                <m:t>H×1,2</m:t>
              </m:r>
            </m:e>
          </m:d>
          <m:r>
            <w:rPr>
              <w:rFonts w:ascii="Cambria Math" w:hAnsi="Cambria Math"/>
              <w:lang w:val="fi-FI"/>
            </w:rPr>
            <m:t>+</m:t>
          </m:r>
          <m:d>
            <m:dPr>
              <m:ctrlPr>
                <w:rPr>
                  <w:rFonts w:ascii="Cambria Math" w:hAnsi="Cambria Math"/>
                  <w:i/>
                  <w:lang w:val="fi-FI"/>
                </w:rPr>
              </m:ctrlPr>
            </m:dPr>
            <m:e>
              <m:r>
                <w:rPr>
                  <w:rFonts w:ascii="Cambria Math" w:hAnsi="Cambria Math"/>
                  <w:lang w:val="fi-FI"/>
                </w:rPr>
                <m:t>N×0,3</m:t>
              </m:r>
            </m:e>
          </m:d>
          <m:r>
            <w:rPr>
              <w:rFonts w:ascii="Cambria Math" w:hAnsi="Cambria Math"/>
              <w:lang w:val="fi-FI"/>
            </w:rPr>
            <m:t>+</m:t>
          </m:r>
          <m:d>
            <m:dPr>
              <m:ctrlPr>
                <w:rPr>
                  <w:rFonts w:ascii="Cambria Math" w:hAnsi="Cambria Math"/>
                  <w:i/>
                  <w:lang w:val="fi-FI"/>
                </w:rPr>
              </m:ctrlPr>
            </m:dPr>
            <m:e>
              <m:r>
                <w:rPr>
                  <w:rFonts w:ascii="Cambria Math" w:hAnsi="Cambria Math"/>
                  <w:lang w:val="fi-FI"/>
                </w:rPr>
                <m:t>T×1,7</m:t>
              </m:r>
            </m:e>
          </m:d>
          <m:r>
            <w:rPr>
              <w:rFonts w:ascii="Cambria Math" w:hAnsi="Cambria Math"/>
              <w:lang w:val="fi-FI"/>
            </w:rPr>
            <m:t>+L</m:t>
          </m:r>
          <m:r>
            <w:rPr>
              <w:rFonts w:ascii="Cambria Math" w:hAnsi="Cambria Math"/>
              <w:lang w:val="fi-FI"/>
            </w:rPr>
            <m:t>+F</m:t>
          </m:r>
          <m:r>
            <w:rPr>
              <w:rFonts w:ascii="Cambria Math" w:hAnsi="Cambria Math"/>
              <w:lang w:val="fi-FI"/>
            </w:rPr>
            <m:t>+P</m:t>
          </m:r>
        </m:oMath>
      </m:oMathPara>
    </w:p>
    <w:p w14:paraId="79F47DD2" w14:textId="77777777" w:rsidR="00860430" w:rsidRDefault="00860430" w:rsidP="00581EB2">
      <w:pPr>
        <w:rPr>
          <w:lang w:val="fi-FI"/>
        </w:rPr>
      </w:pPr>
      <w:r>
        <w:rPr>
          <w:lang w:val="fi-FI"/>
        </w:rPr>
        <w:t xml:space="preserve"> jonka jälkeen arvosana määräytyy seuraavien rajojen mukaan:</w:t>
      </w:r>
    </w:p>
    <w:tbl>
      <w:tblPr>
        <w:tblStyle w:val="TableGrid"/>
        <w:tblW w:w="0" w:type="auto"/>
        <w:jc w:val="center"/>
        <w:tblBorders>
          <w:top w:val="none" w:sz="0" w:space="0" w:color="auto"/>
          <w:left w:val="none" w:sz="0" w:space="0" w:color="auto"/>
        </w:tblBorders>
        <w:tblLook w:val="04A0" w:firstRow="1" w:lastRow="0" w:firstColumn="1" w:lastColumn="0" w:noHBand="0" w:noVBand="1"/>
      </w:tblPr>
      <w:tblGrid>
        <w:gridCol w:w="2547"/>
        <w:gridCol w:w="1027"/>
        <w:gridCol w:w="1027"/>
        <w:gridCol w:w="1028"/>
        <w:gridCol w:w="1027"/>
        <w:gridCol w:w="1028"/>
      </w:tblGrid>
      <w:tr w:rsidR="00425F8D" w14:paraId="468B0276" w14:textId="77777777" w:rsidTr="001A31D8">
        <w:trPr>
          <w:trHeight w:val="283"/>
          <w:jc w:val="center"/>
        </w:trPr>
        <w:tc>
          <w:tcPr>
            <w:tcW w:w="2547" w:type="dxa"/>
          </w:tcPr>
          <w:p w14:paraId="338BCC96" w14:textId="77777777" w:rsidR="00425F8D" w:rsidRDefault="00425F8D" w:rsidP="00581EB2">
            <w:pPr>
              <w:rPr>
                <w:lang w:val="fi-FI"/>
              </w:rPr>
            </w:pPr>
            <w:r>
              <w:rPr>
                <w:lang w:val="fi-FI"/>
              </w:rPr>
              <w:t>Arvosana</w:t>
            </w:r>
          </w:p>
        </w:tc>
        <w:tc>
          <w:tcPr>
            <w:tcW w:w="1027" w:type="dxa"/>
          </w:tcPr>
          <w:p w14:paraId="15347488" w14:textId="77777777" w:rsidR="00425F8D" w:rsidRDefault="00425F8D" w:rsidP="00425F8D">
            <w:pPr>
              <w:jc w:val="center"/>
              <w:rPr>
                <w:lang w:val="fi-FI"/>
              </w:rPr>
            </w:pPr>
            <w:r>
              <w:rPr>
                <w:lang w:val="fi-FI"/>
              </w:rPr>
              <w:t>1</w:t>
            </w:r>
          </w:p>
        </w:tc>
        <w:tc>
          <w:tcPr>
            <w:tcW w:w="1027" w:type="dxa"/>
          </w:tcPr>
          <w:p w14:paraId="18673750" w14:textId="77777777" w:rsidR="00425F8D" w:rsidRDefault="00425F8D" w:rsidP="00425F8D">
            <w:pPr>
              <w:jc w:val="center"/>
              <w:rPr>
                <w:lang w:val="fi-FI"/>
              </w:rPr>
            </w:pPr>
            <w:r>
              <w:rPr>
                <w:lang w:val="fi-FI"/>
              </w:rPr>
              <w:t>2</w:t>
            </w:r>
          </w:p>
        </w:tc>
        <w:tc>
          <w:tcPr>
            <w:tcW w:w="1028" w:type="dxa"/>
          </w:tcPr>
          <w:p w14:paraId="4AC1AA7D" w14:textId="77777777" w:rsidR="00425F8D" w:rsidRDefault="00425F8D" w:rsidP="00425F8D">
            <w:pPr>
              <w:jc w:val="center"/>
              <w:rPr>
                <w:lang w:val="fi-FI"/>
              </w:rPr>
            </w:pPr>
            <w:r>
              <w:rPr>
                <w:lang w:val="fi-FI"/>
              </w:rPr>
              <w:t>3</w:t>
            </w:r>
          </w:p>
        </w:tc>
        <w:tc>
          <w:tcPr>
            <w:tcW w:w="1027" w:type="dxa"/>
          </w:tcPr>
          <w:p w14:paraId="02B6609F" w14:textId="77777777" w:rsidR="00425F8D" w:rsidRDefault="00425F8D" w:rsidP="00425F8D">
            <w:pPr>
              <w:jc w:val="center"/>
              <w:rPr>
                <w:lang w:val="fi-FI"/>
              </w:rPr>
            </w:pPr>
            <w:r>
              <w:rPr>
                <w:lang w:val="fi-FI"/>
              </w:rPr>
              <w:t>4</w:t>
            </w:r>
          </w:p>
        </w:tc>
        <w:tc>
          <w:tcPr>
            <w:tcW w:w="1028" w:type="dxa"/>
          </w:tcPr>
          <w:p w14:paraId="29A553C2" w14:textId="77777777" w:rsidR="00425F8D" w:rsidRDefault="00425F8D" w:rsidP="00425F8D">
            <w:pPr>
              <w:jc w:val="center"/>
              <w:rPr>
                <w:lang w:val="fi-FI"/>
              </w:rPr>
            </w:pPr>
            <w:r>
              <w:rPr>
                <w:lang w:val="fi-FI"/>
              </w:rPr>
              <w:t>5</w:t>
            </w:r>
          </w:p>
        </w:tc>
      </w:tr>
      <w:tr w:rsidR="00425F8D" w14:paraId="45CC1FF0" w14:textId="77777777" w:rsidTr="001A31D8">
        <w:trPr>
          <w:trHeight w:val="283"/>
          <w:jc w:val="center"/>
        </w:trPr>
        <w:tc>
          <w:tcPr>
            <w:tcW w:w="2547" w:type="dxa"/>
          </w:tcPr>
          <w:p w14:paraId="5DEA3033" w14:textId="77777777" w:rsidR="00425F8D" w:rsidRDefault="00425F8D" w:rsidP="00425F8D">
            <w:pPr>
              <w:rPr>
                <w:lang w:val="fi-FI"/>
              </w:rPr>
            </w:pPr>
            <w:r>
              <w:rPr>
                <w:lang w:val="fi-FI"/>
              </w:rPr>
              <w:t>Kurssipisteet, vähintään</w:t>
            </w:r>
          </w:p>
        </w:tc>
        <w:tc>
          <w:tcPr>
            <w:tcW w:w="1027" w:type="dxa"/>
          </w:tcPr>
          <w:p w14:paraId="7C47EB5E" w14:textId="77777777" w:rsidR="00425F8D" w:rsidRDefault="00425F8D" w:rsidP="00425F8D">
            <w:pPr>
              <w:jc w:val="center"/>
              <w:rPr>
                <w:lang w:val="fi-FI"/>
              </w:rPr>
            </w:pPr>
            <w:r>
              <w:rPr>
                <w:lang w:val="fi-FI"/>
              </w:rPr>
              <w:t>51,9</w:t>
            </w:r>
          </w:p>
        </w:tc>
        <w:tc>
          <w:tcPr>
            <w:tcW w:w="1027" w:type="dxa"/>
          </w:tcPr>
          <w:p w14:paraId="6E1D62FE" w14:textId="77777777" w:rsidR="00425F8D" w:rsidRDefault="00CF4328" w:rsidP="00425F8D">
            <w:pPr>
              <w:jc w:val="center"/>
              <w:rPr>
                <w:lang w:val="fi-FI"/>
              </w:rPr>
            </w:pPr>
            <w:r>
              <w:rPr>
                <w:lang w:val="fi-FI"/>
              </w:rPr>
              <w:t>60</w:t>
            </w:r>
          </w:p>
        </w:tc>
        <w:tc>
          <w:tcPr>
            <w:tcW w:w="1028" w:type="dxa"/>
          </w:tcPr>
          <w:p w14:paraId="786B8F33" w14:textId="77777777" w:rsidR="00425F8D" w:rsidRDefault="00CF4328" w:rsidP="00425F8D">
            <w:pPr>
              <w:jc w:val="center"/>
              <w:rPr>
                <w:lang w:val="fi-FI"/>
              </w:rPr>
            </w:pPr>
            <w:r>
              <w:rPr>
                <w:lang w:val="fi-FI"/>
              </w:rPr>
              <w:t>70</w:t>
            </w:r>
          </w:p>
        </w:tc>
        <w:tc>
          <w:tcPr>
            <w:tcW w:w="1027" w:type="dxa"/>
          </w:tcPr>
          <w:p w14:paraId="51618B24" w14:textId="77777777" w:rsidR="00425F8D" w:rsidRDefault="00CF4328" w:rsidP="00425F8D">
            <w:pPr>
              <w:jc w:val="center"/>
              <w:rPr>
                <w:lang w:val="fi-FI"/>
              </w:rPr>
            </w:pPr>
            <w:r>
              <w:rPr>
                <w:lang w:val="fi-FI"/>
              </w:rPr>
              <w:t>80</w:t>
            </w:r>
          </w:p>
        </w:tc>
        <w:tc>
          <w:tcPr>
            <w:tcW w:w="1028" w:type="dxa"/>
          </w:tcPr>
          <w:p w14:paraId="2623C869" w14:textId="77777777" w:rsidR="00425F8D" w:rsidRDefault="00CF4328" w:rsidP="00425F8D">
            <w:pPr>
              <w:jc w:val="center"/>
              <w:rPr>
                <w:lang w:val="fi-FI"/>
              </w:rPr>
            </w:pPr>
            <w:r>
              <w:rPr>
                <w:lang w:val="fi-FI"/>
              </w:rPr>
              <w:t>90</w:t>
            </w:r>
          </w:p>
        </w:tc>
      </w:tr>
    </w:tbl>
    <w:p w14:paraId="42F21214" w14:textId="77777777" w:rsidR="00860430" w:rsidRDefault="00860430" w:rsidP="00581EB2">
      <w:pPr>
        <w:rPr>
          <w:lang w:val="fi-FI"/>
        </w:rPr>
      </w:pPr>
    </w:p>
    <w:p w14:paraId="5BAC6593" w14:textId="77777777" w:rsidR="00A52DA6" w:rsidRDefault="00425F8D" w:rsidP="00E2327F">
      <w:pPr>
        <w:rPr>
          <w:lang w:val="fi-FI"/>
        </w:rPr>
      </w:pPr>
      <w:r>
        <w:rPr>
          <w:lang w:val="fi-FI"/>
        </w:rPr>
        <w:t>Tentin arvosteluun on mahdollista tutustua tentin jälkeen järjestettävässä tilaisuudessa, josta ilmoitetaan tentin tulosten julkaisun yhteyde</w:t>
      </w:r>
      <w:r w:rsidR="00A52DA6">
        <w:rPr>
          <w:lang w:val="fi-FI"/>
        </w:rPr>
        <w:t>ssä. Harjoitustyön arvostelusta vastaa harjoitusryhmän assistentti, joka perustelee arviointinsa sanallisesti arvion yhteydessä. Pyydettäessä assistentti avaa arvosteluperusteita tarkemmin.</w:t>
      </w:r>
    </w:p>
    <w:p w14:paraId="7FC1B036" w14:textId="77777777" w:rsidR="00E2327F" w:rsidRDefault="00A52DA6" w:rsidP="00E2327F">
      <w:pPr>
        <w:rPr>
          <w:lang w:val="fi-FI"/>
        </w:rPr>
      </w:pPr>
      <w:r>
        <w:rPr>
          <w:lang w:val="fi-FI"/>
        </w:rPr>
        <w:lastRenderedPageBreak/>
        <w:t>Mikäli opiskelija on tyytymätön harjoitustyön arvosteluun, asia pyritään ratkaisemaan ensisijaisesti arvostelijan kanssa (oman ryhmän assistentti). Jos yhteisymmärrystä ei synny, pyritään asia ratkaisemaan kurssin pääassistentin kanssa, joka tarvittaessa konsultoi vastuuopettajaa.</w:t>
      </w:r>
    </w:p>
    <w:p w14:paraId="4491F277" w14:textId="77777777" w:rsidR="00E2327F" w:rsidRPr="00866115" w:rsidRDefault="001A31D8" w:rsidP="00581EB2">
      <w:pPr>
        <w:rPr>
          <w:lang w:val="fi-FI"/>
        </w:rPr>
      </w:pPr>
      <w:r>
        <w:rPr>
          <w:lang w:val="fi-FI"/>
        </w:rPr>
        <w:t>Mikäli opiskelija on tyytymätön tentin arvosteluun, pyritään asia ratkaisemaan ensisijaisesti kurssin pääassistentin kanssa. Jos yhteisymmärrystä ei synny, pyritään asia ratkaisemaan kurssin vastuuopettajan kanssa.</w:t>
      </w:r>
    </w:p>
    <w:p w14:paraId="2E0F99F8" w14:textId="77777777" w:rsidR="00FA6703" w:rsidRDefault="00FA6703" w:rsidP="00FA6703">
      <w:pPr>
        <w:pStyle w:val="Heading1"/>
        <w:rPr>
          <w:lang w:val="fi-FI"/>
        </w:rPr>
      </w:pPr>
      <w:r w:rsidRPr="00866115">
        <w:rPr>
          <w:lang w:val="fi-FI"/>
        </w:rPr>
        <w:t>Tarkennettu kuormittavuuslaskelma</w:t>
      </w:r>
    </w:p>
    <w:p w14:paraId="279297A9" w14:textId="77777777" w:rsidR="00852204" w:rsidRPr="00852204" w:rsidRDefault="001A31D8" w:rsidP="00852204">
      <w:pPr>
        <w:rPr>
          <w:lang w:val="fi-FI"/>
        </w:rPr>
      </w:pPr>
      <w:r>
        <w:rPr>
          <w:lang w:val="fi-FI"/>
        </w:rPr>
        <w:t>Kurssin laajuus on 5 opintopistettä, joka vastaa työmäärältään 133,3 tuntia opiskelua (</w:t>
      </w:r>
      <w:proofErr w:type="gramStart"/>
      <w:r>
        <w:rPr>
          <w:lang w:val="fi-FI"/>
        </w:rPr>
        <w:t>1op</w:t>
      </w:r>
      <w:proofErr w:type="gramEnd"/>
      <w:r>
        <w:rPr>
          <w:lang w:val="fi-FI"/>
        </w:rPr>
        <w:t xml:space="preserve"> = 26,66h). Kurssin laskennallinen työaika jakaantuu seuraavasti eri </w:t>
      </w:r>
      <w:r w:rsidR="00CA3B15">
        <w:rPr>
          <w:lang w:val="fi-FI"/>
        </w:rPr>
        <w:t>sisältö</w:t>
      </w:r>
      <w:r>
        <w:rPr>
          <w:lang w:val="fi-FI"/>
        </w:rPr>
        <w:t>kokonaisuuksien välille</w:t>
      </w:r>
      <w:r w:rsidR="00B8590E">
        <w:rPr>
          <w:lang w:val="fi-FI"/>
        </w:rPr>
        <w:t>, ja jakautuu seuraavasti periodien välille</w:t>
      </w:r>
      <w:r>
        <w:rPr>
          <w:lang w:val="fi-FI"/>
        </w:rPr>
        <w:t>:</w:t>
      </w:r>
    </w:p>
    <w:tbl>
      <w:tblPr>
        <w:tblW w:w="7225" w:type="dxa"/>
        <w:tblCellMar>
          <w:left w:w="70" w:type="dxa"/>
          <w:right w:w="70" w:type="dxa"/>
        </w:tblCellMar>
        <w:tblLook w:val="04A0" w:firstRow="1" w:lastRow="0" w:firstColumn="1" w:lastColumn="0" w:noHBand="0" w:noVBand="1"/>
      </w:tblPr>
      <w:tblGrid>
        <w:gridCol w:w="2835"/>
        <w:gridCol w:w="788"/>
        <w:gridCol w:w="341"/>
        <w:gridCol w:w="680"/>
        <w:gridCol w:w="10"/>
        <w:gridCol w:w="870"/>
        <w:gridCol w:w="425"/>
        <w:gridCol w:w="850"/>
        <w:gridCol w:w="426"/>
      </w:tblGrid>
      <w:tr w:rsidR="00B8590E" w:rsidRPr="00866115" w14:paraId="61306508" w14:textId="77777777" w:rsidTr="00B8590E">
        <w:trPr>
          <w:trHeight w:val="290"/>
        </w:trPr>
        <w:tc>
          <w:tcPr>
            <w:tcW w:w="2835" w:type="dxa"/>
            <w:shd w:val="clear" w:color="auto" w:fill="auto"/>
            <w:noWrap/>
            <w:vAlign w:val="center"/>
          </w:tcPr>
          <w:p w14:paraId="3DD0FCB2" w14:textId="77777777" w:rsidR="00B8590E"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Kurssin sisältökokonaisuus</w:t>
            </w:r>
          </w:p>
        </w:tc>
        <w:tc>
          <w:tcPr>
            <w:tcW w:w="1129" w:type="dxa"/>
            <w:gridSpan w:val="2"/>
            <w:shd w:val="clear" w:color="auto" w:fill="auto"/>
            <w:noWrap/>
            <w:vAlign w:val="center"/>
          </w:tcPr>
          <w:p w14:paraId="157B0B63" w14:textId="77777777" w:rsidR="00B8590E" w:rsidRPr="00866115" w:rsidRDefault="00B8590E" w:rsidP="00B8590E">
            <w:pPr>
              <w:spacing w:after="0" w:line="240" w:lineRule="auto"/>
              <w:jc w:val="center"/>
              <w:rPr>
                <w:rFonts w:eastAsia="Times New Roman" w:cs="Times New Roman"/>
                <w:color w:val="000000"/>
                <w:lang w:val="fi-FI" w:eastAsia="fi-FI"/>
              </w:rPr>
            </w:pPr>
            <w:r>
              <w:rPr>
                <w:rFonts w:eastAsia="Times New Roman" w:cs="Times New Roman"/>
                <w:color w:val="000000"/>
                <w:lang w:val="fi-FI" w:eastAsia="fi-FI"/>
              </w:rPr>
              <w:t>työaika</w:t>
            </w:r>
          </w:p>
        </w:tc>
        <w:tc>
          <w:tcPr>
            <w:tcW w:w="690" w:type="dxa"/>
            <w:gridSpan w:val="2"/>
            <w:vAlign w:val="center"/>
          </w:tcPr>
          <w:p w14:paraId="2C709CD3" w14:textId="77777777" w:rsidR="00B8590E" w:rsidRDefault="00B8590E" w:rsidP="00B8590E">
            <w:pPr>
              <w:spacing w:after="0" w:line="240" w:lineRule="auto"/>
              <w:jc w:val="center"/>
              <w:rPr>
                <w:rFonts w:eastAsia="Times New Roman" w:cs="Times New Roman"/>
                <w:color w:val="000000"/>
                <w:lang w:val="fi-FI" w:eastAsia="fi-FI"/>
              </w:rPr>
            </w:pPr>
          </w:p>
        </w:tc>
        <w:tc>
          <w:tcPr>
            <w:tcW w:w="1295" w:type="dxa"/>
            <w:gridSpan w:val="2"/>
            <w:tcBorders>
              <w:right w:val="single" w:sz="4" w:space="0" w:color="auto"/>
            </w:tcBorders>
            <w:vAlign w:val="center"/>
          </w:tcPr>
          <w:p w14:paraId="773D058B" w14:textId="68BC377B" w:rsidR="00B8590E" w:rsidRPr="00B8590E" w:rsidRDefault="00B8590E" w:rsidP="00B8590E">
            <w:pPr>
              <w:spacing w:after="0" w:line="240" w:lineRule="auto"/>
              <w:jc w:val="center"/>
              <w:rPr>
                <w:rFonts w:eastAsia="Times New Roman" w:cs="Times New Roman"/>
                <w:color w:val="000000"/>
                <w:lang w:val="fi-FI" w:eastAsia="fi-FI"/>
              </w:rPr>
            </w:pPr>
            <w:r w:rsidRPr="00B8590E">
              <w:rPr>
                <w:rFonts w:eastAsia="Times New Roman" w:cs="Times New Roman"/>
                <w:color w:val="000000"/>
                <w:lang w:val="fi-FI" w:eastAsia="fi-FI"/>
              </w:rPr>
              <w:t>I periodi</w:t>
            </w:r>
          </w:p>
        </w:tc>
        <w:tc>
          <w:tcPr>
            <w:tcW w:w="1276" w:type="dxa"/>
            <w:gridSpan w:val="2"/>
            <w:tcBorders>
              <w:left w:val="single" w:sz="4" w:space="0" w:color="auto"/>
            </w:tcBorders>
            <w:vAlign w:val="center"/>
          </w:tcPr>
          <w:p w14:paraId="7B0A9CDB" w14:textId="54E36E17" w:rsidR="00B8590E" w:rsidRPr="00B8590E" w:rsidRDefault="00B8590E" w:rsidP="00A57D1C">
            <w:pPr>
              <w:spacing w:after="0" w:line="240" w:lineRule="auto"/>
              <w:jc w:val="center"/>
              <w:rPr>
                <w:rFonts w:eastAsia="Times New Roman" w:cs="Times New Roman"/>
                <w:color w:val="000000"/>
                <w:lang w:val="fi-FI" w:eastAsia="fi-FI"/>
              </w:rPr>
            </w:pPr>
            <w:r w:rsidRPr="00B8590E">
              <w:rPr>
                <w:rFonts w:eastAsia="Times New Roman" w:cs="Times New Roman"/>
                <w:color w:val="000000"/>
                <w:lang w:val="fi-FI" w:eastAsia="fi-FI"/>
              </w:rPr>
              <w:t>I</w:t>
            </w:r>
            <w:r w:rsidR="00001816">
              <w:rPr>
                <w:rFonts w:eastAsia="Times New Roman" w:cs="Times New Roman"/>
                <w:color w:val="000000"/>
                <w:lang w:val="fi-FI" w:eastAsia="fi-FI"/>
              </w:rPr>
              <w:t>I</w:t>
            </w:r>
            <w:r w:rsidRPr="00B8590E">
              <w:rPr>
                <w:rFonts w:eastAsia="Times New Roman" w:cs="Times New Roman"/>
                <w:color w:val="000000"/>
                <w:lang w:val="fi-FI" w:eastAsia="fi-FI"/>
              </w:rPr>
              <w:t xml:space="preserve"> periodi</w:t>
            </w:r>
          </w:p>
        </w:tc>
      </w:tr>
      <w:tr w:rsidR="00CA3B15" w:rsidRPr="00866115" w14:paraId="398618B6" w14:textId="77777777" w:rsidTr="00B8590E">
        <w:trPr>
          <w:trHeight w:val="170"/>
        </w:trPr>
        <w:tc>
          <w:tcPr>
            <w:tcW w:w="2835" w:type="dxa"/>
            <w:shd w:val="clear" w:color="auto" w:fill="auto"/>
            <w:noWrap/>
            <w:vAlign w:val="center"/>
            <w:hideMark/>
          </w:tcPr>
          <w:p w14:paraId="18A0DE44" w14:textId="77777777" w:rsidR="00CA3B15" w:rsidRPr="00866115" w:rsidRDefault="00CA3B15" w:rsidP="00B8590E">
            <w:pPr>
              <w:spacing w:after="0" w:line="240" w:lineRule="auto"/>
              <w:rPr>
                <w:rFonts w:eastAsia="Times New Roman" w:cs="Times New Roman"/>
                <w:color w:val="000000"/>
                <w:lang w:val="fi-FI" w:eastAsia="fi-FI"/>
              </w:rPr>
            </w:pPr>
            <w:r w:rsidRPr="00866115">
              <w:rPr>
                <w:rFonts w:eastAsia="Times New Roman" w:cs="Times New Roman"/>
                <w:color w:val="000000"/>
                <w:lang w:val="fi-FI" w:eastAsia="fi-FI"/>
              </w:rPr>
              <w:t>Luennot</w:t>
            </w:r>
          </w:p>
        </w:tc>
        <w:tc>
          <w:tcPr>
            <w:tcW w:w="788" w:type="dxa"/>
            <w:shd w:val="clear" w:color="auto" w:fill="auto"/>
            <w:noWrap/>
            <w:vAlign w:val="center"/>
            <w:hideMark/>
          </w:tcPr>
          <w:p w14:paraId="6E7BA1EE" w14:textId="29444E80" w:rsidR="00CA3B15" w:rsidRPr="00866115" w:rsidRDefault="00CA3B15" w:rsidP="00B8590E">
            <w:pPr>
              <w:spacing w:after="0" w:line="240" w:lineRule="auto"/>
              <w:jc w:val="right"/>
              <w:rPr>
                <w:rFonts w:eastAsia="Times New Roman" w:cs="Times New Roman"/>
                <w:color w:val="000000"/>
                <w:lang w:val="fi-FI" w:eastAsia="fi-FI"/>
              </w:rPr>
            </w:pPr>
            <w:r w:rsidRPr="00866115">
              <w:rPr>
                <w:rFonts w:eastAsia="Times New Roman" w:cs="Times New Roman"/>
                <w:color w:val="000000"/>
                <w:lang w:val="fi-FI" w:eastAsia="fi-FI"/>
              </w:rPr>
              <w:t>1</w:t>
            </w:r>
            <w:r w:rsidR="0037528E">
              <w:rPr>
                <w:rFonts w:eastAsia="Times New Roman" w:cs="Times New Roman"/>
                <w:color w:val="000000"/>
                <w:lang w:val="fi-FI" w:eastAsia="fi-FI"/>
              </w:rPr>
              <w:t>7</w:t>
            </w:r>
          </w:p>
        </w:tc>
        <w:tc>
          <w:tcPr>
            <w:tcW w:w="341" w:type="dxa"/>
            <w:vAlign w:val="center"/>
          </w:tcPr>
          <w:p w14:paraId="18000F64" w14:textId="77777777" w:rsidR="00CA3B15" w:rsidRPr="00866115" w:rsidRDefault="00CA3B15" w:rsidP="00B8590E">
            <w:pPr>
              <w:spacing w:after="0" w:line="240" w:lineRule="auto"/>
              <w:rPr>
                <w:rFonts w:eastAsia="Times New Roman" w:cs="Times New Roman"/>
                <w:color w:val="000000"/>
                <w:lang w:val="fi-FI" w:eastAsia="fi-FI"/>
              </w:rPr>
            </w:pPr>
            <w:r w:rsidRPr="00866115">
              <w:rPr>
                <w:rFonts w:eastAsia="Times New Roman" w:cs="Times New Roman"/>
                <w:color w:val="000000"/>
                <w:lang w:val="fi-FI" w:eastAsia="fi-FI"/>
              </w:rPr>
              <w:t>h</w:t>
            </w:r>
          </w:p>
        </w:tc>
        <w:tc>
          <w:tcPr>
            <w:tcW w:w="680" w:type="dxa"/>
            <w:vAlign w:val="center"/>
          </w:tcPr>
          <w:p w14:paraId="555B2068" w14:textId="77777777" w:rsidR="00CA3B15" w:rsidRPr="00866115" w:rsidRDefault="00B8590E" w:rsidP="00B8590E">
            <w:pPr>
              <w:spacing w:after="0" w:line="240" w:lineRule="auto"/>
              <w:jc w:val="center"/>
              <w:rPr>
                <w:rFonts w:eastAsia="Times New Roman" w:cs="Times New Roman"/>
                <w:color w:val="000000"/>
                <w:lang w:val="fi-FI" w:eastAsia="fi-FI"/>
              </w:rPr>
            </w:pPr>
            <w:r>
              <w:rPr>
                <w:rFonts w:eastAsia="Times New Roman" w:cs="Times New Roman"/>
                <w:color w:val="000000"/>
                <w:lang w:val="fi-FI" w:eastAsia="fi-FI"/>
              </w:rPr>
              <w:sym w:font="Symbol" w:char="F0AE"/>
            </w:r>
          </w:p>
        </w:tc>
        <w:tc>
          <w:tcPr>
            <w:tcW w:w="880" w:type="dxa"/>
            <w:gridSpan w:val="2"/>
            <w:vAlign w:val="center"/>
          </w:tcPr>
          <w:p w14:paraId="23F70EA6" w14:textId="77777777" w:rsidR="00CA3B15" w:rsidRPr="00866115" w:rsidRDefault="00B8590E"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12</w:t>
            </w:r>
          </w:p>
        </w:tc>
        <w:tc>
          <w:tcPr>
            <w:tcW w:w="425" w:type="dxa"/>
            <w:tcBorders>
              <w:right w:val="single" w:sz="4" w:space="0" w:color="auto"/>
            </w:tcBorders>
            <w:vAlign w:val="center"/>
          </w:tcPr>
          <w:p w14:paraId="57F9BA1D"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c>
          <w:tcPr>
            <w:tcW w:w="850" w:type="dxa"/>
            <w:tcBorders>
              <w:left w:val="single" w:sz="4" w:space="0" w:color="auto"/>
            </w:tcBorders>
            <w:vAlign w:val="center"/>
          </w:tcPr>
          <w:p w14:paraId="2265D323" w14:textId="77777777" w:rsidR="00CA3B15" w:rsidRPr="00866115" w:rsidRDefault="00A408A1"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5</w:t>
            </w:r>
          </w:p>
        </w:tc>
        <w:tc>
          <w:tcPr>
            <w:tcW w:w="426" w:type="dxa"/>
            <w:vAlign w:val="center"/>
          </w:tcPr>
          <w:p w14:paraId="3761AF12"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r>
      <w:tr w:rsidR="00CA3B15" w:rsidRPr="00866115" w14:paraId="2AF4F597" w14:textId="77777777" w:rsidTr="00B8590E">
        <w:trPr>
          <w:trHeight w:val="290"/>
        </w:trPr>
        <w:tc>
          <w:tcPr>
            <w:tcW w:w="2835" w:type="dxa"/>
            <w:shd w:val="clear" w:color="auto" w:fill="auto"/>
            <w:noWrap/>
            <w:vAlign w:val="center"/>
            <w:hideMark/>
          </w:tcPr>
          <w:p w14:paraId="686EC96B" w14:textId="77777777" w:rsidR="00CA3B15" w:rsidRPr="00866115" w:rsidRDefault="00CA3B15" w:rsidP="00B8590E">
            <w:pPr>
              <w:spacing w:after="0" w:line="240" w:lineRule="auto"/>
              <w:rPr>
                <w:rFonts w:eastAsia="Times New Roman" w:cs="Times New Roman"/>
                <w:color w:val="000000"/>
                <w:lang w:val="fi-FI" w:eastAsia="fi-FI"/>
              </w:rPr>
            </w:pPr>
            <w:r w:rsidRPr="00866115">
              <w:rPr>
                <w:rFonts w:eastAsia="Times New Roman" w:cs="Times New Roman"/>
                <w:color w:val="000000"/>
                <w:lang w:val="fi-FI" w:eastAsia="fi-FI"/>
              </w:rPr>
              <w:t>Luentoihin valmistautuminen</w:t>
            </w:r>
          </w:p>
        </w:tc>
        <w:tc>
          <w:tcPr>
            <w:tcW w:w="788" w:type="dxa"/>
            <w:shd w:val="clear" w:color="auto" w:fill="auto"/>
            <w:noWrap/>
            <w:vAlign w:val="center"/>
            <w:hideMark/>
          </w:tcPr>
          <w:p w14:paraId="7D31FCC3" w14:textId="77777777" w:rsidR="00CA3B15" w:rsidRPr="00866115" w:rsidRDefault="008532D4"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7</w:t>
            </w:r>
          </w:p>
        </w:tc>
        <w:tc>
          <w:tcPr>
            <w:tcW w:w="341" w:type="dxa"/>
            <w:vAlign w:val="center"/>
          </w:tcPr>
          <w:p w14:paraId="01BABE74" w14:textId="77777777" w:rsidR="00CA3B15" w:rsidRPr="00866115" w:rsidRDefault="00CA3B15" w:rsidP="00B8590E">
            <w:pPr>
              <w:spacing w:after="0" w:line="240" w:lineRule="auto"/>
              <w:rPr>
                <w:rFonts w:eastAsia="Times New Roman" w:cs="Times New Roman"/>
                <w:color w:val="000000"/>
                <w:lang w:val="fi-FI" w:eastAsia="fi-FI"/>
              </w:rPr>
            </w:pPr>
            <w:r w:rsidRPr="00866115">
              <w:rPr>
                <w:rFonts w:eastAsia="Times New Roman" w:cs="Times New Roman"/>
                <w:color w:val="000000"/>
                <w:lang w:val="fi-FI" w:eastAsia="fi-FI"/>
              </w:rPr>
              <w:t>h</w:t>
            </w:r>
          </w:p>
        </w:tc>
        <w:tc>
          <w:tcPr>
            <w:tcW w:w="680" w:type="dxa"/>
            <w:vAlign w:val="center"/>
          </w:tcPr>
          <w:p w14:paraId="7429141F" w14:textId="77777777" w:rsidR="00CA3B15" w:rsidRPr="00866115" w:rsidRDefault="00B8590E" w:rsidP="00B8590E">
            <w:pPr>
              <w:spacing w:after="0" w:line="240" w:lineRule="auto"/>
              <w:jc w:val="center"/>
              <w:rPr>
                <w:rFonts w:eastAsia="Times New Roman" w:cs="Times New Roman"/>
                <w:color w:val="000000"/>
                <w:lang w:val="fi-FI" w:eastAsia="fi-FI"/>
              </w:rPr>
            </w:pPr>
            <w:r>
              <w:rPr>
                <w:rFonts w:eastAsia="Times New Roman" w:cs="Times New Roman"/>
                <w:color w:val="000000"/>
                <w:lang w:val="fi-FI" w:eastAsia="fi-FI"/>
              </w:rPr>
              <w:sym w:font="Symbol" w:char="F0AE"/>
            </w:r>
          </w:p>
        </w:tc>
        <w:tc>
          <w:tcPr>
            <w:tcW w:w="880" w:type="dxa"/>
            <w:gridSpan w:val="2"/>
            <w:vAlign w:val="center"/>
          </w:tcPr>
          <w:p w14:paraId="66F5DB01" w14:textId="77777777" w:rsidR="00CA3B15" w:rsidRPr="00866115" w:rsidRDefault="00B8590E"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5</w:t>
            </w:r>
            <w:r w:rsidR="008532D4">
              <w:rPr>
                <w:rFonts w:eastAsia="Times New Roman" w:cs="Times New Roman"/>
                <w:color w:val="000000"/>
                <w:lang w:val="fi-FI" w:eastAsia="fi-FI"/>
              </w:rPr>
              <w:t>,5</w:t>
            </w:r>
          </w:p>
        </w:tc>
        <w:tc>
          <w:tcPr>
            <w:tcW w:w="425" w:type="dxa"/>
            <w:tcBorders>
              <w:right w:val="single" w:sz="4" w:space="0" w:color="auto"/>
            </w:tcBorders>
            <w:vAlign w:val="center"/>
          </w:tcPr>
          <w:p w14:paraId="00DF9BF2"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c>
          <w:tcPr>
            <w:tcW w:w="850" w:type="dxa"/>
            <w:tcBorders>
              <w:left w:val="single" w:sz="4" w:space="0" w:color="auto"/>
            </w:tcBorders>
            <w:vAlign w:val="center"/>
          </w:tcPr>
          <w:p w14:paraId="1D6E3994" w14:textId="77777777" w:rsidR="00CA3B15" w:rsidRPr="00866115" w:rsidRDefault="00B8590E"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1</w:t>
            </w:r>
            <w:r w:rsidR="008532D4">
              <w:rPr>
                <w:rFonts w:eastAsia="Times New Roman" w:cs="Times New Roman"/>
                <w:color w:val="000000"/>
                <w:lang w:val="fi-FI" w:eastAsia="fi-FI"/>
              </w:rPr>
              <w:t>,5</w:t>
            </w:r>
          </w:p>
        </w:tc>
        <w:tc>
          <w:tcPr>
            <w:tcW w:w="426" w:type="dxa"/>
            <w:vAlign w:val="center"/>
          </w:tcPr>
          <w:p w14:paraId="28A3B21E"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r>
      <w:tr w:rsidR="00CA3B15" w:rsidRPr="00866115" w14:paraId="55EE0095" w14:textId="77777777" w:rsidTr="00B8590E">
        <w:trPr>
          <w:trHeight w:val="290"/>
        </w:trPr>
        <w:tc>
          <w:tcPr>
            <w:tcW w:w="2835" w:type="dxa"/>
            <w:shd w:val="clear" w:color="auto" w:fill="auto"/>
            <w:noWrap/>
            <w:vAlign w:val="center"/>
            <w:hideMark/>
          </w:tcPr>
          <w:p w14:paraId="127E6508" w14:textId="77777777" w:rsidR="00CA3B15" w:rsidRPr="00866115" w:rsidRDefault="008532D4"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Harjoitus</w:t>
            </w:r>
            <w:r w:rsidR="00CA3B15" w:rsidRPr="00866115">
              <w:rPr>
                <w:rFonts w:eastAsia="Times New Roman" w:cs="Times New Roman"/>
                <w:color w:val="000000"/>
                <w:lang w:val="fi-FI" w:eastAsia="fi-FI"/>
              </w:rPr>
              <w:t>sessio</w:t>
            </w:r>
          </w:p>
        </w:tc>
        <w:tc>
          <w:tcPr>
            <w:tcW w:w="788" w:type="dxa"/>
            <w:shd w:val="clear" w:color="auto" w:fill="auto"/>
            <w:noWrap/>
            <w:vAlign w:val="center"/>
            <w:hideMark/>
          </w:tcPr>
          <w:p w14:paraId="15F6A476" w14:textId="77777777" w:rsidR="00CA3B15" w:rsidRPr="00866115" w:rsidRDefault="008532D4"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7</w:t>
            </w:r>
          </w:p>
        </w:tc>
        <w:tc>
          <w:tcPr>
            <w:tcW w:w="341" w:type="dxa"/>
            <w:vAlign w:val="center"/>
          </w:tcPr>
          <w:p w14:paraId="320FF5B5" w14:textId="77777777" w:rsidR="00CA3B15" w:rsidRPr="00866115" w:rsidRDefault="00CA3B15" w:rsidP="00B8590E">
            <w:pPr>
              <w:spacing w:after="0" w:line="240" w:lineRule="auto"/>
              <w:rPr>
                <w:rFonts w:eastAsia="Times New Roman" w:cs="Times New Roman"/>
                <w:color w:val="000000"/>
                <w:lang w:val="fi-FI" w:eastAsia="fi-FI"/>
              </w:rPr>
            </w:pPr>
            <w:r w:rsidRPr="00866115">
              <w:rPr>
                <w:rFonts w:eastAsia="Times New Roman" w:cs="Times New Roman"/>
                <w:color w:val="000000"/>
                <w:lang w:val="fi-FI" w:eastAsia="fi-FI"/>
              </w:rPr>
              <w:t>h</w:t>
            </w:r>
          </w:p>
        </w:tc>
        <w:tc>
          <w:tcPr>
            <w:tcW w:w="680" w:type="dxa"/>
            <w:vAlign w:val="center"/>
          </w:tcPr>
          <w:p w14:paraId="2951F0BE" w14:textId="77777777" w:rsidR="00CA3B15" w:rsidRPr="00866115" w:rsidRDefault="00B8590E" w:rsidP="00B8590E">
            <w:pPr>
              <w:spacing w:after="0" w:line="240" w:lineRule="auto"/>
              <w:jc w:val="center"/>
              <w:rPr>
                <w:rFonts w:eastAsia="Times New Roman" w:cs="Times New Roman"/>
                <w:color w:val="000000"/>
                <w:lang w:val="fi-FI" w:eastAsia="fi-FI"/>
              </w:rPr>
            </w:pPr>
            <w:r>
              <w:rPr>
                <w:rFonts w:eastAsia="Times New Roman" w:cs="Times New Roman"/>
                <w:color w:val="000000"/>
                <w:lang w:val="fi-FI" w:eastAsia="fi-FI"/>
              </w:rPr>
              <w:sym w:font="Symbol" w:char="F0AE"/>
            </w:r>
          </w:p>
        </w:tc>
        <w:tc>
          <w:tcPr>
            <w:tcW w:w="880" w:type="dxa"/>
            <w:gridSpan w:val="2"/>
            <w:vAlign w:val="center"/>
          </w:tcPr>
          <w:p w14:paraId="478D6BE6" w14:textId="77777777" w:rsidR="00CA3B15" w:rsidRPr="00866115" w:rsidRDefault="008532D4"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5,5</w:t>
            </w:r>
          </w:p>
        </w:tc>
        <w:tc>
          <w:tcPr>
            <w:tcW w:w="425" w:type="dxa"/>
            <w:tcBorders>
              <w:right w:val="single" w:sz="4" w:space="0" w:color="auto"/>
            </w:tcBorders>
            <w:vAlign w:val="center"/>
          </w:tcPr>
          <w:p w14:paraId="17712199"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c>
          <w:tcPr>
            <w:tcW w:w="850" w:type="dxa"/>
            <w:tcBorders>
              <w:left w:val="single" w:sz="4" w:space="0" w:color="auto"/>
            </w:tcBorders>
            <w:vAlign w:val="center"/>
          </w:tcPr>
          <w:p w14:paraId="6A22ADDE" w14:textId="77777777" w:rsidR="00CA3B15" w:rsidRPr="00866115" w:rsidRDefault="008532D4"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1,5</w:t>
            </w:r>
          </w:p>
        </w:tc>
        <w:tc>
          <w:tcPr>
            <w:tcW w:w="426" w:type="dxa"/>
            <w:vAlign w:val="center"/>
          </w:tcPr>
          <w:p w14:paraId="4F74FBD5"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r>
      <w:tr w:rsidR="00CA3B15" w:rsidRPr="00866115" w14:paraId="29629E77" w14:textId="77777777" w:rsidTr="00B8590E">
        <w:trPr>
          <w:trHeight w:val="290"/>
        </w:trPr>
        <w:tc>
          <w:tcPr>
            <w:tcW w:w="2835" w:type="dxa"/>
            <w:shd w:val="clear" w:color="auto" w:fill="auto"/>
            <w:noWrap/>
            <w:vAlign w:val="center"/>
            <w:hideMark/>
          </w:tcPr>
          <w:p w14:paraId="269924AE" w14:textId="77777777" w:rsidR="00CA3B15" w:rsidRPr="00866115" w:rsidRDefault="00CA3B15" w:rsidP="00B8590E">
            <w:pPr>
              <w:spacing w:after="0" w:line="240" w:lineRule="auto"/>
              <w:rPr>
                <w:rFonts w:eastAsia="Times New Roman" w:cs="Times New Roman"/>
                <w:color w:val="000000"/>
                <w:lang w:val="fi-FI" w:eastAsia="fi-FI"/>
              </w:rPr>
            </w:pPr>
            <w:r w:rsidRPr="00866115">
              <w:rPr>
                <w:rFonts w:eastAsia="Times New Roman" w:cs="Times New Roman"/>
                <w:color w:val="000000"/>
                <w:lang w:val="fi-FI" w:eastAsia="fi-FI"/>
              </w:rPr>
              <w:t>Harjoitustyö</w:t>
            </w:r>
          </w:p>
        </w:tc>
        <w:tc>
          <w:tcPr>
            <w:tcW w:w="788" w:type="dxa"/>
            <w:shd w:val="clear" w:color="auto" w:fill="auto"/>
            <w:noWrap/>
            <w:vAlign w:val="center"/>
            <w:hideMark/>
          </w:tcPr>
          <w:p w14:paraId="5C20E4CD" w14:textId="6BF739A2" w:rsidR="00CA3B15" w:rsidRPr="00866115" w:rsidRDefault="00CA3B15" w:rsidP="00B8590E">
            <w:pPr>
              <w:spacing w:after="0" w:line="240" w:lineRule="auto"/>
              <w:jc w:val="right"/>
              <w:rPr>
                <w:rFonts w:eastAsia="Times New Roman" w:cs="Times New Roman"/>
                <w:color w:val="000000"/>
                <w:lang w:val="fi-FI" w:eastAsia="fi-FI"/>
              </w:rPr>
            </w:pPr>
            <w:r w:rsidRPr="00866115">
              <w:rPr>
                <w:rFonts w:eastAsia="Times New Roman" w:cs="Times New Roman"/>
                <w:color w:val="000000"/>
                <w:lang w:val="fi-FI" w:eastAsia="fi-FI"/>
              </w:rPr>
              <w:t>3</w:t>
            </w:r>
            <w:r w:rsidR="00001816">
              <w:rPr>
                <w:rFonts w:eastAsia="Times New Roman" w:cs="Times New Roman"/>
                <w:color w:val="000000"/>
                <w:lang w:val="fi-FI" w:eastAsia="fi-FI"/>
              </w:rPr>
              <w:t>2</w:t>
            </w:r>
          </w:p>
        </w:tc>
        <w:tc>
          <w:tcPr>
            <w:tcW w:w="341" w:type="dxa"/>
            <w:vAlign w:val="center"/>
          </w:tcPr>
          <w:p w14:paraId="74F67226" w14:textId="77777777" w:rsidR="00CA3B15" w:rsidRPr="00866115" w:rsidRDefault="00CA3B15" w:rsidP="00B8590E">
            <w:pPr>
              <w:spacing w:after="0" w:line="240" w:lineRule="auto"/>
              <w:rPr>
                <w:rFonts w:eastAsia="Times New Roman" w:cs="Times New Roman"/>
                <w:color w:val="000000"/>
                <w:lang w:val="fi-FI" w:eastAsia="fi-FI"/>
              </w:rPr>
            </w:pPr>
            <w:r w:rsidRPr="00866115">
              <w:rPr>
                <w:rFonts w:eastAsia="Times New Roman" w:cs="Times New Roman"/>
                <w:color w:val="000000"/>
                <w:lang w:val="fi-FI" w:eastAsia="fi-FI"/>
              </w:rPr>
              <w:t>h</w:t>
            </w:r>
          </w:p>
        </w:tc>
        <w:tc>
          <w:tcPr>
            <w:tcW w:w="680" w:type="dxa"/>
            <w:vAlign w:val="center"/>
          </w:tcPr>
          <w:p w14:paraId="2D86084D" w14:textId="77777777" w:rsidR="00CA3B15" w:rsidRPr="00866115" w:rsidRDefault="00B8590E" w:rsidP="00B8590E">
            <w:pPr>
              <w:spacing w:after="0" w:line="240" w:lineRule="auto"/>
              <w:jc w:val="center"/>
              <w:rPr>
                <w:rFonts w:eastAsia="Times New Roman" w:cs="Times New Roman"/>
                <w:color w:val="000000"/>
                <w:lang w:val="fi-FI" w:eastAsia="fi-FI"/>
              </w:rPr>
            </w:pPr>
            <w:r>
              <w:rPr>
                <w:rFonts w:eastAsia="Times New Roman" w:cs="Times New Roman"/>
                <w:color w:val="000000"/>
                <w:lang w:val="fi-FI" w:eastAsia="fi-FI"/>
              </w:rPr>
              <w:sym w:font="Symbol" w:char="F0AE"/>
            </w:r>
          </w:p>
        </w:tc>
        <w:tc>
          <w:tcPr>
            <w:tcW w:w="880" w:type="dxa"/>
            <w:gridSpan w:val="2"/>
            <w:vAlign w:val="center"/>
          </w:tcPr>
          <w:p w14:paraId="09F94C6A" w14:textId="77777777" w:rsidR="00CA3B15" w:rsidRPr="00866115" w:rsidRDefault="00B8590E"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2</w:t>
            </w:r>
            <w:r w:rsidR="008532D4">
              <w:rPr>
                <w:rFonts w:eastAsia="Times New Roman" w:cs="Times New Roman"/>
                <w:color w:val="000000"/>
                <w:lang w:val="fi-FI" w:eastAsia="fi-FI"/>
              </w:rPr>
              <w:t>0</w:t>
            </w:r>
          </w:p>
        </w:tc>
        <w:tc>
          <w:tcPr>
            <w:tcW w:w="425" w:type="dxa"/>
            <w:tcBorders>
              <w:right w:val="single" w:sz="4" w:space="0" w:color="auto"/>
            </w:tcBorders>
            <w:vAlign w:val="center"/>
          </w:tcPr>
          <w:p w14:paraId="3BF53B33"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c>
          <w:tcPr>
            <w:tcW w:w="850" w:type="dxa"/>
            <w:tcBorders>
              <w:left w:val="single" w:sz="4" w:space="0" w:color="auto"/>
            </w:tcBorders>
            <w:vAlign w:val="center"/>
          </w:tcPr>
          <w:p w14:paraId="49ECF250" w14:textId="05B6F268" w:rsidR="00CA3B15" w:rsidRPr="00866115" w:rsidRDefault="008532D4"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1</w:t>
            </w:r>
            <w:r w:rsidR="00050D81">
              <w:rPr>
                <w:rFonts w:eastAsia="Times New Roman" w:cs="Times New Roman"/>
                <w:color w:val="000000"/>
                <w:lang w:val="fi-FI" w:eastAsia="fi-FI"/>
              </w:rPr>
              <w:t>2</w:t>
            </w:r>
          </w:p>
        </w:tc>
        <w:tc>
          <w:tcPr>
            <w:tcW w:w="426" w:type="dxa"/>
            <w:vAlign w:val="center"/>
          </w:tcPr>
          <w:p w14:paraId="2218B849"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r>
      <w:tr w:rsidR="00CA3B15" w:rsidRPr="00866115" w14:paraId="65FCB2E0" w14:textId="77777777" w:rsidTr="00B8590E">
        <w:trPr>
          <w:trHeight w:val="290"/>
        </w:trPr>
        <w:tc>
          <w:tcPr>
            <w:tcW w:w="2835" w:type="dxa"/>
            <w:shd w:val="clear" w:color="auto" w:fill="auto"/>
            <w:noWrap/>
            <w:vAlign w:val="center"/>
            <w:hideMark/>
          </w:tcPr>
          <w:p w14:paraId="4765FBD2" w14:textId="77777777" w:rsidR="00CA3B15" w:rsidRPr="00866115" w:rsidRDefault="0099592A"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Lasku</w:t>
            </w:r>
            <w:r w:rsidR="00CA3B15" w:rsidRPr="00866115">
              <w:rPr>
                <w:rFonts w:eastAsia="Times New Roman" w:cs="Times New Roman"/>
                <w:color w:val="000000"/>
                <w:lang w:val="fi-FI" w:eastAsia="fi-FI"/>
              </w:rPr>
              <w:t>tehtävät</w:t>
            </w:r>
          </w:p>
        </w:tc>
        <w:tc>
          <w:tcPr>
            <w:tcW w:w="788" w:type="dxa"/>
            <w:shd w:val="clear" w:color="auto" w:fill="auto"/>
            <w:noWrap/>
            <w:vAlign w:val="center"/>
            <w:hideMark/>
          </w:tcPr>
          <w:p w14:paraId="2E7A70CC" w14:textId="77777777" w:rsidR="00CA3B15" w:rsidRPr="00866115" w:rsidRDefault="00CA3B15" w:rsidP="00B8590E">
            <w:pPr>
              <w:spacing w:after="0" w:line="240" w:lineRule="auto"/>
              <w:jc w:val="right"/>
              <w:rPr>
                <w:rFonts w:eastAsia="Times New Roman" w:cs="Times New Roman"/>
                <w:color w:val="000000"/>
                <w:lang w:val="fi-FI" w:eastAsia="fi-FI"/>
              </w:rPr>
            </w:pPr>
            <w:r w:rsidRPr="00866115">
              <w:rPr>
                <w:rFonts w:eastAsia="Times New Roman" w:cs="Times New Roman"/>
                <w:color w:val="000000"/>
                <w:lang w:val="fi-FI" w:eastAsia="fi-FI"/>
              </w:rPr>
              <w:t>28</w:t>
            </w:r>
          </w:p>
        </w:tc>
        <w:tc>
          <w:tcPr>
            <w:tcW w:w="341" w:type="dxa"/>
            <w:vAlign w:val="center"/>
          </w:tcPr>
          <w:p w14:paraId="2A45FCDB" w14:textId="77777777" w:rsidR="00CA3B15" w:rsidRPr="00866115" w:rsidRDefault="00CA3B15" w:rsidP="00B8590E">
            <w:pPr>
              <w:spacing w:after="0" w:line="240" w:lineRule="auto"/>
              <w:rPr>
                <w:rFonts w:eastAsia="Times New Roman" w:cs="Times New Roman"/>
                <w:color w:val="000000"/>
                <w:lang w:val="fi-FI" w:eastAsia="fi-FI"/>
              </w:rPr>
            </w:pPr>
            <w:r w:rsidRPr="00866115">
              <w:rPr>
                <w:rFonts w:eastAsia="Times New Roman" w:cs="Times New Roman"/>
                <w:color w:val="000000"/>
                <w:lang w:val="fi-FI" w:eastAsia="fi-FI"/>
              </w:rPr>
              <w:t>h</w:t>
            </w:r>
          </w:p>
        </w:tc>
        <w:tc>
          <w:tcPr>
            <w:tcW w:w="680" w:type="dxa"/>
            <w:vAlign w:val="center"/>
          </w:tcPr>
          <w:p w14:paraId="5A02209E" w14:textId="77777777" w:rsidR="00CA3B15" w:rsidRPr="00866115" w:rsidRDefault="00B8590E" w:rsidP="00B8590E">
            <w:pPr>
              <w:spacing w:after="0" w:line="240" w:lineRule="auto"/>
              <w:jc w:val="center"/>
              <w:rPr>
                <w:rFonts w:eastAsia="Times New Roman" w:cs="Times New Roman"/>
                <w:color w:val="000000"/>
                <w:lang w:val="fi-FI" w:eastAsia="fi-FI"/>
              </w:rPr>
            </w:pPr>
            <w:r>
              <w:rPr>
                <w:rFonts w:eastAsia="Times New Roman" w:cs="Times New Roman"/>
                <w:color w:val="000000"/>
                <w:lang w:val="fi-FI" w:eastAsia="fi-FI"/>
              </w:rPr>
              <w:sym w:font="Symbol" w:char="F0AE"/>
            </w:r>
          </w:p>
        </w:tc>
        <w:tc>
          <w:tcPr>
            <w:tcW w:w="880" w:type="dxa"/>
            <w:gridSpan w:val="2"/>
            <w:vAlign w:val="center"/>
          </w:tcPr>
          <w:p w14:paraId="1EAA3D0B" w14:textId="77777777" w:rsidR="00CA3B15" w:rsidRPr="00866115" w:rsidRDefault="00B8590E"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0</w:t>
            </w:r>
          </w:p>
        </w:tc>
        <w:tc>
          <w:tcPr>
            <w:tcW w:w="425" w:type="dxa"/>
            <w:tcBorders>
              <w:right w:val="single" w:sz="4" w:space="0" w:color="auto"/>
            </w:tcBorders>
            <w:vAlign w:val="center"/>
          </w:tcPr>
          <w:p w14:paraId="03F49B34"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c>
          <w:tcPr>
            <w:tcW w:w="850" w:type="dxa"/>
            <w:tcBorders>
              <w:left w:val="single" w:sz="4" w:space="0" w:color="auto"/>
            </w:tcBorders>
            <w:vAlign w:val="center"/>
          </w:tcPr>
          <w:p w14:paraId="59F2C2F3" w14:textId="77777777" w:rsidR="00CA3B15" w:rsidRPr="00866115" w:rsidRDefault="00B8590E"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28</w:t>
            </w:r>
          </w:p>
        </w:tc>
        <w:tc>
          <w:tcPr>
            <w:tcW w:w="426" w:type="dxa"/>
            <w:vAlign w:val="center"/>
          </w:tcPr>
          <w:p w14:paraId="512DD2CC"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r>
      <w:tr w:rsidR="00CA3B15" w:rsidRPr="00866115" w14:paraId="4A42A2FD" w14:textId="77777777" w:rsidTr="008532D4">
        <w:trPr>
          <w:trHeight w:val="290"/>
        </w:trPr>
        <w:tc>
          <w:tcPr>
            <w:tcW w:w="2835" w:type="dxa"/>
            <w:shd w:val="clear" w:color="auto" w:fill="auto"/>
            <w:noWrap/>
            <w:vAlign w:val="center"/>
            <w:hideMark/>
          </w:tcPr>
          <w:p w14:paraId="2A672241" w14:textId="77777777" w:rsidR="00CA3B15" w:rsidRPr="00866115" w:rsidRDefault="00CA3B15" w:rsidP="00B8590E">
            <w:pPr>
              <w:spacing w:after="0" w:line="240" w:lineRule="auto"/>
              <w:rPr>
                <w:rFonts w:eastAsia="Times New Roman" w:cs="Times New Roman"/>
                <w:color w:val="000000"/>
                <w:lang w:val="fi-FI" w:eastAsia="fi-FI"/>
              </w:rPr>
            </w:pPr>
            <w:r w:rsidRPr="00866115">
              <w:rPr>
                <w:rFonts w:eastAsia="Times New Roman" w:cs="Times New Roman"/>
                <w:color w:val="000000"/>
                <w:lang w:val="fi-FI" w:eastAsia="fi-FI"/>
              </w:rPr>
              <w:t>Itsenäistä opiskelua</w:t>
            </w:r>
          </w:p>
        </w:tc>
        <w:tc>
          <w:tcPr>
            <w:tcW w:w="788" w:type="dxa"/>
            <w:shd w:val="clear" w:color="auto" w:fill="auto"/>
            <w:noWrap/>
            <w:vAlign w:val="center"/>
            <w:hideMark/>
          </w:tcPr>
          <w:p w14:paraId="5199DA26" w14:textId="3D53DCB9" w:rsidR="00CA3B15" w:rsidRPr="00866115" w:rsidRDefault="00001816"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38</w:t>
            </w:r>
          </w:p>
        </w:tc>
        <w:tc>
          <w:tcPr>
            <w:tcW w:w="341" w:type="dxa"/>
            <w:vAlign w:val="center"/>
          </w:tcPr>
          <w:p w14:paraId="1652C909" w14:textId="77777777" w:rsidR="00CA3B15" w:rsidRPr="00866115" w:rsidRDefault="00CA3B15" w:rsidP="00B8590E">
            <w:pPr>
              <w:spacing w:after="0" w:line="240" w:lineRule="auto"/>
              <w:rPr>
                <w:rFonts w:eastAsia="Times New Roman" w:cs="Times New Roman"/>
                <w:color w:val="000000"/>
                <w:lang w:val="fi-FI" w:eastAsia="fi-FI"/>
              </w:rPr>
            </w:pPr>
            <w:r w:rsidRPr="00866115">
              <w:rPr>
                <w:rFonts w:eastAsia="Times New Roman" w:cs="Times New Roman"/>
                <w:color w:val="000000"/>
                <w:lang w:val="fi-FI" w:eastAsia="fi-FI"/>
              </w:rPr>
              <w:t>h</w:t>
            </w:r>
          </w:p>
        </w:tc>
        <w:tc>
          <w:tcPr>
            <w:tcW w:w="680" w:type="dxa"/>
            <w:vAlign w:val="center"/>
          </w:tcPr>
          <w:p w14:paraId="00F720F6" w14:textId="77777777" w:rsidR="00CA3B15" w:rsidRPr="00866115" w:rsidRDefault="00B8590E" w:rsidP="00B8590E">
            <w:pPr>
              <w:spacing w:after="0" w:line="240" w:lineRule="auto"/>
              <w:jc w:val="center"/>
              <w:rPr>
                <w:rFonts w:eastAsia="Times New Roman" w:cs="Times New Roman"/>
                <w:color w:val="000000"/>
                <w:lang w:val="fi-FI" w:eastAsia="fi-FI"/>
              </w:rPr>
            </w:pPr>
            <w:r>
              <w:rPr>
                <w:rFonts w:eastAsia="Times New Roman" w:cs="Times New Roman"/>
                <w:color w:val="000000"/>
                <w:lang w:val="fi-FI" w:eastAsia="fi-FI"/>
              </w:rPr>
              <w:sym w:font="Symbol" w:char="F0AE"/>
            </w:r>
          </w:p>
        </w:tc>
        <w:tc>
          <w:tcPr>
            <w:tcW w:w="880" w:type="dxa"/>
            <w:gridSpan w:val="2"/>
            <w:vAlign w:val="center"/>
          </w:tcPr>
          <w:p w14:paraId="23B823CF" w14:textId="4291FDAA" w:rsidR="00CA3B15" w:rsidRPr="00866115" w:rsidRDefault="008532D4"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2</w:t>
            </w:r>
            <w:r w:rsidR="00050D81">
              <w:rPr>
                <w:rFonts w:eastAsia="Times New Roman" w:cs="Times New Roman"/>
                <w:color w:val="000000"/>
                <w:lang w:val="fi-FI" w:eastAsia="fi-FI"/>
              </w:rPr>
              <w:t>1</w:t>
            </w:r>
          </w:p>
        </w:tc>
        <w:tc>
          <w:tcPr>
            <w:tcW w:w="425" w:type="dxa"/>
            <w:tcBorders>
              <w:right w:val="single" w:sz="4" w:space="0" w:color="auto"/>
            </w:tcBorders>
            <w:vAlign w:val="center"/>
          </w:tcPr>
          <w:p w14:paraId="6A4276A4"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c>
          <w:tcPr>
            <w:tcW w:w="850" w:type="dxa"/>
            <w:tcBorders>
              <w:left w:val="single" w:sz="4" w:space="0" w:color="auto"/>
            </w:tcBorders>
            <w:vAlign w:val="center"/>
          </w:tcPr>
          <w:p w14:paraId="12CE70FF" w14:textId="6CA5DA86" w:rsidR="00CA3B15" w:rsidRPr="00866115" w:rsidRDefault="00050D81"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17</w:t>
            </w:r>
          </w:p>
        </w:tc>
        <w:tc>
          <w:tcPr>
            <w:tcW w:w="426" w:type="dxa"/>
            <w:vAlign w:val="center"/>
          </w:tcPr>
          <w:p w14:paraId="14D1A8BA"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r>
      <w:tr w:rsidR="008532D4" w:rsidRPr="00866115" w14:paraId="6F4E9415" w14:textId="77777777" w:rsidTr="008532D4">
        <w:trPr>
          <w:trHeight w:val="290"/>
        </w:trPr>
        <w:tc>
          <w:tcPr>
            <w:tcW w:w="2835" w:type="dxa"/>
            <w:tcBorders>
              <w:bottom w:val="single" w:sz="4" w:space="0" w:color="auto"/>
            </w:tcBorders>
            <w:shd w:val="clear" w:color="auto" w:fill="auto"/>
            <w:noWrap/>
            <w:vAlign w:val="center"/>
          </w:tcPr>
          <w:p w14:paraId="79739F52" w14:textId="77777777" w:rsidR="008532D4" w:rsidRPr="00866115" w:rsidRDefault="008532D4"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Välikokeet</w:t>
            </w:r>
          </w:p>
        </w:tc>
        <w:tc>
          <w:tcPr>
            <w:tcW w:w="788" w:type="dxa"/>
            <w:tcBorders>
              <w:bottom w:val="single" w:sz="4" w:space="0" w:color="auto"/>
            </w:tcBorders>
            <w:shd w:val="clear" w:color="auto" w:fill="auto"/>
            <w:noWrap/>
            <w:vAlign w:val="center"/>
          </w:tcPr>
          <w:p w14:paraId="63B3FDB4" w14:textId="6883AC8F" w:rsidR="008532D4" w:rsidRPr="00866115" w:rsidRDefault="0037528E"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5</w:t>
            </w:r>
          </w:p>
        </w:tc>
        <w:tc>
          <w:tcPr>
            <w:tcW w:w="341" w:type="dxa"/>
            <w:tcBorders>
              <w:bottom w:val="single" w:sz="4" w:space="0" w:color="auto"/>
            </w:tcBorders>
            <w:vAlign w:val="center"/>
          </w:tcPr>
          <w:p w14:paraId="0B18D868" w14:textId="77777777" w:rsidR="008532D4" w:rsidRPr="00866115" w:rsidRDefault="008532D4"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c>
          <w:tcPr>
            <w:tcW w:w="680" w:type="dxa"/>
            <w:vAlign w:val="center"/>
          </w:tcPr>
          <w:p w14:paraId="5332C47A" w14:textId="77777777" w:rsidR="008532D4" w:rsidRDefault="008532D4" w:rsidP="00B8590E">
            <w:pPr>
              <w:spacing w:after="0" w:line="240" w:lineRule="auto"/>
              <w:jc w:val="center"/>
              <w:rPr>
                <w:rFonts w:eastAsia="Times New Roman" w:cs="Times New Roman"/>
                <w:color w:val="000000"/>
                <w:lang w:val="fi-FI" w:eastAsia="fi-FI"/>
              </w:rPr>
            </w:pPr>
            <w:r>
              <w:rPr>
                <w:rFonts w:eastAsia="Times New Roman" w:cs="Times New Roman"/>
                <w:color w:val="000000"/>
                <w:lang w:val="fi-FI" w:eastAsia="fi-FI"/>
              </w:rPr>
              <w:sym w:font="Symbol" w:char="F0AE"/>
            </w:r>
          </w:p>
        </w:tc>
        <w:tc>
          <w:tcPr>
            <w:tcW w:w="880" w:type="dxa"/>
            <w:gridSpan w:val="2"/>
            <w:tcBorders>
              <w:bottom w:val="single" w:sz="4" w:space="0" w:color="auto"/>
            </w:tcBorders>
            <w:vAlign w:val="center"/>
          </w:tcPr>
          <w:p w14:paraId="5DA86D16" w14:textId="77777777" w:rsidR="008532D4" w:rsidRDefault="008532D4"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3</w:t>
            </w:r>
          </w:p>
        </w:tc>
        <w:tc>
          <w:tcPr>
            <w:tcW w:w="425" w:type="dxa"/>
            <w:tcBorders>
              <w:bottom w:val="single" w:sz="4" w:space="0" w:color="auto"/>
              <w:right w:val="single" w:sz="4" w:space="0" w:color="auto"/>
            </w:tcBorders>
            <w:vAlign w:val="center"/>
          </w:tcPr>
          <w:p w14:paraId="216DCCFF" w14:textId="77777777" w:rsidR="008532D4" w:rsidRDefault="008532D4"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c>
          <w:tcPr>
            <w:tcW w:w="850" w:type="dxa"/>
            <w:tcBorders>
              <w:left w:val="single" w:sz="4" w:space="0" w:color="auto"/>
              <w:bottom w:val="single" w:sz="4" w:space="0" w:color="auto"/>
            </w:tcBorders>
            <w:vAlign w:val="center"/>
          </w:tcPr>
          <w:p w14:paraId="0C5E0A9D" w14:textId="77777777" w:rsidR="008532D4" w:rsidRDefault="00A408A1"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2</w:t>
            </w:r>
          </w:p>
        </w:tc>
        <w:tc>
          <w:tcPr>
            <w:tcW w:w="426" w:type="dxa"/>
            <w:tcBorders>
              <w:bottom w:val="single" w:sz="4" w:space="0" w:color="auto"/>
            </w:tcBorders>
            <w:vAlign w:val="center"/>
          </w:tcPr>
          <w:p w14:paraId="0EC9D073" w14:textId="77777777" w:rsidR="008532D4" w:rsidRDefault="008532D4"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r>
      <w:tr w:rsidR="00CA3B15" w:rsidRPr="00866115" w14:paraId="753C1B93" w14:textId="77777777" w:rsidTr="008532D4">
        <w:trPr>
          <w:trHeight w:val="290"/>
        </w:trPr>
        <w:tc>
          <w:tcPr>
            <w:tcW w:w="2835" w:type="dxa"/>
            <w:tcBorders>
              <w:top w:val="single" w:sz="4" w:space="0" w:color="auto"/>
            </w:tcBorders>
            <w:shd w:val="clear" w:color="auto" w:fill="auto"/>
            <w:noWrap/>
            <w:vAlign w:val="center"/>
            <w:hideMark/>
          </w:tcPr>
          <w:p w14:paraId="3493CE55" w14:textId="77777777" w:rsidR="00CA3B15" w:rsidRPr="00866115" w:rsidRDefault="00CA3B15" w:rsidP="00B8590E">
            <w:pPr>
              <w:spacing w:after="0" w:line="240" w:lineRule="auto"/>
              <w:rPr>
                <w:rFonts w:eastAsia="Times New Roman" w:cs="Times New Roman"/>
                <w:color w:val="000000"/>
                <w:lang w:val="fi-FI" w:eastAsia="fi-FI"/>
              </w:rPr>
            </w:pPr>
            <w:r w:rsidRPr="00866115">
              <w:rPr>
                <w:rFonts w:eastAsia="Times New Roman" w:cs="Times New Roman"/>
                <w:color w:val="000000"/>
                <w:lang w:val="fi-FI" w:eastAsia="fi-FI"/>
              </w:rPr>
              <w:t>yht.</w:t>
            </w:r>
          </w:p>
        </w:tc>
        <w:tc>
          <w:tcPr>
            <w:tcW w:w="788" w:type="dxa"/>
            <w:tcBorders>
              <w:top w:val="single" w:sz="4" w:space="0" w:color="auto"/>
            </w:tcBorders>
            <w:shd w:val="clear" w:color="auto" w:fill="auto"/>
            <w:noWrap/>
            <w:vAlign w:val="center"/>
            <w:hideMark/>
          </w:tcPr>
          <w:p w14:paraId="255F7184" w14:textId="77777777" w:rsidR="00CA3B15" w:rsidRPr="00866115" w:rsidRDefault="00CA3B15" w:rsidP="00B8590E">
            <w:pPr>
              <w:spacing w:after="0" w:line="240" w:lineRule="auto"/>
              <w:jc w:val="right"/>
              <w:rPr>
                <w:rFonts w:eastAsia="Times New Roman" w:cs="Times New Roman"/>
                <w:color w:val="000000"/>
                <w:lang w:val="fi-FI" w:eastAsia="fi-FI"/>
              </w:rPr>
            </w:pPr>
            <w:r w:rsidRPr="00866115">
              <w:rPr>
                <w:rFonts w:eastAsia="Times New Roman" w:cs="Times New Roman"/>
                <w:color w:val="000000"/>
                <w:lang w:val="fi-FI" w:eastAsia="fi-FI"/>
              </w:rPr>
              <w:t>134</w:t>
            </w:r>
          </w:p>
        </w:tc>
        <w:tc>
          <w:tcPr>
            <w:tcW w:w="341" w:type="dxa"/>
            <w:tcBorders>
              <w:top w:val="single" w:sz="4" w:space="0" w:color="auto"/>
            </w:tcBorders>
            <w:vAlign w:val="center"/>
          </w:tcPr>
          <w:p w14:paraId="5992983D" w14:textId="77777777" w:rsidR="00CA3B15" w:rsidRPr="00866115" w:rsidRDefault="00CA3B15" w:rsidP="00B8590E">
            <w:pPr>
              <w:spacing w:after="0" w:line="240" w:lineRule="auto"/>
              <w:rPr>
                <w:rFonts w:eastAsia="Times New Roman" w:cs="Times New Roman"/>
                <w:color w:val="000000"/>
                <w:lang w:val="fi-FI" w:eastAsia="fi-FI"/>
              </w:rPr>
            </w:pPr>
            <w:r w:rsidRPr="00866115">
              <w:rPr>
                <w:rFonts w:eastAsia="Times New Roman" w:cs="Times New Roman"/>
                <w:color w:val="000000"/>
                <w:lang w:val="fi-FI" w:eastAsia="fi-FI"/>
              </w:rPr>
              <w:t>h</w:t>
            </w:r>
          </w:p>
        </w:tc>
        <w:tc>
          <w:tcPr>
            <w:tcW w:w="680" w:type="dxa"/>
            <w:vAlign w:val="center"/>
          </w:tcPr>
          <w:p w14:paraId="67E73A58" w14:textId="77777777" w:rsidR="00CA3B15" w:rsidRPr="00866115" w:rsidRDefault="00CA3B15" w:rsidP="00B8590E">
            <w:pPr>
              <w:spacing w:after="0" w:line="240" w:lineRule="auto"/>
              <w:jc w:val="center"/>
              <w:rPr>
                <w:rFonts w:eastAsia="Times New Roman" w:cs="Times New Roman"/>
                <w:color w:val="000000"/>
                <w:lang w:val="fi-FI" w:eastAsia="fi-FI"/>
              </w:rPr>
            </w:pPr>
          </w:p>
        </w:tc>
        <w:tc>
          <w:tcPr>
            <w:tcW w:w="880" w:type="dxa"/>
            <w:gridSpan w:val="2"/>
            <w:tcBorders>
              <w:top w:val="single" w:sz="4" w:space="0" w:color="auto"/>
            </w:tcBorders>
            <w:vAlign w:val="center"/>
          </w:tcPr>
          <w:p w14:paraId="2CB6282C" w14:textId="77777777" w:rsidR="00CA3B15" w:rsidRPr="00866115" w:rsidRDefault="00B8590E"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67</w:t>
            </w:r>
          </w:p>
        </w:tc>
        <w:tc>
          <w:tcPr>
            <w:tcW w:w="425" w:type="dxa"/>
            <w:tcBorders>
              <w:top w:val="single" w:sz="4" w:space="0" w:color="auto"/>
              <w:right w:val="single" w:sz="4" w:space="0" w:color="auto"/>
            </w:tcBorders>
            <w:vAlign w:val="center"/>
          </w:tcPr>
          <w:p w14:paraId="632FF088"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c>
          <w:tcPr>
            <w:tcW w:w="850" w:type="dxa"/>
            <w:tcBorders>
              <w:top w:val="single" w:sz="4" w:space="0" w:color="auto"/>
              <w:left w:val="single" w:sz="4" w:space="0" w:color="auto"/>
            </w:tcBorders>
            <w:vAlign w:val="center"/>
          </w:tcPr>
          <w:p w14:paraId="412B755C" w14:textId="77777777" w:rsidR="00CA3B15" w:rsidRPr="00866115" w:rsidRDefault="00B8590E" w:rsidP="00B8590E">
            <w:pPr>
              <w:spacing w:after="0" w:line="240" w:lineRule="auto"/>
              <w:jc w:val="right"/>
              <w:rPr>
                <w:rFonts w:eastAsia="Times New Roman" w:cs="Times New Roman"/>
                <w:color w:val="000000"/>
                <w:lang w:val="fi-FI" w:eastAsia="fi-FI"/>
              </w:rPr>
            </w:pPr>
            <w:r>
              <w:rPr>
                <w:rFonts w:eastAsia="Times New Roman" w:cs="Times New Roman"/>
                <w:color w:val="000000"/>
                <w:lang w:val="fi-FI" w:eastAsia="fi-FI"/>
              </w:rPr>
              <w:t>67</w:t>
            </w:r>
          </w:p>
        </w:tc>
        <w:tc>
          <w:tcPr>
            <w:tcW w:w="426" w:type="dxa"/>
            <w:tcBorders>
              <w:top w:val="single" w:sz="4" w:space="0" w:color="auto"/>
            </w:tcBorders>
            <w:vAlign w:val="center"/>
          </w:tcPr>
          <w:p w14:paraId="3B42301A" w14:textId="77777777" w:rsidR="00CA3B15" w:rsidRPr="00866115" w:rsidRDefault="00B8590E" w:rsidP="00B8590E">
            <w:pPr>
              <w:spacing w:after="0" w:line="240" w:lineRule="auto"/>
              <w:rPr>
                <w:rFonts w:eastAsia="Times New Roman" w:cs="Times New Roman"/>
                <w:color w:val="000000"/>
                <w:lang w:val="fi-FI" w:eastAsia="fi-FI"/>
              </w:rPr>
            </w:pPr>
            <w:r>
              <w:rPr>
                <w:rFonts w:eastAsia="Times New Roman" w:cs="Times New Roman"/>
                <w:color w:val="000000"/>
                <w:lang w:val="fi-FI" w:eastAsia="fi-FI"/>
              </w:rPr>
              <w:t>h</w:t>
            </w:r>
          </w:p>
        </w:tc>
      </w:tr>
    </w:tbl>
    <w:p w14:paraId="1DFAD735" w14:textId="77777777" w:rsidR="00FA6703" w:rsidRPr="00866115" w:rsidRDefault="00FA6703" w:rsidP="00FA6703">
      <w:pPr>
        <w:pStyle w:val="Heading1"/>
        <w:rPr>
          <w:lang w:val="fi-FI"/>
        </w:rPr>
      </w:pPr>
      <w:r w:rsidRPr="00866115">
        <w:rPr>
          <w:lang w:val="fi-FI"/>
        </w:rPr>
        <w:t>Tarkennukset oppimateriaaliin</w:t>
      </w:r>
    </w:p>
    <w:p w14:paraId="3B1EC905" w14:textId="77777777" w:rsidR="0017717A" w:rsidRDefault="0017717A" w:rsidP="00B8590E">
      <w:pPr>
        <w:pStyle w:val="Heading2"/>
        <w:tabs>
          <w:tab w:val="left" w:pos="3429"/>
        </w:tabs>
      </w:pPr>
      <w:r>
        <w:t>Luentoon valmistava materiaali</w:t>
      </w:r>
    </w:p>
    <w:p w14:paraId="2712AA92" w14:textId="77777777" w:rsidR="0017717A" w:rsidRPr="0017717A" w:rsidRDefault="0017717A" w:rsidP="0017717A">
      <w:pPr>
        <w:rPr>
          <w:lang w:val="fi-FI" w:eastAsia="fi-FI"/>
        </w:rPr>
      </w:pPr>
      <w:r>
        <w:rPr>
          <w:lang w:val="fi-FI" w:eastAsia="fi-FI"/>
        </w:rPr>
        <w:t xml:space="preserve">Löytyy kurssin </w:t>
      </w:r>
      <w:r w:rsidR="008532D4">
        <w:rPr>
          <w:lang w:val="fi-FI" w:eastAsia="fi-FI"/>
        </w:rPr>
        <w:t>MyCourses-</w:t>
      </w:r>
      <w:r>
        <w:rPr>
          <w:lang w:val="fi-FI" w:eastAsia="fi-FI"/>
        </w:rPr>
        <w:t xml:space="preserve">sivulta. Valmistava materiaali pyritään julkaisemaan viimeistään </w:t>
      </w:r>
      <w:r w:rsidR="0021671F">
        <w:rPr>
          <w:lang w:val="fi-FI" w:eastAsia="fi-FI"/>
        </w:rPr>
        <w:t xml:space="preserve">luentoa edeltävällä </w:t>
      </w:r>
      <w:r>
        <w:rPr>
          <w:lang w:val="fi-FI" w:eastAsia="fi-FI"/>
        </w:rPr>
        <w:t>viik</w:t>
      </w:r>
      <w:r w:rsidR="0021671F">
        <w:rPr>
          <w:lang w:val="fi-FI" w:eastAsia="fi-FI"/>
        </w:rPr>
        <w:t>olla</w:t>
      </w:r>
      <w:r>
        <w:rPr>
          <w:lang w:val="fi-FI" w:eastAsia="fi-FI"/>
        </w:rPr>
        <w:t>.</w:t>
      </w:r>
    </w:p>
    <w:p w14:paraId="12267025" w14:textId="77777777" w:rsidR="00FA6703" w:rsidRDefault="00B8590E" w:rsidP="00B8590E">
      <w:pPr>
        <w:pStyle w:val="Heading2"/>
        <w:tabs>
          <w:tab w:val="left" w:pos="3429"/>
        </w:tabs>
      </w:pPr>
      <w:r>
        <w:t>Luento- ja harjoituskalvot</w:t>
      </w:r>
      <w:r>
        <w:tab/>
      </w:r>
    </w:p>
    <w:p w14:paraId="67A8EB65" w14:textId="77777777" w:rsidR="0017717A" w:rsidRDefault="0017717A" w:rsidP="00B8590E">
      <w:pPr>
        <w:rPr>
          <w:lang w:val="fi-FI" w:eastAsia="fi-FI"/>
        </w:rPr>
      </w:pPr>
      <w:r>
        <w:rPr>
          <w:lang w:val="fi-FI" w:eastAsia="fi-FI"/>
        </w:rPr>
        <w:t>Löytyvät k</w:t>
      </w:r>
      <w:r w:rsidR="00B8590E">
        <w:rPr>
          <w:lang w:val="fi-FI" w:eastAsia="fi-FI"/>
        </w:rPr>
        <w:t xml:space="preserve">urssin </w:t>
      </w:r>
      <w:r w:rsidR="008532D4">
        <w:rPr>
          <w:lang w:val="fi-FI" w:eastAsia="fi-FI"/>
        </w:rPr>
        <w:t>MyCourses-</w:t>
      </w:r>
      <w:r w:rsidR="00B8590E">
        <w:rPr>
          <w:lang w:val="fi-FI" w:eastAsia="fi-FI"/>
        </w:rPr>
        <w:t xml:space="preserve">sivulta, ja </w:t>
      </w:r>
      <w:r>
        <w:rPr>
          <w:lang w:val="fi-FI" w:eastAsia="fi-FI"/>
        </w:rPr>
        <w:t xml:space="preserve">ne pyritään </w:t>
      </w:r>
      <w:r w:rsidR="00B8590E">
        <w:rPr>
          <w:lang w:val="fi-FI" w:eastAsia="fi-FI"/>
        </w:rPr>
        <w:t>julkais</w:t>
      </w:r>
      <w:r>
        <w:rPr>
          <w:lang w:val="fi-FI" w:eastAsia="fi-FI"/>
        </w:rPr>
        <w:t>emaan heti kyseisen luento-/harjoituskerran jälkeen.</w:t>
      </w:r>
    </w:p>
    <w:p w14:paraId="565B651F" w14:textId="77777777" w:rsidR="0017717A" w:rsidRDefault="008532D4" w:rsidP="0017717A">
      <w:pPr>
        <w:pStyle w:val="Heading2"/>
      </w:pPr>
      <w:r>
        <w:t>TUTAwiki</w:t>
      </w:r>
    </w:p>
    <w:p w14:paraId="0B433187" w14:textId="77777777" w:rsidR="0017717A" w:rsidRDefault="0099592A" w:rsidP="0017717A">
      <w:pPr>
        <w:rPr>
          <w:lang w:val="fi-FI" w:eastAsia="fi-FI"/>
        </w:rPr>
      </w:pPr>
      <w:r>
        <w:rPr>
          <w:lang w:val="fi-FI" w:eastAsia="fi-FI"/>
        </w:rPr>
        <w:t>Lasku</w:t>
      </w:r>
      <w:r w:rsidR="0017717A">
        <w:rPr>
          <w:lang w:val="fi-FI" w:eastAsia="fi-FI"/>
        </w:rPr>
        <w:t>tehtävien tueksi kurssilla on käytössä</w:t>
      </w:r>
      <w:r w:rsidR="008532D4">
        <w:rPr>
          <w:lang w:val="fi-FI" w:eastAsia="fi-FI"/>
        </w:rPr>
        <w:t xml:space="preserve"> TUTAwiki</w:t>
      </w:r>
      <w:r w:rsidR="00F05BE8">
        <w:rPr>
          <w:lang w:val="fi-FI" w:eastAsia="fi-FI"/>
        </w:rPr>
        <w:t xml:space="preserve">-työtila osoitteessa </w:t>
      </w:r>
      <w:bookmarkStart w:id="0" w:name="_Hlk49340802"/>
      <w:bookmarkStart w:id="1" w:name="_Hlk49348342"/>
      <w:r w:rsidR="00433456">
        <w:fldChar w:fldCharType="begin"/>
      </w:r>
      <w:r w:rsidR="00433456" w:rsidRPr="008225C3">
        <w:rPr>
          <w:lang w:val="fi-FI"/>
        </w:rPr>
        <w:instrText xml:space="preserve"> HYPERLINK "https://wiki.aalto.fi/display/TUTAwiki/TUTAwiki" </w:instrText>
      </w:r>
      <w:r w:rsidR="00433456">
        <w:fldChar w:fldCharType="separate"/>
      </w:r>
      <w:r w:rsidR="00F05BE8" w:rsidRPr="008100A8">
        <w:rPr>
          <w:rStyle w:val="Hyperlink"/>
          <w:lang w:val="fi-FI" w:eastAsia="fi-FI"/>
        </w:rPr>
        <w:t>https://wiki.aalto.fi/display/TUTAwiki/TUTAwiki</w:t>
      </w:r>
      <w:r w:rsidR="00433456">
        <w:rPr>
          <w:rStyle w:val="Hyperlink"/>
          <w:lang w:val="fi-FI" w:eastAsia="fi-FI"/>
        </w:rPr>
        <w:fldChar w:fldCharType="end"/>
      </w:r>
      <w:r w:rsidR="00F05BE8">
        <w:rPr>
          <w:lang w:val="fi-FI" w:eastAsia="fi-FI"/>
        </w:rPr>
        <w:t xml:space="preserve">. </w:t>
      </w:r>
      <w:bookmarkEnd w:id="0"/>
      <w:r w:rsidR="0017717A">
        <w:rPr>
          <w:lang w:val="fi-FI" w:eastAsia="fi-FI"/>
        </w:rPr>
        <w:t xml:space="preserve"> </w:t>
      </w:r>
      <w:bookmarkEnd w:id="1"/>
      <w:r w:rsidR="008532D4">
        <w:rPr>
          <w:lang w:val="fi-FI" w:eastAsia="fi-FI"/>
        </w:rPr>
        <w:t xml:space="preserve">(Oli ennen opetusmoniste: </w:t>
      </w:r>
      <w:r w:rsidR="0017717A">
        <w:rPr>
          <w:lang w:val="fi-FI" w:eastAsia="fi-FI"/>
        </w:rPr>
        <w:t>”Yritystoiminnan laskelmia teekkareille”</w:t>
      </w:r>
      <w:r w:rsidR="008532D4">
        <w:rPr>
          <w:lang w:val="fi-FI" w:eastAsia="fi-FI"/>
        </w:rPr>
        <w:t>)</w:t>
      </w:r>
      <w:r w:rsidR="0017717A">
        <w:rPr>
          <w:lang w:val="fi-FI" w:eastAsia="fi-FI"/>
        </w:rPr>
        <w:t>.</w:t>
      </w:r>
    </w:p>
    <w:p w14:paraId="2BCFC4A9" w14:textId="77777777" w:rsidR="0017717A" w:rsidRDefault="0017717A" w:rsidP="0017717A">
      <w:pPr>
        <w:pStyle w:val="Heading2"/>
      </w:pPr>
      <w:r>
        <w:t>Kurssikirja</w:t>
      </w:r>
    </w:p>
    <w:p w14:paraId="5CB85F36" w14:textId="77777777" w:rsidR="0017717A" w:rsidRDefault="0017717A" w:rsidP="0017717A">
      <w:pPr>
        <w:rPr>
          <w:lang w:val="fi-FI" w:eastAsia="fi-FI"/>
        </w:rPr>
      </w:pPr>
      <w:r>
        <w:rPr>
          <w:lang w:val="fi-FI" w:eastAsia="fi-FI"/>
        </w:rPr>
        <w:t>Kurssilla ei ole varsinaista kurssikirjaa, mutta kurssin tiimoilta suosittelemme seuraavia täydentäviä kirjoja, aihekohtaisesti:</w:t>
      </w:r>
    </w:p>
    <w:tbl>
      <w:tblPr>
        <w:tblStyle w:val="TableGrid"/>
        <w:tblW w:w="0" w:type="auto"/>
        <w:tblLayout w:type="fixed"/>
        <w:tblLook w:val="04A0" w:firstRow="1" w:lastRow="0" w:firstColumn="1" w:lastColumn="0" w:noHBand="0" w:noVBand="1"/>
      </w:tblPr>
      <w:tblGrid>
        <w:gridCol w:w="1678"/>
        <w:gridCol w:w="1834"/>
        <w:gridCol w:w="1835"/>
        <w:gridCol w:w="1834"/>
        <w:gridCol w:w="1835"/>
      </w:tblGrid>
      <w:tr w:rsidR="00CE4ABA" w14:paraId="61D102EF" w14:textId="77777777" w:rsidTr="00CE4ABA">
        <w:tc>
          <w:tcPr>
            <w:tcW w:w="1678" w:type="dxa"/>
          </w:tcPr>
          <w:p w14:paraId="28296FF6" w14:textId="77777777" w:rsidR="00CE4ABA" w:rsidRDefault="00CE4ABA" w:rsidP="000159DC">
            <w:pPr>
              <w:rPr>
                <w:lang w:val="fi-FI" w:eastAsia="fi-FI"/>
              </w:rPr>
            </w:pPr>
          </w:p>
        </w:tc>
        <w:tc>
          <w:tcPr>
            <w:tcW w:w="1834" w:type="dxa"/>
          </w:tcPr>
          <w:p w14:paraId="58B905EF" w14:textId="77777777" w:rsidR="00CE4ABA" w:rsidRDefault="00CE4ABA" w:rsidP="000159DC">
            <w:pPr>
              <w:jc w:val="center"/>
              <w:rPr>
                <w:lang w:val="fi-FI" w:eastAsia="fi-FI"/>
              </w:rPr>
            </w:pPr>
            <w:proofErr w:type="spellStart"/>
            <w:r>
              <w:t>Teollisuustalous</w:t>
            </w:r>
            <w:proofErr w:type="spellEnd"/>
            <w:r>
              <w:t xml:space="preserve"> </w:t>
            </w:r>
            <w:proofErr w:type="spellStart"/>
            <w:r>
              <w:t>kehittyvässä</w:t>
            </w:r>
            <w:proofErr w:type="spellEnd"/>
            <w:r>
              <w:t xml:space="preserve"> </w:t>
            </w:r>
            <w:proofErr w:type="spellStart"/>
            <w:r>
              <w:t>liiketoiminnassa</w:t>
            </w:r>
            <w:proofErr w:type="spellEnd"/>
          </w:p>
        </w:tc>
        <w:tc>
          <w:tcPr>
            <w:tcW w:w="1835" w:type="dxa"/>
          </w:tcPr>
          <w:p w14:paraId="4D258C4C" w14:textId="77777777" w:rsidR="00CE4ABA" w:rsidRDefault="00CE4ABA" w:rsidP="00482EC2">
            <w:pPr>
              <w:rPr>
                <w:lang w:val="fi-FI" w:eastAsia="fi-FI"/>
              </w:rPr>
            </w:pPr>
            <w:proofErr w:type="spellStart"/>
            <w:r>
              <w:rPr>
                <w:lang w:val="fi-FI" w:eastAsia="fi-FI"/>
              </w:rPr>
              <w:t>Produktions</w:t>
            </w:r>
            <w:proofErr w:type="spellEnd"/>
            <w:r>
              <w:rPr>
                <w:lang w:val="fi-FI" w:eastAsia="fi-FI"/>
              </w:rPr>
              <w:t>-ekonomi</w:t>
            </w:r>
          </w:p>
        </w:tc>
        <w:tc>
          <w:tcPr>
            <w:tcW w:w="1834" w:type="dxa"/>
          </w:tcPr>
          <w:p w14:paraId="34841DB8" w14:textId="77777777" w:rsidR="00CE4ABA" w:rsidRDefault="00CE4ABA" w:rsidP="0017717A">
            <w:pPr>
              <w:rPr>
                <w:lang w:val="fi-FI" w:eastAsia="fi-FI"/>
              </w:rPr>
            </w:pPr>
            <w:r>
              <w:rPr>
                <w:lang w:val="fi-FI" w:eastAsia="fi-FI"/>
              </w:rPr>
              <w:t>Operations management</w:t>
            </w:r>
          </w:p>
        </w:tc>
        <w:tc>
          <w:tcPr>
            <w:tcW w:w="1835" w:type="dxa"/>
          </w:tcPr>
          <w:p w14:paraId="4B74FB14" w14:textId="77777777" w:rsidR="00CE4ABA" w:rsidRDefault="00CE4ABA" w:rsidP="0017717A">
            <w:pPr>
              <w:rPr>
                <w:lang w:val="fi-FI" w:eastAsia="fi-FI"/>
              </w:rPr>
            </w:pPr>
            <w:proofErr w:type="spellStart"/>
            <w:r>
              <w:rPr>
                <w:lang w:val="fi-FI" w:eastAsia="fi-FI"/>
              </w:rPr>
              <w:t>The</w:t>
            </w:r>
            <w:proofErr w:type="spellEnd"/>
            <w:r>
              <w:rPr>
                <w:lang w:val="fi-FI" w:eastAsia="fi-FI"/>
              </w:rPr>
              <w:t xml:space="preserve"> </w:t>
            </w:r>
            <w:proofErr w:type="spellStart"/>
            <w:r>
              <w:rPr>
                <w:lang w:val="fi-FI" w:eastAsia="fi-FI"/>
              </w:rPr>
              <w:t>Nature</w:t>
            </w:r>
            <w:proofErr w:type="spellEnd"/>
            <w:r>
              <w:rPr>
                <w:lang w:val="fi-FI" w:eastAsia="fi-FI"/>
              </w:rPr>
              <w:t xml:space="preserve"> of Technology</w:t>
            </w:r>
          </w:p>
        </w:tc>
      </w:tr>
      <w:tr w:rsidR="00CE4ABA" w14:paraId="1D41F83A" w14:textId="77777777" w:rsidTr="00CE4ABA">
        <w:tc>
          <w:tcPr>
            <w:tcW w:w="1678" w:type="dxa"/>
          </w:tcPr>
          <w:p w14:paraId="2A6A6E68" w14:textId="77777777" w:rsidR="00CE4ABA" w:rsidRDefault="00CE4ABA" w:rsidP="000159DC">
            <w:pPr>
              <w:jc w:val="center"/>
              <w:rPr>
                <w:lang w:val="fi-FI" w:eastAsia="fi-FI"/>
              </w:rPr>
            </w:pPr>
          </w:p>
        </w:tc>
        <w:tc>
          <w:tcPr>
            <w:tcW w:w="1834" w:type="dxa"/>
          </w:tcPr>
          <w:p w14:paraId="501A4E9E" w14:textId="77777777" w:rsidR="00CE4ABA" w:rsidRDefault="00CE4ABA" w:rsidP="000159DC">
            <w:pPr>
              <w:jc w:val="center"/>
            </w:pPr>
            <w:r>
              <w:t>Martinsuo et al. (2016)</w:t>
            </w:r>
          </w:p>
        </w:tc>
        <w:tc>
          <w:tcPr>
            <w:tcW w:w="1835" w:type="dxa"/>
          </w:tcPr>
          <w:p w14:paraId="1C46DE24" w14:textId="77777777" w:rsidR="00CE4ABA" w:rsidRDefault="00CE4ABA" w:rsidP="009165B7">
            <w:pPr>
              <w:jc w:val="center"/>
              <w:rPr>
                <w:lang w:val="fi-FI" w:eastAsia="fi-FI"/>
              </w:rPr>
            </w:pPr>
            <w:proofErr w:type="spellStart"/>
            <w:r>
              <w:rPr>
                <w:lang w:val="fi-FI" w:eastAsia="fi-FI"/>
              </w:rPr>
              <w:t>Olhager</w:t>
            </w:r>
            <w:proofErr w:type="spellEnd"/>
            <w:r>
              <w:rPr>
                <w:lang w:val="fi-FI" w:eastAsia="fi-FI"/>
              </w:rPr>
              <w:t xml:space="preserve"> (2013)</w:t>
            </w:r>
          </w:p>
        </w:tc>
        <w:tc>
          <w:tcPr>
            <w:tcW w:w="1834" w:type="dxa"/>
          </w:tcPr>
          <w:p w14:paraId="65C4BD47" w14:textId="77777777" w:rsidR="00CE4ABA" w:rsidRDefault="00CE4ABA" w:rsidP="0017717A">
            <w:pPr>
              <w:rPr>
                <w:lang w:val="fi-FI" w:eastAsia="fi-FI"/>
              </w:rPr>
            </w:pPr>
            <w:r>
              <w:rPr>
                <w:lang w:val="fi-FI" w:eastAsia="fi-FI"/>
              </w:rPr>
              <w:t>Stevenson (2009)</w:t>
            </w:r>
          </w:p>
        </w:tc>
        <w:tc>
          <w:tcPr>
            <w:tcW w:w="1835" w:type="dxa"/>
          </w:tcPr>
          <w:p w14:paraId="479E4175" w14:textId="77777777" w:rsidR="00CE4ABA" w:rsidRDefault="00CE4ABA" w:rsidP="0017717A">
            <w:pPr>
              <w:rPr>
                <w:lang w:val="fi-FI" w:eastAsia="fi-FI"/>
              </w:rPr>
            </w:pPr>
            <w:r>
              <w:rPr>
                <w:lang w:val="fi-FI" w:eastAsia="fi-FI"/>
              </w:rPr>
              <w:t>Arthur (2009)</w:t>
            </w:r>
          </w:p>
        </w:tc>
      </w:tr>
      <w:tr w:rsidR="00CE4ABA" w14:paraId="42C1293E" w14:textId="77777777" w:rsidTr="00CE4ABA">
        <w:tc>
          <w:tcPr>
            <w:tcW w:w="1678" w:type="dxa"/>
          </w:tcPr>
          <w:p w14:paraId="06DC90EE" w14:textId="77777777" w:rsidR="00CE4ABA" w:rsidRDefault="00CE4ABA" w:rsidP="000159DC">
            <w:pPr>
              <w:jc w:val="center"/>
              <w:rPr>
                <w:lang w:val="fi-FI" w:eastAsia="fi-FI"/>
              </w:rPr>
            </w:pPr>
            <w:r>
              <w:rPr>
                <w:lang w:val="fi-FI" w:eastAsia="fi-FI"/>
              </w:rPr>
              <w:t>Aihealue</w:t>
            </w:r>
          </w:p>
        </w:tc>
        <w:tc>
          <w:tcPr>
            <w:tcW w:w="1834" w:type="dxa"/>
          </w:tcPr>
          <w:p w14:paraId="56B0B55B" w14:textId="77777777" w:rsidR="00CE4ABA" w:rsidRDefault="00CE4ABA" w:rsidP="00F9719F">
            <w:pPr>
              <w:jc w:val="center"/>
              <w:rPr>
                <w:lang w:val="fi-FI" w:eastAsia="fi-FI"/>
              </w:rPr>
            </w:pPr>
            <w:r>
              <w:rPr>
                <w:noProof/>
                <w:lang w:val="fi-FI" w:eastAsia="fi-FI"/>
              </w:rPr>
              <w:drawing>
                <wp:inline distT="0" distB="0" distL="0" distR="0" wp14:anchorId="2D446E54" wp14:editId="35495BCA">
                  <wp:extent cx="176728" cy="108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8px-Flag_of_Finland.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728" cy="108000"/>
                          </a:xfrm>
                          <a:prstGeom prst="rect">
                            <a:avLst/>
                          </a:prstGeom>
                          <a:ln>
                            <a:noFill/>
                          </a:ln>
                        </pic:spPr>
                      </pic:pic>
                    </a:graphicData>
                  </a:graphic>
                </wp:inline>
              </w:drawing>
            </w:r>
          </w:p>
        </w:tc>
        <w:tc>
          <w:tcPr>
            <w:tcW w:w="1835" w:type="dxa"/>
          </w:tcPr>
          <w:p w14:paraId="542A350E" w14:textId="77777777" w:rsidR="00CE4ABA" w:rsidRDefault="00CE4ABA" w:rsidP="00F9719F">
            <w:pPr>
              <w:jc w:val="center"/>
              <w:rPr>
                <w:lang w:val="fi-FI" w:eastAsia="fi-FI"/>
              </w:rPr>
            </w:pPr>
            <w:r>
              <w:rPr>
                <w:noProof/>
                <w:lang w:val="fi-FI" w:eastAsia="fi-FI"/>
              </w:rPr>
              <w:drawing>
                <wp:inline distT="0" distB="0" distL="0" distR="0" wp14:anchorId="5A5334F7" wp14:editId="4523C6BD">
                  <wp:extent cx="172340" cy="108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eden-flag[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340" cy="108000"/>
                          </a:xfrm>
                          <a:prstGeom prst="rect">
                            <a:avLst/>
                          </a:prstGeom>
                          <a:ln>
                            <a:noFill/>
                          </a:ln>
                        </pic:spPr>
                      </pic:pic>
                    </a:graphicData>
                  </a:graphic>
                </wp:inline>
              </w:drawing>
            </w:r>
          </w:p>
        </w:tc>
        <w:tc>
          <w:tcPr>
            <w:tcW w:w="1834" w:type="dxa"/>
          </w:tcPr>
          <w:p w14:paraId="7242417C" w14:textId="77777777" w:rsidR="00CE4ABA" w:rsidRDefault="00CE4ABA" w:rsidP="00F9719F">
            <w:pPr>
              <w:jc w:val="center"/>
              <w:rPr>
                <w:lang w:val="fi-FI" w:eastAsia="fi-FI"/>
              </w:rPr>
            </w:pPr>
            <w:r>
              <w:rPr>
                <w:noProof/>
                <w:lang w:val="fi-FI" w:eastAsia="fi-FI"/>
              </w:rPr>
              <w:drawing>
                <wp:inline distT="0" distB="0" distL="0" distR="0" wp14:anchorId="088C26CB" wp14:editId="03B8DCF7">
                  <wp:extent cx="216000" cy="108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on-jack-small[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108000"/>
                          </a:xfrm>
                          <a:prstGeom prst="rect">
                            <a:avLst/>
                          </a:prstGeom>
                          <a:ln>
                            <a:noFill/>
                          </a:ln>
                        </pic:spPr>
                      </pic:pic>
                    </a:graphicData>
                  </a:graphic>
                </wp:inline>
              </w:drawing>
            </w:r>
          </w:p>
        </w:tc>
        <w:tc>
          <w:tcPr>
            <w:tcW w:w="1835" w:type="dxa"/>
          </w:tcPr>
          <w:p w14:paraId="72D7255C" w14:textId="77777777" w:rsidR="00CE4ABA" w:rsidRDefault="00CE4ABA" w:rsidP="00F9719F">
            <w:pPr>
              <w:jc w:val="center"/>
              <w:rPr>
                <w:noProof/>
                <w:lang w:val="fi-FI" w:eastAsia="fi-FI"/>
              </w:rPr>
            </w:pPr>
            <w:r>
              <w:rPr>
                <w:noProof/>
                <w:lang w:val="fi-FI" w:eastAsia="fi-FI"/>
              </w:rPr>
              <w:drawing>
                <wp:inline distT="0" distB="0" distL="0" distR="0" wp14:anchorId="6601B171" wp14:editId="6A01215A">
                  <wp:extent cx="216000" cy="108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on-jack-small[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108000"/>
                          </a:xfrm>
                          <a:prstGeom prst="rect">
                            <a:avLst/>
                          </a:prstGeom>
                          <a:ln>
                            <a:noFill/>
                          </a:ln>
                        </pic:spPr>
                      </pic:pic>
                    </a:graphicData>
                  </a:graphic>
                </wp:inline>
              </w:drawing>
            </w:r>
          </w:p>
        </w:tc>
      </w:tr>
      <w:tr w:rsidR="00CE4ABA" w14:paraId="630BE0F1" w14:textId="77777777" w:rsidTr="00CE4ABA">
        <w:tc>
          <w:tcPr>
            <w:tcW w:w="1678" w:type="dxa"/>
          </w:tcPr>
          <w:p w14:paraId="0757FBE1" w14:textId="77777777" w:rsidR="00CE4ABA" w:rsidRDefault="00CE4ABA" w:rsidP="0017717A">
            <w:pPr>
              <w:rPr>
                <w:lang w:val="fi-FI" w:eastAsia="fi-FI"/>
              </w:rPr>
            </w:pPr>
            <w:r>
              <w:rPr>
                <w:lang w:val="fi-FI" w:eastAsia="fi-FI"/>
              </w:rPr>
              <w:t>L1: Tuotanto</w:t>
            </w:r>
            <w:r w:rsidR="000F6A02">
              <w:rPr>
                <w:lang w:val="fi-FI" w:eastAsia="fi-FI"/>
              </w:rPr>
              <w:t>-</w:t>
            </w:r>
            <w:r>
              <w:rPr>
                <w:lang w:val="fi-FI" w:eastAsia="fi-FI"/>
              </w:rPr>
              <w:t>talous tieteenä</w:t>
            </w:r>
          </w:p>
        </w:tc>
        <w:tc>
          <w:tcPr>
            <w:tcW w:w="1834" w:type="dxa"/>
          </w:tcPr>
          <w:p w14:paraId="55669DBC" w14:textId="77777777" w:rsidR="00CE4ABA" w:rsidRDefault="00CE4ABA" w:rsidP="0017717A">
            <w:pPr>
              <w:rPr>
                <w:lang w:val="fi-FI" w:eastAsia="fi-FI"/>
              </w:rPr>
            </w:pPr>
          </w:p>
        </w:tc>
        <w:tc>
          <w:tcPr>
            <w:tcW w:w="1835" w:type="dxa"/>
          </w:tcPr>
          <w:p w14:paraId="5CBE1B93" w14:textId="77777777" w:rsidR="00CE4ABA" w:rsidRDefault="00CE4ABA" w:rsidP="0017717A">
            <w:pPr>
              <w:rPr>
                <w:lang w:val="fi-FI" w:eastAsia="fi-FI"/>
              </w:rPr>
            </w:pPr>
            <w:r>
              <w:rPr>
                <w:lang w:val="fi-FI" w:eastAsia="fi-FI"/>
              </w:rPr>
              <w:t>s.</w:t>
            </w:r>
            <w:proofErr w:type="gramStart"/>
            <w:r>
              <w:rPr>
                <w:lang w:val="fi-FI" w:eastAsia="fi-FI"/>
              </w:rPr>
              <w:t>22-24</w:t>
            </w:r>
            <w:proofErr w:type="gramEnd"/>
            <w:r>
              <w:rPr>
                <w:lang w:val="fi-FI" w:eastAsia="fi-FI"/>
              </w:rPr>
              <w:t>, 44-46</w:t>
            </w:r>
          </w:p>
        </w:tc>
        <w:tc>
          <w:tcPr>
            <w:tcW w:w="1834" w:type="dxa"/>
          </w:tcPr>
          <w:p w14:paraId="0434ADEC" w14:textId="77777777" w:rsidR="00CE4ABA" w:rsidRDefault="00CE4ABA" w:rsidP="0017717A">
            <w:pPr>
              <w:rPr>
                <w:lang w:val="fi-FI" w:eastAsia="fi-FI"/>
              </w:rPr>
            </w:pPr>
          </w:p>
        </w:tc>
        <w:tc>
          <w:tcPr>
            <w:tcW w:w="1835" w:type="dxa"/>
          </w:tcPr>
          <w:p w14:paraId="7400F034" w14:textId="77777777" w:rsidR="00CE4ABA" w:rsidRDefault="009D0BF3" w:rsidP="0017717A">
            <w:pPr>
              <w:rPr>
                <w:lang w:val="fi-FI" w:eastAsia="fi-FI"/>
              </w:rPr>
            </w:pPr>
            <w:r>
              <w:rPr>
                <w:lang w:val="fi-FI" w:eastAsia="fi-FI"/>
              </w:rPr>
              <w:t>s.</w:t>
            </w:r>
            <w:proofErr w:type="gramStart"/>
            <w:r>
              <w:rPr>
                <w:lang w:val="fi-FI" w:eastAsia="fi-FI"/>
              </w:rPr>
              <w:t>9-67,167</w:t>
            </w:r>
            <w:proofErr w:type="gramEnd"/>
            <w:r>
              <w:rPr>
                <w:lang w:val="fi-FI" w:eastAsia="fi-FI"/>
              </w:rPr>
              <w:t>-216</w:t>
            </w:r>
          </w:p>
        </w:tc>
      </w:tr>
      <w:tr w:rsidR="00CE4ABA" w14:paraId="5B430763" w14:textId="77777777" w:rsidTr="00CE4ABA">
        <w:tc>
          <w:tcPr>
            <w:tcW w:w="1678" w:type="dxa"/>
          </w:tcPr>
          <w:p w14:paraId="59C166AD" w14:textId="77777777" w:rsidR="00CE4ABA" w:rsidRDefault="00CE4ABA" w:rsidP="0017717A">
            <w:pPr>
              <w:rPr>
                <w:lang w:val="fi-FI" w:eastAsia="fi-FI"/>
              </w:rPr>
            </w:pPr>
            <w:r>
              <w:rPr>
                <w:lang w:val="fi-FI" w:eastAsia="fi-FI"/>
              </w:rPr>
              <w:lastRenderedPageBreak/>
              <w:t>L2 (H1): Arvo liiketoiminnan perustana</w:t>
            </w:r>
          </w:p>
        </w:tc>
        <w:tc>
          <w:tcPr>
            <w:tcW w:w="1834" w:type="dxa"/>
          </w:tcPr>
          <w:p w14:paraId="6B8CCE9D" w14:textId="77777777" w:rsidR="00CE4ABA" w:rsidRDefault="00CE4ABA" w:rsidP="004118B0">
            <w:pPr>
              <w:rPr>
                <w:lang w:val="fi-FI" w:eastAsia="fi-FI"/>
              </w:rPr>
            </w:pPr>
            <w:r>
              <w:rPr>
                <w:lang w:val="fi-FI" w:eastAsia="fi-FI"/>
              </w:rPr>
              <w:t>s.</w:t>
            </w:r>
            <w:proofErr w:type="gramStart"/>
            <w:r>
              <w:rPr>
                <w:lang w:val="fi-FI" w:eastAsia="fi-FI"/>
              </w:rPr>
              <w:t>22-24</w:t>
            </w:r>
            <w:proofErr w:type="gramEnd"/>
            <w:r>
              <w:rPr>
                <w:lang w:val="fi-FI" w:eastAsia="fi-FI"/>
              </w:rPr>
              <w:t>, 28-33, 42-45, 49-89, 169-179, 207-231, 334-345, 349-357</w:t>
            </w:r>
          </w:p>
        </w:tc>
        <w:tc>
          <w:tcPr>
            <w:tcW w:w="1835" w:type="dxa"/>
          </w:tcPr>
          <w:p w14:paraId="13DF6016" w14:textId="77777777" w:rsidR="00CE4ABA" w:rsidRDefault="00CE4ABA" w:rsidP="0017717A">
            <w:pPr>
              <w:rPr>
                <w:lang w:val="fi-FI" w:eastAsia="fi-FI"/>
              </w:rPr>
            </w:pPr>
            <w:r>
              <w:rPr>
                <w:lang w:val="fi-FI" w:eastAsia="fi-FI"/>
              </w:rPr>
              <w:t>s.</w:t>
            </w:r>
            <w:proofErr w:type="gramStart"/>
            <w:r>
              <w:rPr>
                <w:lang w:val="fi-FI" w:eastAsia="fi-FI"/>
              </w:rPr>
              <w:t>26-27</w:t>
            </w:r>
            <w:proofErr w:type="gramEnd"/>
            <w:r>
              <w:rPr>
                <w:lang w:val="fi-FI" w:eastAsia="fi-FI"/>
              </w:rPr>
              <w:t>, 71-74</w:t>
            </w:r>
          </w:p>
        </w:tc>
        <w:tc>
          <w:tcPr>
            <w:tcW w:w="1834" w:type="dxa"/>
          </w:tcPr>
          <w:p w14:paraId="7B75F9FD" w14:textId="77777777" w:rsidR="00CE4ABA" w:rsidRDefault="005B0380" w:rsidP="0017717A">
            <w:pPr>
              <w:rPr>
                <w:lang w:val="fi-FI" w:eastAsia="fi-FI"/>
              </w:rPr>
            </w:pPr>
            <w:r>
              <w:rPr>
                <w:lang w:val="fi-FI" w:eastAsia="fi-FI"/>
              </w:rPr>
              <w:t>s</w:t>
            </w:r>
            <w:r w:rsidR="003924F2">
              <w:rPr>
                <w:lang w:val="fi-FI" w:eastAsia="fi-FI"/>
              </w:rPr>
              <w:t>.</w:t>
            </w:r>
            <w:proofErr w:type="gramStart"/>
            <w:r w:rsidR="003924F2">
              <w:rPr>
                <w:lang w:val="fi-FI" w:eastAsia="fi-FI"/>
              </w:rPr>
              <w:t>40-48</w:t>
            </w:r>
            <w:proofErr w:type="gramEnd"/>
          </w:p>
        </w:tc>
        <w:tc>
          <w:tcPr>
            <w:tcW w:w="1835" w:type="dxa"/>
          </w:tcPr>
          <w:p w14:paraId="7804627B" w14:textId="77777777" w:rsidR="00CE4ABA" w:rsidRDefault="00CE4ABA" w:rsidP="0017717A">
            <w:pPr>
              <w:rPr>
                <w:lang w:val="fi-FI" w:eastAsia="fi-FI"/>
              </w:rPr>
            </w:pPr>
          </w:p>
        </w:tc>
      </w:tr>
      <w:tr w:rsidR="00CE4ABA" w14:paraId="27940020" w14:textId="77777777" w:rsidTr="00CE4ABA">
        <w:tc>
          <w:tcPr>
            <w:tcW w:w="1678" w:type="dxa"/>
          </w:tcPr>
          <w:p w14:paraId="357F40CD" w14:textId="77777777" w:rsidR="00CE4ABA" w:rsidRDefault="00CE4ABA" w:rsidP="0017717A">
            <w:pPr>
              <w:rPr>
                <w:lang w:val="fi-FI" w:eastAsia="fi-FI"/>
              </w:rPr>
            </w:pPr>
            <w:r>
              <w:rPr>
                <w:lang w:val="fi-FI" w:eastAsia="fi-FI"/>
              </w:rPr>
              <w:t>L3 (H2): Tuotanto-järjestelmät ja organisaatiot</w:t>
            </w:r>
          </w:p>
        </w:tc>
        <w:tc>
          <w:tcPr>
            <w:tcW w:w="1834" w:type="dxa"/>
          </w:tcPr>
          <w:p w14:paraId="6DE5B829" w14:textId="77777777" w:rsidR="00CE4ABA" w:rsidRDefault="00CE4ABA" w:rsidP="0017717A">
            <w:pPr>
              <w:rPr>
                <w:lang w:val="fi-FI" w:eastAsia="fi-FI"/>
              </w:rPr>
            </w:pPr>
            <w:r>
              <w:rPr>
                <w:lang w:val="fi-FI" w:eastAsia="fi-FI"/>
              </w:rPr>
              <w:t>s.</w:t>
            </w:r>
            <w:proofErr w:type="gramStart"/>
            <w:r>
              <w:rPr>
                <w:lang w:val="fi-FI" w:eastAsia="fi-FI"/>
              </w:rPr>
              <w:t>180-189</w:t>
            </w:r>
            <w:proofErr w:type="gramEnd"/>
            <w:r>
              <w:rPr>
                <w:lang w:val="fi-FI" w:eastAsia="fi-FI"/>
              </w:rPr>
              <w:t>, 268-278, 293-308, 321-333, 373-380</w:t>
            </w:r>
          </w:p>
        </w:tc>
        <w:tc>
          <w:tcPr>
            <w:tcW w:w="1835" w:type="dxa"/>
          </w:tcPr>
          <w:p w14:paraId="20D6E5DF" w14:textId="77777777" w:rsidR="00CE4ABA" w:rsidRDefault="00CE4ABA" w:rsidP="0017717A">
            <w:pPr>
              <w:rPr>
                <w:lang w:val="fi-FI" w:eastAsia="fi-FI"/>
              </w:rPr>
            </w:pPr>
            <w:r>
              <w:rPr>
                <w:lang w:val="fi-FI" w:eastAsia="fi-FI"/>
              </w:rPr>
              <w:t>s.</w:t>
            </w:r>
            <w:proofErr w:type="gramStart"/>
            <w:r>
              <w:rPr>
                <w:lang w:val="fi-FI" w:eastAsia="fi-FI"/>
              </w:rPr>
              <w:t>24-26</w:t>
            </w:r>
            <w:proofErr w:type="gramEnd"/>
            <w:r>
              <w:rPr>
                <w:lang w:val="fi-FI" w:eastAsia="fi-FI"/>
              </w:rPr>
              <w:t>, 28-33, 49-66, 154-161, 163-200</w:t>
            </w:r>
          </w:p>
        </w:tc>
        <w:tc>
          <w:tcPr>
            <w:tcW w:w="1834" w:type="dxa"/>
          </w:tcPr>
          <w:p w14:paraId="6F3D61EB" w14:textId="77777777" w:rsidR="00CE4ABA" w:rsidRDefault="005B0380" w:rsidP="0017717A">
            <w:pPr>
              <w:rPr>
                <w:lang w:val="fi-FI" w:eastAsia="fi-FI"/>
              </w:rPr>
            </w:pPr>
            <w:r>
              <w:rPr>
                <w:lang w:val="fi-FI" w:eastAsia="fi-FI"/>
              </w:rPr>
              <w:t>s</w:t>
            </w:r>
            <w:r w:rsidR="00995F40">
              <w:rPr>
                <w:lang w:val="fi-FI" w:eastAsia="fi-FI"/>
              </w:rPr>
              <w:t>.</w:t>
            </w:r>
            <w:proofErr w:type="gramStart"/>
            <w:r w:rsidR="00995F40">
              <w:rPr>
                <w:lang w:val="fi-FI" w:eastAsia="fi-FI"/>
              </w:rPr>
              <w:t>143-147</w:t>
            </w:r>
            <w:proofErr w:type="gramEnd"/>
            <w:r w:rsidR="00995F40">
              <w:rPr>
                <w:lang w:val="fi-FI" w:eastAsia="fi-FI"/>
              </w:rPr>
              <w:t>, 185-207, 237-275, 321-330</w:t>
            </w:r>
          </w:p>
        </w:tc>
        <w:tc>
          <w:tcPr>
            <w:tcW w:w="1835" w:type="dxa"/>
          </w:tcPr>
          <w:p w14:paraId="20E26045" w14:textId="77777777" w:rsidR="00CE4ABA" w:rsidRDefault="00CE4ABA" w:rsidP="0017717A">
            <w:pPr>
              <w:rPr>
                <w:lang w:val="fi-FI" w:eastAsia="fi-FI"/>
              </w:rPr>
            </w:pPr>
          </w:p>
        </w:tc>
      </w:tr>
      <w:tr w:rsidR="00CE4ABA" w14:paraId="50B15C81" w14:textId="77777777" w:rsidTr="00CE4ABA">
        <w:tc>
          <w:tcPr>
            <w:tcW w:w="1678" w:type="dxa"/>
          </w:tcPr>
          <w:p w14:paraId="73D582EB" w14:textId="77777777" w:rsidR="00CE4ABA" w:rsidRDefault="00CE4ABA" w:rsidP="0017717A">
            <w:pPr>
              <w:rPr>
                <w:lang w:val="fi-FI" w:eastAsia="fi-FI"/>
              </w:rPr>
            </w:pPr>
            <w:r>
              <w:rPr>
                <w:lang w:val="fi-FI" w:eastAsia="fi-FI"/>
              </w:rPr>
              <w:t>L4 (H3): Tuotanto-prosessi ja tuotannon ohjaus</w:t>
            </w:r>
          </w:p>
        </w:tc>
        <w:tc>
          <w:tcPr>
            <w:tcW w:w="1834" w:type="dxa"/>
          </w:tcPr>
          <w:p w14:paraId="610C7385" w14:textId="77777777" w:rsidR="00CE4ABA" w:rsidRDefault="00CE4ABA" w:rsidP="0017717A">
            <w:pPr>
              <w:rPr>
                <w:lang w:val="fi-FI" w:eastAsia="fi-FI"/>
              </w:rPr>
            </w:pPr>
            <w:r>
              <w:rPr>
                <w:lang w:val="fi-FI" w:eastAsia="fi-FI"/>
              </w:rPr>
              <w:t>s.</w:t>
            </w:r>
            <w:proofErr w:type="gramStart"/>
            <w:r>
              <w:rPr>
                <w:lang w:val="fi-FI" w:eastAsia="fi-FI"/>
              </w:rPr>
              <w:t>134-168</w:t>
            </w:r>
            <w:proofErr w:type="gramEnd"/>
            <w:r>
              <w:rPr>
                <w:lang w:val="fi-FI" w:eastAsia="fi-FI"/>
              </w:rPr>
              <w:t>, 281-291, 358-372</w:t>
            </w:r>
          </w:p>
        </w:tc>
        <w:tc>
          <w:tcPr>
            <w:tcW w:w="1835" w:type="dxa"/>
          </w:tcPr>
          <w:p w14:paraId="35B8A2CA" w14:textId="77777777" w:rsidR="00CE4ABA" w:rsidRDefault="00CE4ABA" w:rsidP="00CE4ABA">
            <w:pPr>
              <w:rPr>
                <w:lang w:val="fi-FI" w:eastAsia="fi-FI"/>
              </w:rPr>
            </w:pPr>
            <w:r>
              <w:rPr>
                <w:lang w:val="fi-FI" w:eastAsia="fi-FI"/>
              </w:rPr>
              <w:t>s.</w:t>
            </w:r>
            <w:proofErr w:type="gramStart"/>
            <w:r>
              <w:rPr>
                <w:lang w:val="fi-FI" w:eastAsia="fi-FI"/>
              </w:rPr>
              <w:t>87-95</w:t>
            </w:r>
            <w:proofErr w:type="gramEnd"/>
            <w:r>
              <w:rPr>
                <w:lang w:val="fi-FI" w:eastAsia="fi-FI"/>
              </w:rPr>
              <w:t>, 136-141, 151-154, 225-312, 331-390, 449-484</w:t>
            </w:r>
          </w:p>
        </w:tc>
        <w:tc>
          <w:tcPr>
            <w:tcW w:w="1834" w:type="dxa"/>
          </w:tcPr>
          <w:p w14:paraId="0749E153" w14:textId="77777777" w:rsidR="00CE4ABA" w:rsidRDefault="005B0380" w:rsidP="00105426">
            <w:pPr>
              <w:rPr>
                <w:lang w:val="fi-FI" w:eastAsia="fi-FI"/>
              </w:rPr>
            </w:pPr>
            <w:r>
              <w:rPr>
                <w:lang w:val="fi-FI" w:eastAsia="fi-FI"/>
              </w:rPr>
              <w:t>s</w:t>
            </w:r>
            <w:r w:rsidR="00105426">
              <w:rPr>
                <w:lang w:val="fi-FI" w:eastAsia="fi-FI"/>
              </w:rPr>
              <w:t>.</w:t>
            </w:r>
            <w:proofErr w:type="gramStart"/>
            <w:r w:rsidR="00105426">
              <w:rPr>
                <w:lang w:val="fi-FI" w:eastAsia="fi-FI"/>
              </w:rPr>
              <w:t>405-421</w:t>
            </w:r>
            <w:proofErr w:type="gramEnd"/>
            <w:r w:rsidR="00105426">
              <w:rPr>
                <w:lang w:val="fi-FI" w:eastAsia="fi-FI"/>
              </w:rPr>
              <w:t>, 427-440, 457-485,</w:t>
            </w:r>
            <w:r w:rsidR="00040FD8">
              <w:rPr>
                <w:lang w:val="fi-FI" w:eastAsia="fi-FI"/>
              </w:rPr>
              <w:t xml:space="preserve"> </w:t>
            </w:r>
            <w:r w:rsidR="00105426">
              <w:rPr>
                <w:lang w:val="fi-FI" w:eastAsia="fi-FI"/>
              </w:rPr>
              <w:t>549-586</w:t>
            </w:r>
            <w:r w:rsidR="003E120A">
              <w:rPr>
                <w:lang w:val="fi-FI" w:eastAsia="fi-FI"/>
              </w:rPr>
              <w:t>,611-618, 647-649, 670-673, 693-717, 735-755</w:t>
            </w:r>
          </w:p>
        </w:tc>
        <w:tc>
          <w:tcPr>
            <w:tcW w:w="1835" w:type="dxa"/>
          </w:tcPr>
          <w:p w14:paraId="3855DAA2" w14:textId="77777777" w:rsidR="00CE4ABA" w:rsidRDefault="00CE4ABA" w:rsidP="0017717A">
            <w:pPr>
              <w:rPr>
                <w:lang w:val="fi-FI" w:eastAsia="fi-FI"/>
              </w:rPr>
            </w:pPr>
          </w:p>
        </w:tc>
      </w:tr>
      <w:tr w:rsidR="00CE4ABA" w14:paraId="1DE73FC4" w14:textId="77777777" w:rsidTr="00CE4ABA">
        <w:tc>
          <w:tcPr>
            <w:tcW w:w="1678" w:type="dxa"/>
          </w:tcPr>
          <w:p w14:paraId="3F36B108" w14:textId="77777777" w:rsidR="00CE4ABA" w:rsidRDefault="00CE4ABA" w:rsidP="00FA784C">
            <w:pPr>
              <w:rPr>
                <w:lang w:val="fi-FI" w:eastAsia="fi-FI"/>
              </w:rPr>
            </w:pPr>
            <w:r>
              <w:rPr>
                <w:lang w:val="fi-FI" w:eastAsia="fi-FI"/>
              </w:rPr>
              <w:t xml:space="preserve">L5 (H4): Tuotanto osana </w:t>
            </w:r>
            <w:r w:rsidR="00FA784C">
              <w:rPr>
                <w:lang w:val="fi-FI" w:eastAsia="fi-FI"/>
              </w:rPr>
              <w:t>toimitusket</w:t>
            </w:r>
            <w:r>
              <w:rPr>
                <w:lang w:val="fi-FI" w:eastAsia="fi-FI"/>
              </w:rPr>
              <w:t>jua</w:t>
            </w:r>
          </w:p>
        </w:tc>
        <w:tc>
          <w:tcPr>
            <w:tcW w:w="1834" w:type="dxa"/>
          </w:tcPr>
          <w:p w14:paraId="30325686" w14:textId="77777777" w:rsidR="00CE4ABA" w:rsidRDefault="00CE4ABA" w:rsidP="0017717A">
            <w:pPr>
              <w:rPr>
                <w:lang w:val="fi-FI" w:eastAsia="fi-FI"/>
              </w:rPr>
            </w:pPr>
            <w:r>
              <w:rPr>
                <w:lang w:val="fi-FI" w:eastAsia="fi-FI"/>
              </w:rPr>
              <w:t>s.</w:t>
            </w:r>
            <w:proofErr w:type="gramStart"/>
            <w:r>
              <w:rPr>
                <w:lang w:val="fi-FI" w:eastAsia="fi-FI"/>
              </w:rPr>
              <w:t>279-281</w:t>
            </w:r>
            <w:proofErr w:type="gramEnd"/>
            <w:r>
              <w:rPr>
                <w:lang w:val="fi-FI" w:eastAsia="fi-FI"/>
              </w:rPr>
              <w:t>, 291-292, 309-320</w:t>
            </w:r>
          </w:p>
        </w:tc>
        <w:tc>
          <w:tcPr>
            <w:tcW w:w="1835" w:type="dxa"/>
          </w:tcPr>
          <w:p w14:paraId="162E2B9F" w14:textId="77777777" w:rsidR="00CE4ABA" w:rsidRDefault="00CE4ABA" w:rsidP="0017717A">
            <w:pPr>
              <w:rPr>
                <w:lang w:val="fi-FI" w:eastAsia="fi-FI"/>
              </w:rPr>
            </w:pPr>
            <w:r>
              <w:rPr>
                <w:lang w:val="fi-FI" w:eastAsia="fi-FI"/>
              </w:rPr>
              <w:t>s.</w:t>
            </w:r>
            <w:proofErr w:type="gramStart"/>
            <w:r>
              <w:rPr>
                <w:lang w:val="fi-FI" w:eastAsia="fi-FI"/>
              </w:rPr>
              <w:t>97-130</w:t>
            </w:r>
            <w:proofErr w:type="gramEnd"/>
            <w:r>
              <w:rPr>
                <w:lang w:val="fi-FI" w:eastAsia="fi-FI"/>
              </w:rPr>
              <w:t>, 132-136, 393-424, 442-443</w:t>
            </w:r>
          </w:p>
        </w:tc>
        <w:tc>
          <w:tcPr>
            <w:tcW w:w="1834" w:type="dxa"/>
          </w:tcPr>
          <w:p w14:paraId="044C3D8B" w14:textId="77777777" w:rsidR="00CE4ABA" w:rsidRDefault="005B0380" w:rsidP="0017717A">
            <w:pPr>
              <w:rPr>
                <w:lang w:val="fi-FI" w:eastAsia="fi-FI"/>
              </w:rPr>
            </w:pPr>
            <w:r>
              <w:rPr>
                <w:lang w:val="fi-FI" w:eastAsia="fi-FI"/>
              </w:rPr>
              <w:t>s</w:t>
            </w:r>
            <w:r w:rsidR="00995F40">
              <w:rPr>
                <w:lang w:val="fi-FI" w:eastAsia="fi-FI"/>
              </w:rPr>
              <w:t>.</w:t>
            </w:r>
            <w:proofErr w:type="gramStart"/>
            <w:r w:rsidR="00995F40">
              <w:rPr>
                <w:lang w:val="fi-FI" w:eastAsia="fi-FI"/>
              </w:rPr>
              <w:t>71-77</w:t>
            </w:r>
            <w:proofErr w:type="gramEnd"/>
            <w:r w:rsidR="00105426">
              <w:rPr>
                <w:lang w:val="fi-FI" w:eastAsia="fi-FI"/>
              </w:rPr>
              <w:t>, 511-543</w:t>
            </w:r>
          </w:p>
        </w:tc>
        <w:tc>
          <w:tcPr>
            <w:tcW w:w="1835" w:type="dxa"/>
          </w:tcPr>
          <w:p w14:paraId="7BE1BB9C" w14:textId="77777777" w:rsidR="00CE4ABA" w:rsidRDefault="00CE4ABA" w:rsidP="0017717A">
            <w:pPr>
              <w:rPr>
                <w:lang w:val="fi-FI" w:eastAsia="fi-FI"/>
              </w:rPr>
            </w:pPr>
          </w:p>
        </w:tc>
      </w:tr>
      <w:tr w:rsidR="00CE4ABA" w14:paraId="1788DDCE" w14:textId="77777777" w:rsidTr="00CE4ABA">
        <w:tc>
          <w:tcPr>
            <w:tcW w:w="1678" w:type="dxa"/>
          </w:tcPr>
          <w:p w14:paraId="4B8611DA" w14:textId="77777777" w:rsidR="00CE4ABA" w:rsidRDefault="00CE4ABA" w:rsidP="0017717A">
            <w:pPr>
              <w:rPr>
                <w:lang w:val="fi-FI" w:eastAsia="fi-FI"/>
              </w:rPr>
            </w:pPr>
            <w:r>
              <w:rPr>
                <w:lang w:val="fi-FI" w:eastAsia="fi-FI"/>
              </w:rPr>
              <w:t>L6 (H5): Projektit ja investoinnit</w:t>
            </w:r>
          </w:p>
        </w:tc>
        <w:tc>
          <w:tcPr>
            <w:tcW w:w="1834" w:type="dxa"/>
          </w:tcPr>
          <w:p w14:paraId="7167B541" w14:textId="77777777" w:rsidR="00CE4ABA" w:rsidRDefault="00CE4ABA" w:rsidP="0017717A">
            <w:pPr>
              <w:rPr>
                <w:lang w:val="fi-FI" w:eastAsia="fi-FI"/>
              </w:rPr>
            </w:pPr>
            <w:r>
              <w:rPr>
                <w:lang w:val="fi-FI" w:eastAsia="fi-FI"/>
              </w:rPr>
              <w:t>s.</w:t>
            </w:r>
            <w:proofErr w:type="gramStart"/>
            <w:r>
              <w:rPr>
                <w:lang w:val="fi-FI" w:eastAsia="fi-FI"/>
              </w:rPr>
              <w:t>190-204</w:t>
            </w:r>
            <w:proofErr w:type="gramEnd"/>
            <w:r>
              <w:rPr>
                <w:lang w:val="fi-FI" w:eastAsia="fi-FI"/>
              </w:rPr>
              <w:t>, 254-257</w:t>
            </w:r>
          </w:p>
        </w:tc>
        <w:tc>
          <w:tcPr>
            <w:tcW w:w="1835" w:type="dxa"/>
          </w:tcPr>
          <w:p w14:paraId="32A16F62" w14:textId="77777777" w:rsidR="00CE4ABA" w:rsidRDefault="00CE4ABA" w:rsidP="0017717A">
            <w:pPr>
              <w:rPr>
                <w:lang w:val="fi-FI" w:eastAsia="fi-FI"/>
              </w:rPr>
            </w:pPr>
          </w:p>
        </w:tc>
        <w:tc>
          <w:tcPr>
            <w:tcW w:w="1834" w:type="dxa"/>
          </w:tcPr>
          <w:p w14:paraId="763AC450" w14:textId="77777777" w:rsidR="00CE4ABA" w:rsidRDefault="005B0380" w:rsidP="0017717A">
            <w:pPr>
              <w:rPr>
                <w:lang w:val="fi-FI" w:eastAsia="fi-FI"/>
              </w:rPr>
            </w:pPr>
            <w:r>
              <w:rPr>
                <w:lang w:val="fi-FI" w:eastAsia="fi-FI"/>
              </w:rPr>
              <w:t>s</w:t>
            </w:r>
            <w:r w:rsidR="003E120A">
              <w:rPr>
                <w:lang w:val="fi-FI" w:eastAsia="fi-FI"/>
              </w:rPr>
              <w:t>.</w:t>
            </w:r>
            <w:proofErr w:type="gramStart"/>
            <w:r w:rsidR="003E120A">
              <w:rPr>
                <w:lang w:val="fi-FI" w:eastAsia="fi-FI"/>
              </w:rPr>
              <w:t>775-809</w:t>
            </w:r>
            <w:proofErr w:type="gramEnd"/>
          </w:p>
        </w:tc>
        <w:tc>
          <w:tcPr>
            <w:tcW w:w="1835" w:type="dxa"/>
          </w:tcPr>
          <w:p w14:paraId="478A165E" w14:textId="77777777" w:rsidR="00CE4ABA" w:rsidRDefault="00CE4ABA" w:rsidP="0017717A">
            <w:pPr>
              <w:rPr>
                <w:lang w:val="fi-FI" w:eastAsia="fi-FI"/>
              </w:rPr>
            </w:pPr>
          </w:p>
        </w:tc>
      </w:tr>
      <w:tr w:rsidR="00CE4ABA" w14:paraId="23CB1042" w14:textId="77777777" w:rsidTr="00CE4ABA">
        <w:tc>
          <w:tcPr>
            <w:tcW w:w="1678" w:type="dxa"/>
          </w:tcPr>
          <w:p w14:paraId="78B1F083" w14:textId="77777777" w:rsidR="00CE4ABA" w:rsidRDefault="00CE4ABA" w:rsidP="009D0BF3">
            <w:pPr>
              <w:rPr>
                <w:lang w:val="fi-FI" w:eastAsia="fi-FI"/>
              </w:rPr>
            </w:pPr>
            <w:r>
              <w:rPr>
                <w:lang w:val="fi-FI" w:eastAsia="fi-FI"/>
              </w:rPr>
              <w:t>L7 (H6): Laskentatoimi ja kannattavuus</w:t>
            </w:r>
          </w:p>
        </w:tc>
        <w:tc>
          <w:tcPr>
            <w:tcW w:w="1834" w:type="dxa"/>
          </w:tcPr>
          <w:p w14:paraId="5D64D922" w14:textId="77777777" w:rsidR="00CE4ABA" w:rsidRDefault="00CE4ABA" w:rsidP="0017717A">
            <w:pPr>
              <w:rPr>
                <w:lang w:val="fi-FI" w:eastAsia="fi-FI"/>
              </w:rPr>
            </w:pPr>
            <w:r>
              <w:rPr>
                <w:lang w:val="fi-FI" w:eastAsia="fi-FI"/>
              </w:rPr>
              <w:t>s.</w:t>
            </w:r>
            <w:proofErr w:type="gramStart"/>
            <w:r>
              <w:rPr>
                <w:lang w:val="fi-FI" w:eastAsia="fi-FI"/>
              </w:rPr>
              <w:t>90-133</w:t>
            </w:r>
            <w:proofErr w:type="gramEnd"/>
          </w:p>
        </w:tc>
        <w:tc>
          <w:tcPr>
            <w:tcW w:w="1835" w:type="dxa"/>
          </w:tcPr>
          <w:p w14:paraId="00EADDD3" w14:textId="77777777" w:rsidR="00CE4ABA" w:rsidRDefault="00CE4ABA" w:rsidP="0017717A">
            <w:pPr>
              <w:rPr>
                <w:lang w:val="fi-FI" w:eastAsia="fi-FI"/>
              </w:rPr>
            </w:pPr>
          </w:p>
        </w:tc>
        <w:tc>
          <w:tcPr>
            <w:tcW w:w="1834" w:type="dxa"/>
          </w:tcPr>
          <w:p w14:paraId="4D4C8D6A" w14:textId="77777777" w:rsidR="00CE4ABA" w:rsidRDefault="00CE4ABA" w:rsidP="0017717A">
            <w:pPr>
              <w:rPr>
                <w:lang w:val="fi-FI" w:eastAsia="fi-FI"/>
              </w:rPr>
            </w:pPr>
          </w:p>
        </w:tc>
        <w:tc>
          <w:tcPr>
            <w:tcW w:w="1835" w:type="dxa"/>
          </w:tcPr>
          <w:p w14:paraId="0CDA0A55" w14:textId="77777777" w:rsidR="00CE4ABA" w:rsidRDefault="00CE4ABA" w:rsidP="0017717A">
            <w:pPr>
              <w:rPr>
                <w:lang w:val="fi-FI" w:eastAsia="fi-FI"/>
              </w:rPr>
            </w:pPr>
          </w:p>
        </w:tc>
      </w:tr>
    </w:tbl>
    <w:p w14:paraId="403B825A" w14:textId="77777777" w:rsidR="0017717A" w:rsidRDefault="0017717A" w:rsidP="0017717A">
      <w:pPr>
        <w:rPr>
          <w:lang w:val="fi-FI" w:eastAsia="fi-FI"/>
        </w:rPr>
      </w:pPr>
    </w:p>
    <w:p w14:paraId="46049062" w14:textId="77777777" w:rsidR="000159DC" w:rsidRDefault="000159DC" w:rsidP="0017717A">
      <w:pPr>
        <w:rPr>
          <w:lang w:val="fi-FI" w:eastAsia="fi-FI"/>
        </w:rPr>
      </w:pPr>
      <w:r>
        <w:rPr>
          <w:lang w:val="fi-FI" w:eastAsia="fi-FI"/>
        </w:rPr>
        <w:t>Kirjat ovat saatavilla seuraavasti:</w:t>
      </w:r>
    </w:p>
    <w:p w14:paraId="3823E9B3" w14:textId="77777777" w:rsidR="00F9719F" w:rsidRPr="0032710C" w:rsidRDefault="000159DC" w:rsidP="0017717A">
      <w:pPr>
        <w:rPr>
          <w:lang w:val="fi-FI"/>
        </w:rPr>
      </w:pPr>
      <w:r w:rsidRPr="0032710C">
        <w:rPr>
          <w:lang w:val="fi-FI"/>
        </w:rPr>
        <w:t>Teollisuustalous kehittyvässä liiketoiminnassa (Martinsuo et al. 2016)</w:t>
      </w:r>
      <w:r w:rsidR="00F9719F" w:rsidRPr="0032710C">
        <w:rPr>
          <w:lang w:val="fi-FI"/>
        </w:rPr>
        <w:t>:</w:t>
      </w:r>
    </w:p>
    <w:p w14:paraId="54C959A8" w14:textId="77777777" w:rsidR="00F9719F" w:rsidRPr="00F9719F" w:rsidRDefault="000159DC" w:rsidP="00F9719F">
      <w:pPr>
        <w:pStyle w:val="ListParagraph"/>
        <w:numPr>
          <w:ilvl w:val="0"/>
          <w:numId w:val="10"/>
        </w:numPr>
        <w:rPr>
          <w:lang w:val="fi-FI" w:eastAsia="fi-FI"/>
        </w:rPr>
      </w:pPr>
      <w:r w:rsidRPr="0032710C">
        <w:rPr>
          <w:lang w:val="fi-FI"/>
        </w:rPr>
        <w:t>Kirjastosta (</w:t>
      </w:r>
      <w:hyperlink r:id="rId14" w:history="1">
        <w:r w:rsidRPr="0032710C">
          <w:rPr>
            <w:rStyle w:val="Hyperlink"/>
            <w:lang w:val="fi-FI"/>
          </w:rPr>
          <w:t>https://aalto.finna.fi/Record/alli.729510</w:t>
        </w:r>
      </w:hyperlink>
      <w:r w:rsidRPr="0032710C">
        <w:rPr>
          <w:lang w:val="fi-FI"/>
        </w:rPr>
        <w:t>), sek</w:t>
      </w:r>
      <w:r w:rsidR="00F9719F" w:rsidRPr="0032710C">
        <w:rPr>
          <w:lang w:val="fi-FI"/>
        </w:rPr>
        <w:t>ä</w:t>
      </w:r>
    </w:p>
    <w:p w14:paraId="4B8175DF" w14:textId="77777777" w:rsidR="000159DC" w:rsidRPr="00F9719F" w:rsidRDefault="003A0EE5" w:rsidP="00F9719F">
      <w:pPr>
        <w:pStyle w:val="ListParagraph"/>
        <w:numPr>
          <w:ilvl w:val="0"/>
          <w:numId w:val="10"/>
        </w:numPr>
        <w:rPr>
          <w:lang w:val="fi-FI" w:eastAsia="fi-FI"/>
        </w:rPr>
      </w:pPr>
      <w:r>
        <w:rPr>
          <w:lang w:val="fi-FI"/>
        </w:rPr>
        <w:t>Ostettavana s</w:t>
      </w:r>
      <w:r w:rsidR="000159DC" w:rsidRPr="0032710C">
        <w:rPr>
          <w:lang w:val="fi-FI"/>
        </w:rPr>
        <w:t>ähköisesti (</w:t>
      </w:r>
      <w:hyperlink r:id="rId15" w:history="1">
        <w:r w:rsidR="000159DC" w:rsidRPr="0032710C">
          <w:rPr>
            <w:rStyle w:val="Hyperlink"/>
            <w:lang w:val="fi-FI"/>
          </w:rPr>
          <w:t>https://www.editapublishing.fi/oppimateriaalit/tuote/teollisuustalous-kehittyvassa-liiketoiminnassa</w:t>
        </w:r>
      </w:hyperlink>
      <w:r w:rsidR="00F9719F" w:rsidRPr="0032710C">
        <w:rPr>
          <w:lang w:val="fi-FI"/>
        </w:rPr>
        <w:t>)</w:t>
      </w:r>
    </w:p>
    <w:p w14:paraId="4093BECF" w14:textId="77777777" w:rsidR="00F9719F" w:rsidRDefault="00482EC2" w:rsidP="00F9719F">
      <w:pPr>
        <w:rPr>
          <w:lang w:val="sv-FI" w:eastAsia="fi-FI"/>
        </w:rPr>
      </w:pPr>
      <w:proofErr w:type="gramStart"/>
      <w:r w:rsidRPr="00482EC2">
        <w:rPr>
          <w:lang w:val="sv-FI" w:eastAsia="fi-FI"/>
        </w:rPr>
        <w:t>Produktionsekonomi :</w:t>
      </w:r>
      <w:proofErr w:type="gramEnd"/>
      <w:r w:rsidRPr="00482EC2">
        <w:rPr>
          <w:lang w:val="sv-FI" w:eastAsia="fi-FI"/>
        </w:rPr>
        <w:t xml:space="preserve"> principer och metoder för utformning, styrning och utveckling av industriell produktion</w:t>
      </w:r>
      <w:r>
        <w:rPr>
          <w:lang w:val="sv-FI" w:eastAsia="fi-FI"/>
        </w:rPr>
        <w:t xml:space="preserve"> (</w:t>
      </w:r>
      <w:proofErr w:type="spellStart"/>
      <w:r>
        <w:rPr>
          <w:lang w:val="sv-FI" w:eastAsia="fi-FI"/>
        </w:rPr>
        <w:t>Olhager</w:t>
      </w:r>
      <w:proofErr w:type="spellEnd"/>
      <w:r>
        <w:rPr>
          <w:lang w:val="sv-FI" w:eastAsia="fi-FI"/>
        </w:rPr>
        <w:t xml:space="preserve"> 2013):</w:t>
      </w:r>
    </w:p>
    <w:p w14:paraId="7F0BDA05" w14:textId="77777777" w:rsidR="00482EC2" w:rsidRPr="0032710C" w:rsidRDefault="005B0380" w:rsidP="00482EC2">
      <w:pPr>
        <w:pStyle w:val="ListParagraph"/>
        <w:numPr>
          <w:ilvl w:val="0"/>
          <w:numId w:val="11"/>
        </w:numPr>
        <w:rPr>
          <w:lang w:val="fi-FI" w:eastAsia="fi-FI"/>
        </w:rPr>
      </w:pPr>
      <w:r w:rsidRPr="0032710C">
        <w:rPr>
          <w:lang w:val="fi-FI" w:eastAsia="fi-FI"/>
        </w:rPr>
        <w:t>Kirjastosta</w:t>
      </w:r>
      <w:r w:rsidR="00482EC2" w:rsidRPr="0032710C">
        <w:rPr>
          <w:lang w:val="fi-FI" w:eastAsia="fi-FI"/>
        </w:rPr>
        <w:t xml:space="preserve"> (</w:t>
      </w:r>
      <w:hyperlink r:id="rId16" w:history="1">
        <w:r w:rsidR="00482EC2" w:rsidRPr="0032710C">
          <w:rPr>
            <w:rStyle w:val="Hyperlink"/>
            <w:lang w:val="fi-FI" w:eastAsia="fi-FI"/>
          </w:rPr>
          <w:t>https://aalto.finna.fi/Record/alli.683294</w:t>
        </w:r>
      </w:hyperlink>
      <w:r w:rsidR="00482EC2" w:rsidRPr="0032710C">
        <w:rPr>
          <w:lang w:val="fi-FI" w:eastAsia="fi-FI"/>
        </w:rPr>
        <w:t>)</w:t>
      </w:r>
    </w:p>
    <w:p w14:paraId="04B7F552" w14:textId="77777777" w:rsidR="00482EC2" w:rsidRDefault="00482EC2" w:rsidP="00482EC2">
      <w:pPr>
        <w:rPr>
          <w:lang w:val="sv-FI" w:eastAsia="fi-FI"/>
        </w:rPr>
      </w:pPr>
      <w:r>
        <w:rPr>
          <w:lang w:val="sv-FI" w:eastAsia="fi-FI"/>
        </w:rPr>
        <w:t>Operations management (Stevenson</w:t>
      </w:r>
      <w:r w:rsidR="00EC0AF7">
        <w:rPr>
          <w:lang w:val="sv-FI" w:eastAsia="fi-FI"/>
        </w:rPr>
        <w:t xml:space="preserve"> 2009)</w:t>
      </w:r>
    </w:p>
    <w:p w14:paraId="204AF5E0" w14:textId="77777777" w:rsidR="00EC0AF7" w:rsidRPr="0032710C" w:rsidRDefault="005B0380" w:rsidP="00EC0AF7">
      <w:pPr>
        <w:pStyle w:val="ListParagraph"/>
        <w:numPr>
          <w:ilvl w:val="0"/>
          <w:numId w:val="11"/>
        </w:numPr>
        <w:rPr>
          <w:lang w:val="fi-FI" w:eastAsia="fi-FI"/>
        </w:rPr>
      </w:pPr>
      <w:r w:rsidRPr="0032710C">
        <w:rPr>
          <w:lang w:val="fi-FI" w:eastAsia="fi-FI"/>
        </w:rPr>
        <w:t>Kirjastosta</w:t>
      </w:r>
      <w:r w:rsidR="00EC0AF7" w:rsidRPr="0032710C">
        <w:rPr>
          <w:lang w:val="fi-FI" w:eastAsia="fi-FI"/>
        </w:rPr>
        <w:t xml:space="preserve"> (</w:t>
      </w:r>
      <w:hyperlink r:id="rId17" w:history="1">
        <w:r w:rsidR="00EC0AF7" w:rsidRPr="0032710C">
          <w:rPr>
            <w:rStyle w:val="Hyperlink"/>
            <w:lang w:val="fi-FI" w:eastAsia="fi-FI"/>
          </w:rPr>
          <w:t>https://aalto.finna.fi/Record/alli.458505</w:t>
        </w:r>
      </w:hyperlink>
      <w:r w:rsidR="00EC0AF7" w:rsidRPr="0032710C">
        <w:rPr>
          <w:lang w:val="fi-FI" w:eastAsia="fi-FI"/>
        </w:rPr>
        <w:t>)</w:t>
      </w:r>
    </w:p>
    <w:p w14:paraId="76C756DB" w14:textId="77777777" w:rsidR="00286924" w:rsidRPr="0032710C" w:rsidRDefault="00286924" w:rsidP="00286924">
      <w:pPr>
        <w:rPr>
          <w:lang w:eastAsia="fi-FI"/>
        </w:rPr>
      </w:pPr>
      <w:r w:rsidRPr="0032710C">
        <w:rPr>
          <w:lang w:eastAsia="fi-FI"/>
        </w:rPr>
        <w:t>The Nature of Technology (Arthur, 2009)</w:t>
      </w:r>
    </w:p>
    <w:p w14:paraId="585C1082" w14:textId="77777777" w:rsidR="00286924" w:rsidRPr="0032710C" w:rsidRDefault="00286924" w:rsidP="00286924">
      <w:pPr>
        <w:pStyle w:val="ListParagraph"/>
        <w:numPr>
          <w:ilvl w:val="0"/>
          <w:numId w:val="11"/>
        </w:numPr>
        <w:rPr>
          <w:lang w:val="fi-FI" w:eastAsia="fi-FI"/>
        </w:rPr>
      </w:pPr>
      <w:r w:rsidRPr="0032710C">
        <w:rPr>
          <w:lang w:val="fi-FI" w:eastAsia="fi-FI"/>
        </w:rPr>
        <w:t>Kirjasto</w:t>
      </w:r>
      <w:r w:rsidR="005B0380" w:rsidRPr="0032710C">
        <w:rPr>
          <w:lang w:val="fi-FI" w:eastAsia="fi-FI"/>
        </w:rPr>
        <w:t>sta</w:t>
      </w:r>
      <w:r w:rsidRPr="0032710C">
        <w:rPr>
          <w:lang w:val="fi-FI" w:eastAsia="fi-FI"/>
        </w:rPr>
        <w:t xml:space="preserve"> (</w:t>
      </w:r>
      <w:hyperlink r:id="rId18" w:history="1">
        <w:r w:rsidRPr="0032710C">
          <w:rPr>
            <w:rStyle w:val="Hyperlink"/>
            <w:lang w:val="fi-FI" w:eastAsia="fi-FI"/>
          </w:rPr>
          <w:t>https://aalto.finna.fi/Record/alli.551438</w:t>
        </w:r>
      </w:hyperlink>
      <w:r w:rsidRPr="0032710C">
        <w:rPr>
          <w:lang w:val="fi-FI" w:eastAsia="fi-FI"/>
        </w:rPr>
        <w:t>)</w:t>
      </w:r>
    </w:p>
    <w:p w14:paraId="5EF23C4B" w14:textId="77777777" w:rsidR="00FA6703" w:rsidRPr="00866115" w:rsidRDefault="00FA6703" w:rsidP="00FA6703">
      <w:pPr>
        <w:pStyle w:val="Heading1"/>
        <w:rPr>
          <w:lang w:val="fi-FI"/>
        </w:rPr>
      </w:pPr>
      <w:r w:rsidRPr="00866115">
        <w:rPr>
          <w:lang w:val="fi-FI"/>
        </w:rPr>
        <w:t>Toteutuksen lisätiedot</w:t>
      </w:r>
    </w:p>
    <w:p w14:paraId="0DFFE6C3" w14:textId="77777777" w:rsidR="00FA6703" w:rsidRPr="00866115" w:rsidRDefault="00EC0AF7" w:rsidP="00FA6703">
      <w:pPr>
        <w:rPr>
          <w:lang w:val="fi-FI"/>
        </w:rPr>
      </w:pPr>
      <w:r>
        <w:rPr>
          <w:lang w:val="fi-FI"/>
        </w:rPr>
        <w:t>Ei lisätietoja</w:t>
      </w:r>
    </w:p>
    <w:sectPr w:rsidR="00FA6703" w:rsidRPr="00866115">
      <w:footnotePr>
        <w:numFmt w:val="lowerRoman"/>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A5C4" w14:textId="77777777" w:rsidR="00A941CD" w:rsidRDefault="00A941CD" w:rsidP="00290BFD">
      <w:pPr>
        <w:spacing w:after="0" w:line="240" w:lineRule="auto"/>
      </w:pPr>
      <w:r>
        <w:separator/>
      </w:r>
    </w:p>
  </w:endnote>
  <w:endnote w:type="continuationSeparator" w:id="0">
    <w:p w14:paraId="3426AE58" w14:textId="77777777" w:rsidR="00A941CD" w:rsidRDefault="00A941CD" w:rsidP="0029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69B7" w14:textId="77777777" w:rsidR="00A941CD" w:rsidRDefault="00A941CD" w:rsidP="00290BFD">
      <w:pPr>
        <w:spacing w:after="0" w:line="240" w:lineRule="auto"/>
      </w:pPr>
      <w:r>
        <w:separator/>
      </w:r>
    </w:p>
  </w:footnote>
  <w:footnote w:type="continuationSeparator" w:id="0">
    <w:p w14:paraId="74D4B813" w14:textId="77777777" w:rsidR="00A941CD" w:rsidRDefault="00A941CD" w:rsidP="00290BFD">
      <w:pPr>
        <w:spacing w:after="0" w:line="240" w:lineRule="auto"/>
      </w:pPr>
      <w:r>
        <w:continuationSeparator/>
      </w:r>
    </w:p>
  </w:footnote>
  <w:footnote w:id="1">
    <w:p w14:paraId="47ECE34B" w14:textId="0B516708" w:rsidR="00A941CD" w:rsidRPr="0032710C" w:rsidRDefault="00A941CD">
      <w:pPr>
        <w:pStyle w:val="FootnoteText"/>
        <w:rPr>
          <w:lang w:val="fi-FI"/>
        </w:rPr>
      </w:pPr>
      <w:r>
        <w:rPr>
          <w:rStyle w:val="FootnoteReference"/>
        </w:rPr>
        <w:footnoteRef/>
      </w:r>
      <w:r w:rsidRPr="0032710C">
        <w:rPr>
          <w:lang w:val="fi-FI"/>
        </w:rPr>
        <w:t xml:space="preserve"> </w:t>
      </w:r>
      <w:r w:rsidR="004A645F">
        <w:rPr>
          <w:lang w:val="fi-FI"/>
        </w:rPr>
        <w:t xml:space="preserve">AT = Anssi Tuulenmäki, </w:t>
      </w:r>
      <w:r w:rsidRPr="0032710C">
        <w:rPr>
          <w:lang w:val="fi-FI"/>
        </w:rPr>
        <w:t xml:space="preserve">JK = Jouko Karjalainen, KA = Karlos Artto, </w:t>
      </w:r>
      <w:r w:rsidR="004A645F">
        <w:rPr>
          <w:lang w:val="fi-FI"/>
        </w:rPr>
        <w:t xml:space="preserve">KT = Kari Tanskanen, </w:t>
      </w:r>
      <w:r w:rsidRPr="0032710C">
        <w:rPr>
          <w:lang w:val="fi-FI"/>
        </w:rPr>
        <w:t>LS = Lauri Saarinen, MÖ = Mikael Öhman, PL = Paul Lillrank,</w:t>
      </w:r>
      <w:r>
        <w:rPr>
          <w:lang w:val="fi-FI"/>
        </w:rPr>
        <w:t xml:space="preserve"> P</w:t>
      </w:r>
      <w:r w:rsidR="00CD3FEF">
        <w:rPr>
          <w:lang w:val="fi-FI"/>
        </w:rPr>
        <w:t>T</w:t>
      </w:r>
      <w:r>
        <w:rPr>
          <w:lang w:val="fi-FI"/>
        </w:rPr>
        <w:t xml:space="preserve"> = </w:t>
      </w:r>
      <w:r w:rsidR="00CD3FEF">
        <w:rPr>
          <w:lang w:val="fi-FI"/>
        </w:rPr>
        <w:t>Pekka Töytäri</w:t>
      </w:r>
      <w:r>
        <w:rPr>
          <w:lang w:val="fi-FI"/>
        </w:rPr>
        <w:t>,</w:t>
      </w:r>
      <w:r w:rsidRPr="0032710C">
        <w:rPr>
          <w:lang w:val="fi-FI"/>
        </w:rPr>
        <w:t xml:space="preserve"> RK = Riikka Kaipia, TK = Tuukka Kostamo</w:t>
      </w:r>
    </w:p>
  </w:footnote>
  <w:footnote w:id="2">
    <w:p w14:paraId="26B0B65F" w14:textId="71873B88" w:rsidR="0037528E" w:rsidRPr="00433456" w:rsidRDefault="0037528E" w:rsidP="0037528E">
      <w:pPr>
        <w:pStyle w:val="FootnoteText"/>
        <w:rPr>
          <w:lang w:val="fi-FI"/>
        </w:rPr>
      </w:pPr>
      <w:r>
        <w:rPr>
          <w:rStyle w:val="FootnoteReference"/>
        </w:rPr>
        <w:footnoteRef/>
      </w:r>
      <w:r w:rsidRPr="008532D4">
        <w:rPr>
          <w:lang w:val="fi-FI"/>
        </w:rPr>
        <w:t xml:space="preserve"> </w:t>
      </w:r>
      <w:r>
        <w:rPr>
          <w:lang w:val="fi-FI"/>
        </w:rPr>
        <w:t xml:space="preserve">Välikokeiden läpipääsyraja on VK1 osalta 7,5 p ja VK2 osalta 5,0 p. Maksimipistemäärä on molemmissa välikokeissa </w:t>
      </w:r>
      <w:r w:rsidRPr="00433456">
        <w:rPr>
          <w:lang w:val="fi-FI"/>
        </w:rPr>
        <w:t>15,0</w:t>
      </w:r>
      <w:r>
        <w:rPr>
          <w:lang w:val="fi-FI"/>
        </w:rPr>
        <w:t xml:space="preserve"> </w:t>
      </w:r>
      <w:r w:rsidRPr="00433456">
        <w:rPr>
          <w:lang w:val="fi-FI"/>
        </w:rPr>
        <w:t xml:space="preserve">p. </w:t>
      </w:r>
      <w:r>
        <w:rPr>
          <w:lang w:val="fi-FI"/>
        </w:rPr>
        <w:t>Tentti koostuu välikokeista (VK1 + VK2), ja y</w:t>
      </w:r>
      <w:r w:rsidRPr="00433456">
        <w:rPr>
          <w:lang w:val="fi-FI"/>
        </w:rPr>
        <w:t xml:space="preserve">ksittäisen välikokeen </w:t>
      </w:r>
      <w:r>
        <w:rPr>
          <w:lang w:val="fi-FI"/>
        </w:rPr>
        <w:t xml:space="preserve">voi </w:t>
      </w:r>
      <w:r w:rsidRPr="00433456">
        <w:rPr>
          <w:lang w:val="fi-FI"/>
        </w:rPr>
        <w:t>uusi</w:t>
      </w:r>
      <w:r>
        <w:rPr>
          <w:lang w:val="fi-FI"/>
        </w:rPr>
        <w:t>a</w:t>
      </w:r>
      <w:r w:rsidRPr="00433456">
        <w:rPr>
          <w:lang w:val="fi-FI"/>
        </w:rPr>
        <w:t xml:space="preserve"> tenttitilaisuudessa.</w:t>
      </w:r>
    </w:p>
  </w:footnote>
  <w:footnote w:id="3">
    <w:p w14:paraId="3E208710" w14:textId="4FB843EE" w:rsidR="00A941CD" w:rsidRPr="0032710C" w:rsidRDefault="00A941CD">
      <w:pPr>
        <w:pStyle w:val="FootnoteText"/>
        <w:rPr>
          <w:lang w:val="fi-FI"/>
        </w:rPr>
      </w:pPr>
      <w:r>
        <w:rPr>
          <w:rStyle w:val="FootnoteReference"/>
        </w:rPr>
        <w:footnoteRef/>
      </w:r>
      <w:r w:rsidRPr="0032710C">
        <w:rPr>
          <w:lang w:val="fi-FI"/>
        </w:rPr>
        <w:t xml:space="preserve"> </w:t>
      </w:r>
      <m:oMath>
        <m:r>
          <w:rPr>
            <w:rFonts w:ascii="Cambria Math" w:hAnsi="Cambria Math"/>
          </w:rPr>
          <m:t>jossa</m:t>
        </m:r>
        <m:r>
          <w:rPr>
            <w:rFonts w:ascii="Cambria Math" w:hAnsi="Cambria Math"/>
            <w:lang w:val="fi-FI"/>
          </w:rPr>
          <m:t xml:space="preserve"> </m:t>
        </m:r>
        <m:r>
          <w:rPr>
            <w:rFonts w:ascii="Cambria Math" w:hAnsi="Cambria Math"/>
          </w:rPr>
          <m:t>H</m:t>
        </m:r>
        <m:r>
          <w:rPr>
            <w:rFonts w:ascii="Cambria Math" w:hAnsi="Cambria Math"/>
            <w:lang w:val="fi-FI"/>
          </w:rPr>
          <m:t xml:space="preserve">≥12, </m:t>
        </m:r>
        <m:r>
          <w:rPr>
            <w:rFonts w:ascii="Cambria Math" w:hAnsi="Cambria Math"/>
          </w:rPr>
          <m:t>N</m:t>
        </m:r>
        <m:r>
          <w:rPr>
            <w:rFonts w:ascii="Cambria Math" w:hAnsi="Cambria Math"/>
            <w:lang w:val="fi-FI"/>
          </w:rPr>
          <m:t xml:space="preserve">≥40 </m:t>
        </m:r>
        <m:r>
          <w:rPr>
            <w:rFonts w:ascii="Cambria Math" w:hAnsi="Cambria Math"/>
          </w:rPr>
          <m:t>ja</m:t>
        </m:r>
        <m:r>
          <w:rPr>
            <w:rFonts w:ascii="Cambria Math" w:hAnsi="Cambria Math"/>
            <w:lang w:val="fi-FI"/>
          </w:rPr>
          <m:t xml:space="preserve"> </m:t>
        </m:r>
        <m:r>
          <w:rPr>
            <w:rFonts w:ascii="Cambria Math" w:hAnsi="Cambria Math"/>
          </w:rPr>
          <m:t>T</m:t>
        </m:r>
        <m:r>
          <w:rPr>
            <w:rFonts w:ascii="Cambria Math" w:hAnsi="Cambria Math"/>
            <w:lang w:val="fi-FI"/>
          </w:rPr>
          <m:t>≥12,5</m:t>
        </m:r>
      </m:oMath>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201"/>
    <w:multiLevelType w:val="hybridMultilevel"/>
    <w:tmpl w:val="6890BB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FE1567"/>
    <w:multiLevelType w:val="hybridMultilevel"/>
    <w:tmpl w:val="7602C4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D587FEF"/>
    <w:multiLevelType w:val="hybridMultilevel"/>
    <w:tmpl w:val="A27A9A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7415DF"/>
    <w:multiLevelType w:val="hybridMultilevel"/>
    <w:tmpl w:val="E2208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91D7DBB"/>
    <w:multiLevelType w:val="hybridMultilevel"/>
    <w:tmpl w:val="79E612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01A7605"/>
    <w:multiLevelType w:val="hybridMultilevel"/>
    <w:tmpl w:val="0008A8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136761B"/>
    <w:multiLevelType w:val="hybridMultilevel"/>
    <w:tmpl w:val="4B0687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A921475"/>
    <w:multiLevelType w:val="hybridMultilevel"/>
    <w:tmpl w:val="2174D7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BDE52A8"/>
    <w:multiLevelType w:val="hybridMultilevel"/>
    <w:tmpl w:val="7736E1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7258"/>
    <w:multiLevelType w:val="hybridMultilevel"/>
    <w:tmpl w:val="9BD0FC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32131B"/>
    <w:multiLevelType w:val="hybridMultilevel"/>
    <w:tmpl w:val="57BC24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0"/>
  </w:num>
  <w:num w:numId="6">
    <w:abstractNumId w:val="2"/>
  </w:num>
  <w:num w:numId="7">
    <w:abstractNumId w:val="1"/>
  </w:num>
  <w:num w:numId="8">
    <w:abstractNumId w:val="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85"/>
    <w:rsid w:val="00000345"/>
    <w:rsid w:val="00001816"/>
    <w:rsid w:val="0001034C"/>
    <w:rsid w:val="000159DC"/>
    <w:rsid w:val="00016FCC"/>
    <w:rsid w:val="000215A8"/>
    <w:rsid w:val="000234DA"/>
    <w:rsid w:val="0002789C"/>
    <w:rsid w:val="00040FD8"/>
    <w:rsid w:val="00050D81"/>
    <w:rsid w:val="00052B2C"/>
    <w:rsid w:val="00061D2B"/>
    <w:rsid w:val="00064DC0"/>
    <w:rsid w:val="000670B3"/>
    <w:rsid w:val="00072782"/>
    <w:rsid w:val="00072C06"/>
    <w:rsid w:val="000734EC"/>
    <w:rsid w:val="00073877"/>
    <w:rsid w:val="000967E6"/>
    <w:rsid w:val="000A1646"/>
    <w:rsid w:val="000A1B98"/>
    <w:rsid w:val="000B12CC"/>
    <w:rsid w:val="000B1DCD"/>
    <w:rsid w:val="000B3F08"/>
    <w:rsid w:val="000B52E1"/>
    <w:rsid w:val="000B660D"/>
    <w:rsid w:val="000B7DB0"/>
    <w:rsid w:val="000C23D4"/>
    <w:rsid w:val="000C2667"/>
    <w:rsid w:val="000D4847"/>
    <w:rsid w:val="000E35A9"/>
    <w:rsid w:val="000F01CE"/>
    <w:rsid w:val="000F4C74"/>
    <w:rsid w:val="000F6A02"/>
    <w:rsid w:val="001003A6"/>
    <w:rsid w:val="00101915"/>
    <w:rsid w:val="0010285E"/>
    <w:rsid w:val="0010372B"/>
    <w:rsid w:val="0010470D"/>
    <w:rsid w:val="00105426"/>
    <w:rsid w:val="00106A5D"/>
    <w:rsid w:val="00107752"/>
    <w:rsid w:val="001106C5"/>
    <w:rsid w:val="00120059"/>
    <w:rsid w:val="00120F3F"/>
    <w:rsid w:val="001271BA"/>
    <w:rsid w:val="00131D30"/>
    <w:rsid w:val="00136FE1"/>
    <w:rsid w:val="00140794"/>
    <w:rsid w:val="00146E03"/>
    <w:rsid w:val="00152A92"/>
    <w:rsid w:val="00153050"/>
    <w:rsid w:val="001631E1"/>
    <w:rsid w:val="0016331C"/>
    <w:rsid w:val="00163BA3"/>
    <w:rsid w:val="00170FF6"/>
    <w:rsid w:val="0017717A"/>
    <w:rsid w:val="00177A47"/>
    <w:rsid w:val="0018588F"/>
    <w:rsid w:val="00194F93"/>
    <w:rsid w:val="00196D3D"/>
    <w:rsid w:val="001A31D8"/>
    <w:rsid w:val="001A4CD2"/>
    <w:rsid w:val="001A67DA"/>
    <w:rsid w:val="001B2938"/>
    <w:rsid w:val="001B45BB"/>
    <w:rsid w:val="001B7914"/>
    <w:rsid w:val="001C7CCE"/>
    <w:rsid w:val="001C7ECF"/>
    <w:rsid w:val="001D7A46"/>
    <w:rsid w:val="001D7C33"/>
    <w:rsid w:val="001E2006"/>
    <w:rsid w:val="001E2733"/>
    <w:rsid w:val="001E4E1D"/>
    <w:rsid w:val="001E6807"/>
    <w:rsid w:val="001E7172"/>
    <w:rsid w:val="001F18E3"/>
    <w:rsid w:val="001F2E9D"/>
    <w:rsid w:val="001F3783"/>
    <w:rsid w:val="001F401F"/>
    <w:rsid w:val="001F5ABB"/>
    <w:rsid w:val="0021032D"/>
    <w:rsid w:val="002119CB"/>
    <w:rsid w:val="00212559"/>
    <w:rsid w:val="00214334"/>
    <w:rsid w:val="0021671F"/>
    <w:rsid w:val="002237F4"/>
    <w:rsid w:val="00226198"/>
    <w:rsid w:val="00241CA8"/>
    <w:rsid w:val="00242BEE"/>
    <w:rsid w:val="002432B3"/>
    <w:rsid w:val="00243876"/>
    <w:rsid w:val="0024598A"/>
    <w:rsid w:val="0024640C"/>
    <w:rsid w:val="00247C31"/>
    <w:rsid w:val="00252E7F"/>
    <w:rsid w:val="00253F7D"/>
    <w:rsid w:val="002574A7"/>
    <w:rsid w:val="00260C71"/>
    <w:rsid w:val="002717B9"/>
    <w:rsid w:val="00273960"/>
    <w:rsid w:val="00286924"/>
    <w:rsid w:val="00290BFD"/>
    <w:rsid w:val="002A0794"/>
    <w:rsid w:val="002A34E8"/>
    <w:rsid w:val="002A5359"/>
    <w:rsid w:val="002B52D5"/>
    <w:rsid w:val="002C1F04"/>
    <w:rsid w:val="002C2944"/>
    <w:rsid w:val="002C4C66"/>
    <w:rsid w:val="002D5FE1"/>
    <w:rsid w:val="002E2ECD"/>
    <w:rsid w:val="002E4567"/>
    <w:rsid w:val="002F159D"/>
    <w:rsid w:val="002F3357"/>
    <w:rsid w:val="002F69B1"/>
    <w:rsid w:val="002F6E50"/>
    <w:rsid w:val="00301407"/>
    <w:rsid w:val="00301B49"/>
    <w:rsid w:val="00310E21"/>
    <w:rsid w:val="00312AB8"/>
    <w:rsid w:val="0031334E"/>
    <w:rsid w:val="003145FC"/>
    <w:rsid w:val="003174E6"/>
    <w:rsid w:val="00322FF7"/>
    <w:rsid w:val="00323CF5"/>
    <w:rsid w:val="003242C2"/>
    <w:rsid w:val="00326D72"/>
    <w:rsid w:val="0032710C"/>
    <w:rsid w:val="00327598"/>
    <w:rsid w:val="00337BF4"/>
    <w:rsid w:val="003425A5"/>
    <w:rsid w:val="00347742"/>
    <w:rsid w:val="00357855"/>
    <w:rsid w:val="003654F2"/>
    <w:rsid w:val="00370E04"/>
    <w:rsid w:val="0037528E"/>
    <w:rsid w:val="00384310"/>
    <w:rsid w:val="00387BA8"/>
    <w:rsid w:val="00390560"/>
    <w:rsid w:val="00390B39"/>
    <w:rsid w:val="00390F50"/>
    <w:rsid w:val="003924F2"/>
    <w:rsid w:val="00392986"/>
    <w:rsid w:val="00394AEF"/>
    <w:rsid w:val="00395DD6"/>
    <w:rsid w:val="00397510"/>
    <w:rsid w:val="003A0EE5"/>
    <w:rsid w:val="003A10CB"/>
    <w:rsid w:val="003A11EA"/>
    <w:rsid w:val="003A22DF"/>
    <w:rsid w:val="003A7CF3"/>
    <w:rsid w:val="003B1A14"/>
    <w:rsid w:val="003B43CC"/>
    <w:rsid w:val="003C35E0"/>
    <w:rsid w:val="003D1B2C"/>
    <w:rsid w:val="003D6185"/>
    <w:rsid w:val="003E120A"/>
    <w:rsid w:val="003E4446"/>
    <w:rsid w:val="003E5DA5"/>
    <w:rsid w:val="003F02F7"/>
    <w:rsid w:val="003F328E"/>
    <w:rsid w:val="003F5540"/>
    <w:rsid w:val="003F74A1"/>
    <w:rsid w:val="004024C0"/>
    <w:rsid w:val="0041152F"/>
    <w:rsid w:val="004118B0"/>
    <w:rsid w:val="00412525"/>
    <w:rsid w:val="00412E5B"/>
    <w:rsid w:val="00414C68"/>
    <w:rsid w:val="004171EF"/>
    <w:rsid w:val="00425F8D"/>
    <w:rsid w:val="00427861"/>
    <w:rsid w:val="00432AB3"/>
    <w:rsid w:val="00433456"/>
    <w:rsid w:val="00434D8E"/>
    <w:rsid w:val="00442C81"/>
    <w:rsid w:val="0044612A"/>
    <w:rsid w:val="00462FB1"/>
    <w:rsid w:val="00467AD2"/>
    <w:rsid w:val="004700F6"/>
    <w:rsid w:val="00476410"/>
    <w:rsid w:val="00476C9E"/>
    <w:rsid w:val="00482EC2"/>
    <w:rsid w:val="00483FDA"/>
    <w:rsid w:val="004877F9"/>
    <w:rsid w:val="00487C09"/>
    <w:rsid w:val="00487CB2"/>
    <w:rsid w:val="0049030C"/>
    <w:rsid w:val="00492C6C"/>
    <w:rsid w:val="00497356"/>
    <w:rsid w:val="004A612C"/>
    <w:rsid w:val="004A645F"/>
    <w:rsid w:val="004C6804"/>
    <w:rsid w:val="004D324A"/>
    <w:rsid w:val="004E05E1"/>
    <w:rsid w:val="004F3F32"/>
    <w:rsid w:val="004F6992"/>
    <w:rsid w:val="005012B8"/>
    <w:rsid w:val="0050630B"/>
    <w:rsid w:val="00513676"/>
    <w:rsid w:val="005270E1"/>
    <w:rsid w:val="00530CA0"/>
    <w:rsid w:val="00544FBA"/>
    <w:rsid w:val="00545A9E"/>
    <w:rsid w:val="0054741B"/>
    <w:rsid w:val="005520BC"/>
    <w:rsid w:val="00557AF0"/>
    <w:rsid w:val="0056044C"/>
    <w:rsid w:val="00560882"/>
    <w:rsid w:val="00565642"/>
    <w:rsid w:val="00566A6B"/>
    <w:rsid w:val="0057216D"/>
    <w:rsid w:val="00581EB2"/>
    <w:rsid w:val="00583988"/>
    <w:rsid w:val="00590CC5"/>
    <w:rsid w:val="005937A9"/>
    <w:rsid w:val="00593D3A"/>
    <w:rsid w:val="005946D1"/>
    <w:rsid w:val="005A6B66"/>
    <w:rsid w:val="005B0380"/>
    <w:rsid w:val="005B04F5"/>
    <w:rsid w:val="005B26FE"/>
    <w:rsid w:val="005B3F60"/>
    <w:rsid w:val="005B437F"/>
    <w:rsid w:val="005C59D0"/>
    <w:rsid w:val="005C6DD7"/>
    <w:rsid w:val="005D1659"/>
    <w:rsid w:val="005E2E7E"/>
    <w:rsid w:val="005E5237"/>
    <w:rsid w:val="005E75EB"/>
    <w:rsid w:val="005F404E"/>
    <w:rsid w:val="005F73EA"/>
    <w:rsid w:val="005F7454"/>
    <w:rsid w:val="00603995"/>
    <w:rsid w:val="006070AD"/>
    <w:rsid w:val="006104C8"/>
    <w:rsid w:val="00613682"/>
    <w:rsid w:val="00616CE9"/>
    <w:rsid w:val="0062017F"/>
    <w:rsid w:val="00631B69"/>
    <w:rsid w:val="00635F71"/>
    <w:rsid w:val="00640634"/>
    <w:rsid w:val="00641D0C"/>
    <w:rsid w:val="0064501E"/>
    <w:rsid w:val="00647BCE"/>
    <w:rsid w:val="00654695"/>
    <w:rsid w:val="0066340B"/>
    <w:rsid w:val="00684C47"/>
    <w:rsid w:val="00686F05"/>
    <w:rsid w:val="0068778B"/>
    <w:rsid w:val="00690505"/>
    <w:rsid w:val="00697B9F"/>
    <w:rsid w:val="006A1989"/>
    <w:rsid w:val="006A25BA"/>
    <w:rsid w:val="006A3556"/>
    <w:rsid w:val="006A5E01"/>
    <w:rsid w:val="006C0F6B"/>
    <w:rsid w:val="006C3765"/>
    <w:rsid w:val="006C7421"/>
    <w:rsid w:val="006D3CD0"/>
    <w:rsid w:val="006D6E29"/>
    <w:rsid w:val="006E0BC4"/>
    <w:rsid w:val="006E137E"/>
    <w:rsid w:val="006E1ED2"/>
    <w:rsid w:val="006E2B7F"/>
    <w:rsid w:val="006F26B3"/>
    <w:rsid w:val="006F7112"/>
    <w:rsid w:val="00713ACF"/>
    <w:rsid w:val="00715093"/>
    <w:rsid w:val="00721004"/>
    <w:rsid w:val="00723E87"/>
    <w:rsid w:val="00725439"/>
    <w:rsid w:val="007344AB"/>
    <w:rsid w:val="00746AAC"/>
    <w:rsid w:val="00757226"/>
    <w:rsid w:val="007613EB"/>
    <w:rsid w:val="007637CD"/>
    <w:rsid w:val="007674BB"/>
    <w:rsid w:val="00767795"/>
    <w:rsid w:val="00782738"/>
    <w:rsid w:val="0078523A"/>
    <w:rsid w:val="007876E4"/>
    <w:rsid w:val="00787D63"/>
    <w:rsid w:val="007A012E"/>
    <w:rsid w:val="007A1B0E"/>
    <w:rsid w:val="007A59DD"/>
    <w:rsid w:val="007B13E0"/>
    <w:rsid w:val="007B32DD"/>
    <w:rsid w:val="007B46FE"/>
    <w:rsid w:val="007B7C78"/>
    <w:rsid w:val="007C4AB1"/>
    <w:rsid w:val="007C4E46"/>
    <w:rsid w:val="007D1FE7"/>
    <w:rsid w:val="007D2F5B"/>
    <w:rsid w:val="007D576B"/>
    <w:rsid w:val="007D7626"/>
    <w:rsid w:val="007E4515"/>
    <w:rsid w:val="007F16C3"/>
    <w:rsid w:val="007F336B"/>
    <w:rsid w:val="007F62A8"/>
    <w:rsid w:val="007F642C"/>
    <w:rsid w:val="007F7186"/>
    <w:rsid w:val="00801684"/>
    <w:rsid w:val="00813B39"/>
    <w:rsid w:val="008177C9"/>
    <w:rsid w:val="008225C3"/>
    <w:rsid w:val="00825B9A"/>
    <w:rsid w:val="00825C91"/>
    <w:rsid w:val="008274B3"/>
    <w:rsid w:val="00833531"/>
    <w:rsid w:val="00837471"/>
    <w:rsid w:val="00843F66"/>
    <w:rsid w:val="00852204"/>
    <w:rsid w:val="008532D4"/>
    <w:rsid w:val="00853B3D"/>
    <w:rsid w:val="0085415F"/>
    <w:rsid w:val="008541F4"/>
    <w:rsid w:val="00854974"/>
    <w:rsid w:val="008575E0"/>
    <w:rsid w:val="00860430"/>
    <w:rsid w:val="0086079B"/>
    <w:rsid w:val="00862C90"/>
    <w:rsid w:val="0086309A"/>
    <w:rsid w:val="00864B81"/>
    <w:rsid w:val="008651A1"/>
    <w:rsid w:val="00866115"/>
    <w:rsid w:val="00866945"/>
    <w:rsid w:val="00866E8A"/>
    <w:rsid w:val="008806FF"/>
    <w:rsid w:val="00881E9C"/>
    <w:rsid w:val="00884FDC"/>
    <w:rsid w:val="008852EE"/>
    <w:rsid w:val="00887206"/>
    <w:rsid w:val="0088752B"/>
    <w:rsid w:val="008912CD"/>
    <w:rsid w:val="008939B4"/>
    <w:rsid w:val="008943A6"/>
    <w:rsid w:val="0089568B"/>
    <w:rsid w:val="00896B5E"/>
    <w:rsid w:val="008B0BF2"/>
    <w:rsid w:val="008B4705"/>
    <w:rsid w:val="008B72B5"/>
    <w:rsid w:val="008C3442"/>
    <w:rsid w:val="008C5553"/>
    <w:rsid w:val="008C5F96"/>
    <w:rsid w:val="008C6158"/>
    <w:rsid w:val="008E2905"/>
    <w:rsid w:val="008F06DE"/>
    <w:rsid w:val="008F335C"/>
    <w:rsid w:val="00900489"/>
    <w:rsid w:val="00907AF1"/>
    <w:rsid w:val="00913861"/>
    <w:rsid w:val="009165B7"/>
    <w:rsid w:val="0092734D"/>
    <w:rsid w:val="00930FE5"/>
    <w:rsid w:val="009479C2"/>
    <w:rsid w:val="0095131D"/>
    <w:rsid w:val="009528ED"/>
    <w:rsid w:val="009529BF"/>
    <w:rsid w:val="00953AF4"/>
    <w:rsid w:val="0096080E"/>
    <w:rsid w:val="00970E1A"/>
    <w:rsid w:val="00985E28"/>
    <w:rsid w:val="0099592A"/>
    <w:rsid w:val="00995F40"/>
    <w:rsid w:val="009A0C62"/>
    <w:rsid w:val="009A3B9C"/>
    <w:rsid w:val="009B2379"/>
    <w:rsid w:val="009B2470"/>
    <w:rsid w:val="009B3409"/>
    <w:rsid w:val="009B4AF0"/>
    <w:rsid w:val="009C7E1B"/>
    <w:rsid w:val="009D0BF3"/>
    <w:rsid w:val="009D49F5"/>
    <w:rsid w:val="009F117F"/>
    <w:rsid w:val="009F641D"/>
    <w:rsid w:val="00A0364E"/>
    <w:rsid w:val="00A0541D"/>
    <w:rsid w:val="00A13161"/>
    <w:rsid w:val="00A14171"/>
    <w:rsid w:val="00A14D9F"/>
    <w:rsid w:val="00A17E9E"/>
    <w:rsid w:val="00A21899"/>
    <w:rsid w:val="00A3672E"/>
    <w:rsid w:val="00A408A1"/>
    <w:rsid w:val="00A422A3"/>
    <w:rsid w:val="00A433AB"/>
    <w:rsid w:val="00A462FE"/>
    <w:rsid w:val="00A51E14"/>
    <w:rsid w:val="00A52DA6"/>
    <w:rsid w:val="00A55002"/>
    <w:rsid w:val="00A56437"/>
    <w:rsid w:val="00A57D1C"/>
    <w:rsid w:val="00A6369E"/>
    <w:rsid w:val="00A64855"/>
    <w:rsid w:val="00A70212"/>
    <w:rsid w:val="00A80CDD"/>
    <w:rsid w:val="00A81306"/>
    <w:rsid w:val="00A839E1"/>
    <w:rsid w:val="00A83B5E"/>
    <w:rsid w:val="00A87DF3"/>
    <w:rsid w:val="00A90A34"/>
    <w:rsid w:val="00A923D7"/>
    <w:rsid w:val="00A941CD"/>
    <w:rsid w:val="00AA05A2"/>
    <w:rsid w:val="00AA3FF4"/>
    <w:rsid w:val="00AA5CAF"/>
    <w:rsid w:val="00AB0908"/>
    <w:rsid w:val="00AB1307"/>
    <w:rsid w:val="00AB3C85"/>
    <w:rsid w:val="00AB4F8C"/>
    <w:rsid w:val="00AB6B07"/>
    <w:rsid w:val="00AC3DF3"/>
    <w:rsid w:val="00AD196C"/>
    <w:rsid w:val="00AD2F07"/>
    <w:rsid w:val="00AD339D"/>
    <w:rsid w:val="00AD5005"/>
    <w:rsid w:val="00AF49D2"/>
    <w:rsid w:val="00B03848"/>
    <w:rsid w:val="00B20C63"/>
    <w:rsid w:val="00B25E16"/>
    <w:rsid w:val="00B26AC1"/>
    <w:rsid w:val="00B341C2"/>
    <w:rsid w:val="00B35E4C"/>
    <w:rsid w:val="00B41E6E"/>
    <w:rsid w:val="00B5587F"/>
    <w:rsid w:val="00B57085"/>
    <w:rsid w:val="00B57CB5"/>
    <w:rsid w:val="00B61B7F"/>
    <w:rsid w:val="00B66FEA"/>
    <w:rsid w:val="00B71EDB"/>
    <w:rsid w:val="00B7548D"/>
    <w:rsid w:val="00B75DFC"/>
    <w:rsid w:val="00B80347"/>
    <w:rsid w:val="00B814FE"/>
    <w:rsid w:val="00B8590E"/>
    <w:rsid w:val="00B878BF"/>
    <w:rsid w:val="00B87D12"/>
    <w:rsid w:val="00B92CAE"/>
    <w:rsid w:val="00B97225"/>
    <w:rsid w:val="00BA452D"/>
    <w:rsid w:val="00BB5F6F"/>
    <w:rsid w:val="00BC1E1F"/>
    <w:rsid w:val="00BC2A72"/>
    <w:rsid w:val="00BD2595"/>
    <w:rsid w:val="00BD6B68"/>
    <w:rsid w:val="00BE0C22"/>
    <w:rsid w:val="00BE2D98"/>
    <w:rsid w:val="00BE75CE"/>
    <w:rsid w:val="00BE796F"/>
    <w:rsid w:val="00C05861"/>
    <w:rsid w:val="00C11253"/>
    <w:rsid w:val="00C1126B"/>
    <w:rsid w:val="00C11482"/>
    <w:rsid w:val="00C125BF"/>
    <w:rsid w:val="00C13F8B"/>
    <w:rsid w:val="00C22345"/>
    <w:rsid w:val="00C305C9"/>
    <w:rsid w:val="00C318A5"/>
    <w:rsid w:val="00C3453E"/>
    <w:rsid w:val="00C43ABB"/>
    <w:rsid w:val="00C50896"/>
    <w:rsid w:val="00C5101F"/>
    <w:rsid w:val="00C5363A"/>
    <w:rsid w:val="00C53B52"/>
    <w:rsid w:val="00C577B0"/>
    <w:rsid w:val="00C613AF"/>
    <w:rsid w:val="00C6478B"/>
    <w:rsid w:val="00C6703E"/>
    <w:rsid w:val="00C75BF7"/>
    <w:rsid w:val="00C76674"/>
    <w:rsid w:val="00C77E78"/>
    <w:rsid w:val="00C81CE2"/>
    <w:rsid w:val="00C869E1"/>
    <w:rsid w:val="00C9111A"/>
    <w:rsid w:val="00C92C3B"/>
    <w:rsid w:val="00C9377A"/>
    <w:rsid w:val="00C96418"/>
    <w:rsid w:val="00CA3789"/>
    <w:rsid w:val="00CA3B15"/>
    <w:rsid w:val="00CB4928"/>
    <w:rsid w:val="00CB5F9D"/>
    <w:rsid w:val="00CB638D"/>
    <w:rsid w:val="00CB7BBE"/>
    <w:rsid w:val="00CD0F0D"/>
    <w:rsid w:val="00CD2ED3"/>
    <w:rsid w:val="00CD3FEF"/>
    <w:rsid w:val="00CE3F4A"/>
    <w:rsid w:val="00CE4ABA"/>
    <w:rsid w:val="00CE6E12"/>
    <w:rsid w:val="00CF3DE6"/>
    <w:rsid w:val="00CF4328"/>
    <w:rsid w:val="00CF4832"/>
    <w:rsid w:val="00CF4BA9"/>
    <w:rsid w:val="00CF7D7B"/>
    <w:rsid w:val="00D0543A"/>
    <w:rsid w:val="00D14D0E"/>
    <w:rsid w:val="00D22A39"/>
    <w:rsid w:val="00D300B3"/>
    <w:rsid w:val="00D33434"/>
    <w:rsid w:val="00D35F3E"/>
    <w:rsid w:val="00D374F9"/>
    <w:rsid w:val="00D51860"/>
    <w:rsid w:val="00D52902"/>
    <w:rsid w:val="00D54CC8"/>
    <w:rsid w:val="00D55EC7"/>
    <w:rsid w:val="00D668F0"/>
    <w:rsid w:val="00D72CE4"/>
    <w:rsid w:val="00D80E6C"/>
    <w:rsid w:val="00D825E9"/>
    <w:rsid w:val="00D827A1"/>
    <w:rsid w:val="00D82E1D"/>
    <w:rsid w:val="00D92345"/>
    <w:rsid w:val="00D92362"/>
    <w:rsid w:val="00D97D38"/>
    <w:rsid w:val="00DA5F84"/>
    <w:rsid w:val="00DC5DB1"/>
    <w:rsid w:val="00DD370E"/>
    <w:rsid w:val="00DE3A8B"/>
    <w:rsid w:val="00DE63F6"/>
    <w:rsid w:val="00DF29A8"/>
    <w:rsid w:val="00DF2EED"/>
    <w:rsid w:val="00E13681"/>
    <w:rsid w:val="00E14157"/>
    <w:rsid w:val="00E2327F"/>
    <w:rsid w:val="00E23813"/>
    <w:rsid w:val="00E37D81"/>
    <w:rsid w:val="00E40D6B"/>
    <w:rsid w:val="00E46F1A"/>
    <w:rsid w:val="00E47F04"/>
    <w:rsid w:val="00E50AA8"/>
    <w:rsid w:val="00E50C04"/>
    <w:rsid w:val="00E558F4"/>
    <w:rsid w:val="00E65B37"/>
    <w:rsid w:val="00E6659B"/>
    <w:rsid w:val="00E72684"/>
    <w:rsid w:val="00E75F1E"/>
    <w:rsid w:val="00E84317"/>
    <w:rsid w:val="00E876D5"/>
    <w:rsid w:val="00E9097E"/>
    <w:rsid w:val="00E9330F"/>
    <w:rsid w:val="00EA1359"/>
    <w:rsid w:val="00EA52EB"/>
    <w:rsid w:val="00EA6144"/>
    <w:rsid w:val="00EA7ACD"/>
    <w:rsid w:val="00EB179B"/>
    <w:rsid w:val="00EB281C"/>
    <w:rsid w:val="00EC0AF7"/>
    <w:rsid w:val="00EC16EB"/>
    <w:rsid w:val="00EC20CB"/>
    <w:rsid w:val="00EC413A"/>
    <w:rsid w:val="00EC42BA"/>
    <w:rsid w:val="00EC6FFE"/>
    <w:rsid w:val="00ED7782"/>
    <w:rsid w:val="00ED7A81"/>
    <w:rsid w:val="00ED7BF6"/>
    <w:rsid w:val="00EE1DA6"/>
    <w:rsid w:val="00EE1DF2"/>
    <w:rsid w:val="00EE5C5D"/>
    <w:rsid w:val="00EF08BC"/>
    <w:rsid w:val="00EF5B37"/>
    <w:rsid w:val="00F00880"/>
    <w:rsid w:val="00F05BE8"/>
    <w:rsid w:val="00F07511"/>
    <w:rsid w:val="00F124AF"/>
    <w:rsid w:val="00F13BB8"/>
    <w:rsid w:val="00F17066"/>
    <w:rsid w:val="00F24580"/>
    <w:rsid w:val="00F27983"/>
    <w:rsid w:val="00F34256"/>
    <w:rsid w:val="00F36340"/>
    <w:rsid w:val="00F37B10"/>
    <w:rsid w:val="00F41E09"/>
    <w:rsid w:val="00F467D9"/>
    <w:rsid w:val="00F5526A"/>
    <w:rsid w:val="00F55FE9"/>
    <w:rsid w:val="00F63648"/>
    <w:rsid w:val="00F651A5"/>
    <w:rsid w:val="00F65F1E"/>
    <w:rsid w:val="00F677EF"/>
    <w:rsid w:val="00F70408"/>
    <w:rsid w:val="00F70CB5"/>
    <w:rsid w:val="00F72A7F"/>
    <w:rsid w:val="00F8239B"/>
    <w:rsid w:val="00F83EC0"/>
    <w:rsid w:val="00F8736B"/>
    <w:rsid w:val="00F93A80"/>
    <w:rsid w:val="00F94095"/>
    <w:rsid w:val="00F94CDF"/>
    <w:rsid w:val="00F951C2"/>
    <w:rsid w:val="00F9719F"/>
    <w:rsid w:val="00F975DC"/>
    <w:rsid w:val="00F97A4E"/>
    <w:rsid w:val="00FA17BD"/>
    <w:rsid w:val="00FA6703"/>
    <w:rsid w:val="00FA6EBE"/>
    <w:rsid w:val="00FA784C"/>
    <w:rsid w:val="00FB48D6"/>
    <w:rsid w:val="00FB7C8B"/>
    <w:rsid w:val="00FC01E8"/>
    <w:rsid w:val="00FC0288"/>
    <w:rsid w:val="00FC3659"/>
    <w:rsid w:val="00FF011B"/>
    <w:rsid w:val="00FF253C"/>
    <w:rsid w:val="00FF3F31"/>
    <w:rsid w:val="00FF61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F74F"/>
  <w15:chartTrackingRefBased/>
  <w15:docId w15:val="{3E2B118F-B01A-4C91-80DE-B21BF53E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F1"/>
    <w:rPr>
      <w:rFonts w:ascii="Times New Roman" w:hAnsi="Times New Roman"/>
      <w:lang w:val="en-US"/>
    </w:rPr>
  </w:style>
  <w:style w:type="paragraph" w:styleId="Heading1">
    <w:name w:val="heading 1"/>
    <w:basedOn w:val="Normal"/>
    <w:next w:val="Normal"/>
    <w:link w:val="Heading1Char"/>
    <w:uiPriority w:val="9"/>
    <w:qFormat/>
    <w:rsid w:val="00852204"/>
    <w:pPr>
      <w:keepNext/>
      <w:keepLines/>
      <w:pBdr>
        <w:bottom w:val="single" w:sz="4" w:space="1" w:color="auto"/>
      </w:pBdr>
      <w:spacing w:before="240" w:after="120"/>
      <w:outlineLvl w:val="0"/>
    </w:pPr>
    <w:rPr>
      <w:rFonts w:eastAsiaTheme="majorEastAsia" w:cstheme="majorBidi"/>
      <w:sz w:val="24"/>
      <w:szCs w:val="32"/>
    </w:rPr>
  </w:style>
  <w:style w:type="paragraph" w:styleId="Heading2">
    <w:name w:val="heading 2"/>
    <w:basedOn w:val="NoSpacing"/>
    <w:next w:val="Normal"/>
    <w:link w:val="Heading2Char"/>
    <w:uiPriority w:val="9"/>
    <w:unhideWhenUsed/>
    <w:qFormat/>
    <w:rsid w:val="00813B39"/>
    <w:pPr>
      <w:keepNext/>
      <w:spacing w:before="240" w:after="120"/>
      <w:outlineLvl w:val="1"/>
    </w:pPr>
    <w:rPr>
      <w:b/>
      <w:i/>
      <w:sz w:val="24"/>
      <w:lang w:val="fi-FI" w:eastAsia="fi-FI"/>
    </w:rPr>
  </w:style>
  <w:style w:type="paragraph" w:styleId="Heading3">
    <w:name w:val="heading 3"/>
    <w:basedOn w:val="Normal"/>
    <w:link w:val="Heading3Char"/>
    <w:uiPriority w:val="9"/>
    <w:qFormat/>
    <w:rsid w:val="00907AF1"/>
    <w:pPr>
      <w:spacing w:before="100" w:beforeAutospacing="1" w:after="100" w:afterAutospacing="1" w:line="240" w:lineRule="auto"/>
      <w:outlineLvl w:val="2"/>
    </w:pPr>
    <w:rPr>
      <w:rFonts w:eastAsia="Times New Roman" w:cs="Times New Roman"/>
      <w:b/>
      <w:bCs/>
      <w:sz w:val="27"/>
      <w:szCs w:val="27"/>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7AF1"/>
    <w:rPr>
      <w:rFonts w:ascii="Times New Roman" w:eastAsia="Times New Roman" w:hAnsi="Times New Roman" w:cs="Times New Roman"/>
      <w:b/>
      <w:bCs/>
      <w:sz w:val="27"/>
      <w:szCs w:val="27"/>
      <w:lang w:eastAsia="fi-FI"/>
    </w:rPr>
  </w:style>
  <w:style w:type="character" w:styleId="Hyperlink">
    <w:name w:val="Hyperlink"/>
    <w:basedOn w:val="DefaultParagraphFont"/>
    <w:uiPriority w:val="99"/>
    <w:unhideWhenUsed/>
    <w:rsid w:val="00907AF1"/>
    <w:rPr>
      <w:color w:val="0000FF"/>
      <w:u w:val="single"/>
    </w:rPr>
  </w:style>
  <w:style w:type="character" w:customStyle="1" w:styleId="coursename">
    <w:name w:val="coursename"/>
    <w:basedOn w:val="DefaultParagraphFont"/>
    <w:rsid w:val="00907AF1"/>
  </w:style>
  <w:style w:type="paragraph" w:styleId="NormalWeb">
    <w:name w:val="Normal (Web)"/>
    <w:basedOn w:val="Normal"/>
    <w:uiPriority w:val="99"/>
    <w:semiHidden/>
    <w:unhideWhenUsed/>
    <w:rsid w:val="00907AF1"/>
    <w:pPr>
      <w:spacing w:before="100" w:beforeAutospacing="1" w:after="100" w:afterAutospacing="1" w:line="240" w:lineRule="auto"/>
    </w:pPr>
    <w:rPr>
      <w:rFonts w:eastAsia="Times New Roman" w:cs="Times New Roman"/>
      <w:sz w:val="24"/>
      <w:szCs w:val="24"/>
      <w:lang w:val="fi-FI" w:eastAsia="fi-FI"/>
    </w:rPr>
  </w:style>
  <w:style w:type="character" w:customStyle="1" w:styleId="Heading1Char">
    <w:name w:val="Heading 1 Char"/>
    <w:basedOn w:val="DefaultParagraphFont"/>
    <w:link w:val="Heading1"/>
    <w:uiPriority w:val="9"/>
    <w:rsid w:val="00852204"/>
    <w:rPr>
      <w:rFonts w:ascii="Times New Roman" w:eastAsiaTheme="majorEastAsia" w:hAnsi="Times New Roman" w:cstheme="majorBidi"/>
      <w:sz w:val="24"/>
      <w:szCs w:val="32"/>
      <w:lang w:val="en-US"/>
    </w:rPr>
  </w:style>
  <w:style w:type="paragraph" w:styleId="Title">
    <w:name w:val="Title"/>
    <w:basedOn w:val="Normal"/>
    <w:next w:val="Normal"/>
    <w:link w:val="TitleChar"/>
    <w:uiPriority w:val="10"/>
    <w:qFormat/>
    <w:rsid w:val="00D51860"/>
    <w:pPr>
      <w:spacing w:after="240" w:line="240" w:lineRule="auto"/>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D51860"/>
    <w:rPr>
      <w:rFonts w:ascii="Times New Roman" w:eastAsiaTheme="majorEastAsia" w:hAnsi="Times New Roman" w:cstheme="majorBidi"/>
      <w:spacing w:val="-10"/>
      <w:kern w:val="28"/>
      <w:sz w:val="32"/>
      <w:szCs w:val="56"/>
      <w:lang w:val="en-US"/>
    </w:rPr>
  </w:style>
  <w:style w:type="table" w:styleId="TableGrid">
    <w:name w:val="Table Grid"/>
    <w:basedOn w:val="TableNormal"/>
    <w:uiPriority w:val="39"/>
    <w:rsid w:val="0090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1359"/>
    <w:pPr>
      <w:spacing w:after="0" w:line="240" w:lineRule="auto"/>
    </w:pPr>
    <w:rPr>
      <w:rFonts w:ascii="Times New Roman" w:hAnsi="Times New Roman"/>
      <w:lang w:val="en-US"/>
    </w:rPr>
  </w:style>
  <w:style w:type="paragraph" w:styleId="FootnoteText">
    <w:name w:val="footnote text"/>
    <w:basedOn w:val="Normal"/>
    <w:link w:val="FootnoteTextChar"/>
    <w:uiPriority w:val="99"/>
    <w:semiHidden/>
    <w:unhideWhenUsed/>
    <w:rsid w:val="00290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BFD"/>
    <w:rPr>
      <w:rFonts w:ascii="Times New Roman" w:hAnsi="Times New Roman"/>
      <w:sz w:val="20"/>
      <w:szCs w:val="20"/>
      <w:lang w:val="en-US"/>
    </w:rPr>
  </w:style>
  <w:style w:type="character" w:styleId="FootnoteReference">
    <w:name w:val="footnote reference"/>
    <w:basedOn w:val="DefaultParagraphFont"/>
    <w:uiPriority w:val="99"/>
    <w:semiHidden/>
    <w:unhideWhenUsed/>
    <w:rsid w:val="00290BFD"/>
    <w:rPr>
      <w:vertAlign w:val="superscript"/>
    </w:rPr>
  </w:style>
  <w:style w:type="character" w:customStyle="1" w:styleId="Heading2Char">
    <w:name w:val="Heading 2 Char"/>
    <w:basedOn w:val="DefaultParagraphFont"/>
    <w:link w:val="Heading2"/>
    <w:uiPriority w:val="9"/>
    <w:rsid w:val="00813B39"/>
    <w:rPr>
      <w:rFonts w:ascii="Times New Roman" w:hAnsi="Times New Roman"/>
      <w:b/>
      <w:i/>
      <w:sz w:val="24"/>
      <w:lang w:eastAsia="fi-FI"/>
    </w:rPr>
  </w:style>
  <w:style w:type="paragraph" w:styleId="ListParagraph">
    <w:name w:val="List Paragraph"/>
    <w:basedOn w:val="Normal"/>
    <w:uiPriority w:val="34"/>
    <w:qFormat/>
    <w:rsid w:val="007D7626"/>
    <w:pPr>
      <w:ind w:left="720"/>
      <w:contextualSpacing/>
    </w:pPr>
  </w:style>
  <w:style w:type="character" w:styleId="PlaceholderText">
    <w:name w:val="Placeholder Text"/>
    <w:basedOn w:val="DefaultParagraphFont"/>
    <w:uiPriority w:val="99"/>
    <w:semiHidden/>
    <w:rsid w:val="00860430"/>
    <w:rPr>
      <w:color w:val="808080"/>
    </w:rPr>
  </w:style>
  <w:style w:type="character" w:styleId="FollowedHyperlink">
    <w:name w:val="FollowedHyperlink"/>
    <w:basedOn w:val="DefaultParagraphFont"/>
    <w:uiPriority w:val="99"/>
    <w:semiHidden/>
    <w:unhideWhenUsed/>
    <w:rsid w:val="002717B9"/>
    <w:rPr>
      <w:color w:val="954F72" w:themeColor="followedHyperlink"/>
      <w:u w:val="single"/>
    </w:rPr>
  </w:style>
  <w:style w:type="character" w:styleId="UnresolvedMention">
    <w:name w:val="Unresolved Mention"/>
    <w:basedOn w:val="DefaultParagraphFont"/>
    <w:uiPriority w:val="99"/>
    <w:semiHidden/>
    <w:unhideWhenUsed/>
    <w:rsid w:val="00865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0097">
      <w:bodyDiv w:val="1"/>
      <w:marLeft w:val="0"/>
      <w:marRight w:val="0"/>
      <w:marTop w:val="0"/>
      <w:marBottom w:val="0"/>
      <w:divBdr>
        <w:top w:val="none" w:sz="0" w:space="0" w:color="auto"/>
        <w:left w:val="none" w:sz="0" w:space="0" w:color="auto"/>
        <w:bottom w:val="none" w:sz="0" w:space="0" w:color="auto"/>
        <w:right w:val="none" w:sz="0" w:space="0" w:color="auto"/>
      </w:divBdr>
    </w:div>
    <w:div w:id="625307955">
      <w:bodyDiv w:val="1"/>
      <w:marLeft w:val="0"/>
      <w:marRight w:val="0"/>
      <w:marTop w:val="0"/>
      <w:marBottom w:val="0"/>
      <w:divBdr>
        <w:top w:val="none" w:sz="0" w:space="0" w:color="auto"/>
        <w:left w:val="none" w:sz="0" w:space="0" w:color="auto"/>
        <w:bottom w:val="none" w:sz="0" w:space="0" w:color="auto"/>
        <w:right w:val="none" w:sz="0" w:space="0" w:color="auto"/>
      </w:divBdr>
    </w:div>
    <w:div w:id="980890306">
      <w:bodyDiv w:val="1"/>
      <w:marLeft w:val="0"/>
      <w:marRight w:val="0"/>
      <w:marTop w:val="0"/>
      <w:marBottom w:val="0"/>
      <w:divBdr>
        <w:top w:val="none" w:sz="0" w:space="0" w:color="auto"/>
        <w:left w:val="none" w:sz="0" w:space="0" w:color="auto"/>
        <w:bottom w:val="none" w:sz="0" w:space="0" w:color="auto"/>
        <w:right w:val="none" w:sz="0" w:space="0" w:color="auto"/>
      </w:divBdr>
    </w:div>
    <w:div w:id="1014068035">
      <w:bodyDiv w:val="1"/>
      <w:marLeft w:val="0"/>
      <w:marRight w:val="0"/>
      <w:marTop w:val="0"/>
      <w:marBottom w:val="0"/>
      <w:divBdr>
        <w:top w:val="none" w:sz="0" w:space="0" w:color="auto"/>
        <w:left w:val="none" w:sz="0" w:space="0" w:color="auto"/>
        <w:bottom w:val="none" w:sz="0" w:space="0" w:color="auto"/>
        <w:right w:val="none" w:sz="0" w:space="0" w:color="auto"/>
      </w:divBdr>
    </w:div>
    <w:div w:id="1385787311">
      <w:bodyDiv w:val="1"/>
      <w:marLeft w:val="0"/>
      <w:marRight w:val="0"/>
      <w:marTop w:val="0"/>
      <w:marBottom w:val="0"/>
      <w:divBdr>
        <w:top w:val="none" w:sz="0" w:space="0" w:color="auto"/>
        <w:left w:val="none" w:sz="0" w:space="0" w:color="auto"/>
        <w:bottom w:val="none" w:sz="0" w:space="0" w:color="auto"/>
        <w:right w:val="none" w:sz="0" w:space="0" w:color="auto"/>
      </w:divBdr>
    </w:div>
    <w:div w:id="1415054031">
      <w:bodyDiv w:val="1"/>
      <w:marLeft w:val="0"/>
      <w:marRight w:val="0"/>
      <w:marTop w:val="0"/>
      <w:marBottom w:val="0"/>
      <w:divBdr>
        <w:top w:val="none" w:sz="0" w:space="0" w:color="auto"/>
        <w:left w:val="none" w:sz="0" w:space="0" w:color="auto"/>
        <w:bottom w:val="none" w:sz="0" w:space="0" w:color="auto"/>
        <w:right w:val="none" w:sz="0" w:space="0" w:color="auto"/>
      </w:divBdr>
    </w:div>
    <w:div w:id="1921677132">
      <w:bodyDiv w:val="1"/>
      <w:marLeft w:val="0"/>
      <w:marRight w:val="0"/>
      <w:marTop w:val="0"/>
      <w:marBottom w:val="0"/>
      <w:divBdr>
        <w:top w:val="none" w:sz="0" w:space="0" w:color="auto"/>
        <w:left w:val="none" w:sz="0" w:space="0" w:color="auto"/>
        <w:bottom w:val="none" w:sz="0" w:space="0" w:color="auto"/>
        <w:right w:val="none" w:sz="0" w:space="0" w:color="auto"/>
      </w:divBdr>
      <w:divsChild>
        <w:div w:id="2090610585">
          <w:marLeft w:val="0"/>
          <w:marRight w:val="0"/>
          <w:marTop w:val="0"/>
          <w:marBottom w:val="0"/>
          <w:divBdr>
            <w:top w:val="none" w:sz="0" w:space="0" w:color="auto"/>
            <w:left w:val="none" w:sz="0" w:space="0" w:color="auto"/>
            <w:bottom w:val="none" w:sz="0" w:space="0" w:color="auto"/>
            <w:right w:val="none" w:sz="0" w:space="0" w:color="auto"/>
          </w:divBdr>
          <w:divsChild>
            <w:div w:id="1598322209">
              <w:marLeft w:val="0"/>
              <w:marRight w:val="0"/>
              <w:marTop w:val="0"/>
              <w:marBottom w:val="0"/>
              <w:divBdr>
                <w:top w:val="none" w:sz="0" w:space="0" w:color="auto"/>
                <w:left w:val="none" w:sz="0" w:space="0" w:color="auto"/>
                <w:bottom w:val="none" w:sz="0" w:space="0" w:color="auto"/>
                <w:right w:val="none" w:sz="0" w:space="0" w:color="auto"/>
              </w:divBdr>
              <w:divsChild>
                <w:div w:id="567881173">
                  <w:marLeft w:val="0"/>
                  <w:marRight w:val="0"/>
                  <w:marTop w:val="0"/>
                  <w:marBottom w:val="0"/>
                  <w:divBdr>
                    <w:top w:val="none" w:sz="0" w:space="0" w:color="auto"/>
                    <w:left w:val="none" w:sz="0" w:space="0" w:color="auto"/>
                    <w:bottom w:val="none" w:sz="0" w:space="0" w:color="auto"/>
                    <w:right w:val="none" w:sz="0" w:space="0" w:color="auto"/>
                  </w:divBdr>
                  <w:divsChild>
                    <w:div w:id="16064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18409">
          <w:marLeft w:val="0"/>
          <w:marRight w:val="0"/>
          <w:marTop w:val="0"/>
          <w:marBottom w:val="0"/>
          <w:divBdr>
            <w:top w:val="none" w:sz="0" w:space="0" w:color="auto"/>
            <w:left w:val="none" w:sz="0" w:space="0" w:color="auto"/>
            <w:bottom w:val="none" w:sz="0" w:space="0" w:color="auto"/>
            <w:right w:val="none" w:sz="0" w:space="0" w:color="auto"/>
          </w:divBdr>
          <w:divsChild>
            <w:div w:id="1083769401">
              <w:marLeft w:val="0"/>
              <w:marRight w:val="0"/>
              <w:marTop w:val="0"/>
              <w:marBottom w:val="0"/>
              <w:divBdr>
                <w:top w:val="none" w:sz="0" w:space="0" w:color="auto"/>
                <w:left w:val="none" w:sz="0" w:space="0" w:color="auto"/>
                <w:bottom w:val="none" w:sz="0" w:space="0" w:color="auto"/>
                <w:right w:val="none" w:sz="0" w:space="0" w:color="auto"/>
              </w:divBdr>
              <w:divsChild>
                <w:div w:id="5710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a1100@aalto.fi" TargetMode="External"/><Relationship Id="rId13" Type="http://schemas.openxmlformats.org/officeDocument/2006/relationships/image" Target="media/image3.gif"/><Relationship Id="rId18" Type="http://schemas.openxmlformats.org/officeDocument/2006/relationships/hyperlink" Target="https://aalto.finna.fi/Record/alli.5514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aalto.finna.fi/Record/alli.458505" TargetMode="External"/><Relationship Id="rId2" Type="http://schemas.openxmlformats.org/officeDocument/2006/relationships/numbering" Target="numbering.xml"/><Relationship Id="rId16" Type="http://schemas.openxmlformats.org/officeDocument/2006/relationships/hyperlink" Target="https://aalto.finna.fi/Record/alli.6832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editapublishing.fi/oppimateriaalit/tuote/teollisuustalous-kehittyvassa-liiketoiminnassa" TargetMode="External"/><Relationship Id="rId10" Type="http://schemas.openxmlformats.org/officeDocument/2006/relationships/hyperlink" Target="https://mycourses.aalto.fi/course/search.php?search=TU-A11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kael.ohman@aalto.fi" TargetMode="External"/><Relationship Id="rId14" Type="http://schemas.openxmlformats.org/officeDocument/2006/relationships/hyperlink" Target="https://aalto.finna.fi/Record/alli.729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2E133-376D-4FA4-9687-73D69C9A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7</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Öhman</dc:creator>
  <cp:keywords/>
  <dc:description/>
  <cp:lastModifiedBy>Öhman Mikael</cp:lastModifiedBy>
  <cp:revision>63</cp:revision>
  <dcterms:created xsi:type="dcterms:W3CDTF">2019-08-21T06:35:00Z</dcterms:created>
  <dcterms:modified xsi:type="dcterms:W3CDTF">2022-08-30T12:06:00Z</dcterms:modified>
</cp:coreProperties>
</file>