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8781" w14:textId="0585E9B6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 xml:space="preserve">Financial Law </w:t>
      </w:r>
    </w:p>
    <w:p w14:paraId="7B8A48B0" w14:textId="49999B95" w:rsidR="008875F0" w:rsidRDefault="008875F0" w:rsidP="008875F0">
      <w:pPr>
        <w:rPr>
          <w:lang w:val="en-US"/>
        </w:rPr>
      </w:pPr>
      <w:r w:rsidRPr="008875F0">
        <w:rPr>
          <w:lang w:val="en-US"/>
        </w:rPr>
        <w:t>THEMES FOR ESSAYS REPLACING THE FINAL EXAM</w:t>
      </w:r>
    </w:p>
    <w:p w14:paraId="24F27BD9" w14:textId="77777777" w:rsidR="008875F0" w:rsidRPr="008875F0" w:rsidRDefault="008875F0" w:rsidP="008875F0">
      <w:pPr>
        <w:rPr>
          <w:lang w:val="en-US"/>
        </w:rPr>
      </w:pPr>
    </w:p>
    <w:p w14:paraId="03137D34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1. How to Define the Optimal Level and Contents of Market Regulation?</w:t>
      </w:r>
    </w:p>
    <w:p w14:paraId="1DB6F1B5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2. The Prospectus Duty</w:t>
      </w:r>
    </w:p>
    <w:p w14:paraId="0E6380FB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3. The Regular Disclosure Duties of Listed Companies: IFRS and Beyond</w:t>
      </w:r>
    </w:p>
    <w:p w14:paraId="1A57C798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4. Requirements for Listing Securities</w:t>
      </w:r>
    </w:p>
    <w:p w14:paraId="3490E4B7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5. Ongoing Disclosure Obligation</w:t>
      </w:r>
    </w:p>
    <w:p w14:paraId="35A319CC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6. Flagging Duties</w:t>
      </w:r>
    </w:p>
    <w:p w14:paraId="4D216E5E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7. The Structure of Insider Regulation and Its Relation to Disclosure Duties and Protection of Business Secrets</w:t>
      </w:r>
    </w:p>
    <w:p w14:paraId="1693DC06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8. Ban on Insider Trading</w:t>
      </w:r>
    </w:p>
    <w:p w14:paraId="416C9DC8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9. Market Manipulation</w:t>
      </w:r>
    </w:p>
    <w:p w14:paraId="7EEDE60F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10. Regulation of Investment Firms, Especially as Concerns Client Relationships</w:t>
      </w:r>
    </w:p>
    <w:p w14:paraId="079FB694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11. Duties of Investors</w:t>
      </w:r>
    </w:p>
    <w:p w14:paraId="152BF940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12. Regulation of Investment Products</w:t>
      </w:r>
    </w:p>
    <w:p w14:paraId="5305C98A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13. Marketplaces (Trading Venues) for Trading in Securities and Other Investment Products</w:t>
      </w:r>
    </w:p>
    <w:p w14:paraId="2011A34E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14. Damages Compensation on Securities Markets</w:t>
      </w:r>
    </w:p>
    <w:p w14:paraId="5FB29797" w14:textId="77777777" w:rsidR="008875F0" w:rsidRPr="008875F0" w:rsidRDefault="008875F0" w:rsidP="008875F0">
      <w:pPr>
        <w:rPr>
          <w:lang w:val="en-US"/>
        </w:rPr>
      </w:pPr>
      <w:r w:rsidRPr="008875F0">
        <w:rPr>
          <w:lang w:val="en-US"/>
        </w:rPr>
        <w:t>15. Public Bids and Mandatory Bids</w:t>
      </w:r>
    </w:p>
    <w:p w14:paraId="616E54CB" w14:textId="77777777" w:rsidR="008875F0" w:rsidRPr="008875F0" w:rsidRDefault="008875F0" w:rsidP="008875F0">
      <w:r w:rsidRPr="008875F0">
        <w:t xml:space="preserve">16. </w:t>
      </w:r>
      <w:proofErr w:type="spellStart"/>
      <w:r w:rsidRPr="008875F0">
        <w:t>Sustainable</w:t>
      </w:r>
      <w:proofErr w:type="spellEnd"/>
      <w:r w:rsidRPr="008875F0">
        <w:t xml:space="preserve"> Finance</w:t>
      </w:r>
    </w:p>
    <w:p w14:paraId="71543C33" w14:textId="77777777" w:rsidR="00575072" w:rsidRDefault="00575072"/>
    <w:sectPr w:rsidR="005750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F0"/>
    <w:rsid w:val="00575072"/>
    <w:rsid w:val="008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8D2"/>
  <w15:chartTrackingRefBased/>
  <w15:docId w15:val="{07528C84-8B15-4345-A7AD-3C9CB22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724</Characters>
  <Application>Microsoft Office Word</Application>
  <DocSecurity>0</DocSecurity>
  <Lines>6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1</cp:revision>
  <dcterms:created xsi:type="dcterms:W3CDTF">2022-12-12T12:08:00Z</dcterms:created>
  <dcterms:modified xsi:type="dcterms:W3CDTF">2022-12-12T12:09:00Z</dcterms:modified>
</cp:coreProperties>
</file>