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F47C" w14:textId="2A86171D" w:rsidR="00C81C9E" w:rsidRPr="00C81C9E" w:rsidRDefault="00C81C9E" w:rsidP="00C81C9E">
      <w:pPr>
        <w:rPr>
          <w:lang w:val="en-US"/>
        </w:rPr>
      </w:pPr>
      <w:r w:rsidRPr="00C81C9E">
        <w:rPr>
          <w:lang w:val="en-US"/>
        </w:rPr>
        <w:t>WELCOME TO THE COURSE F</w:t>
      </w:r>
      <w:r>
        <w:rPr>
          <w:lang w:val="en-US"/>
        </w:rPr>
        <w:t>INANCIAL LAW!</w:t>
      </w:r>
    </w:p>
    <w:p w14:paraId="053DD943" w14:textId="03B4E527" w:rsidR="00C81C9E" w:rsidRPr="00C81C9E" w:rsidRDefault="00C81C9E" w:rsidP="00C81C9E">
      <w:pPr>
        <w:rPr>
          <w:lang w:val="en-US"/>
        </w:rPr>
      </w:pPr>
      <w:r w:rsidRPr="00C81C9E">
        <w:rPr>
          <w:lang w:val="en-US"/>
        </w:rPr>
        <w:t>LINKS TO LECTURE VIDEOS O</w:t>
      </w:r>
      <w:r>
        <w:rPr>
          <w:lang w:val="en-US"/>
        </w:rPr>
        <w:t>F THE COURSE WILL APPEAR IN THE SECTION “LECTURES”</w:t>
      </w:r>
    </w:p>
    <w:p w14:paraId="033810A2" w14:textId="2F869FED" w:rsidR="00C81C9E" w:rsidRDefault="00C81C9E" w:rsidP="00C81C9E">
      <w:pPr>
        <w:rPr>
          <w:lang w:val="en-US"/>
        </w:rPr>
      </w:pPr>
      <w:r w:rsidRPr="00C81C9E">
        <w:rPr>
          <w:lang w:val="en-US"/>
        </w:rPr>
        <w:t>In the course, we w</w:t>
      </w:r>
      <w:r>
        <w:rPr>
          <w:lang w:val="en-US"/>
        </w:rPr>
        <w:t xml:space="preserve">ill get acquainted with the role of regulation in financial markets, especially its impact on the markets as one of the market mechanisms. </w:t>
      </w:r>
      <w:r w:rsidRPr="00C81C9E">
        <w:rPr>
          <w:lang w:val="en-US"/>
        </w:rPr>
        <w:t>Our focus will be in observing how regulation aims a</w:t>
      </w:r>
      <w:r>
        <w:rPr>
          <w:lang w:val="en-US"/>
        </w:rPr>
        <w:t xml:space="preserve">t promoting its main objectives, ensuring smooth and effective functioning of the markets and investor protection – and how these goals are achieved in practice. </w:t>
      </w:r>
    </w:p>
    <w:p w14:paraId="5AB219BE" w14:textId="6E3892D3" w:rsidR="00C81C9E" w:rsidRDefault="009470B2" w:rsidP="00C81C9E">
      <w:pPr>
        <w:rPr>
          <w:lang w:val="en-US"/>
        </w:rPr>
      </w:pPr>
      <w:r>
        <w:rPr>
          <w:lang w:val="en-US"/>
        </w:rPr>
        <w:t>Our main goal is to understand market mechanism by the help of examples</w:t>
      </w:r>
      <w:r w:rsidR="00A33B04">
        <w:rPr>
          <w:lang w:val="en-US"/>
        </w:rPr>
        <w:t xml:space="preserve"> from most general everyday presence of regulation in the markets, like disclosure and insider rules, as well as from more sophisticated special phenomena regulated in law. </w:t>
      </w:r>
      <w:r w:rsidR="00454043">
        <w:rPr>
          <w:lang w:val="en-US"/>
        </w:rPr>
        <w:t xml:space="preserve">These observations should also enhance our practical skills as actors in financial markets, e.g. by facilitating “financial literacy” to understand financial reporting and other market information. </w:t>
      </w:r>
      <w:r w:rsidR="00A33B04" w:rsidRPr="00454043">
        <w:rPr>
          <w:lang w:val="en-US"/>
        </w:rPr>
        <w:t>Topics discussed include</w:t>
      </w:r>
      <w:r w:rsidR="00454043" w:rsidRPr="00454043">
        <w:rPr>
          <w:lang w:val="en-US"/>
        </w:rPr>
        <w:t xml:space="preserve"> securities markets, banks, investment firms and m</w:t>
      </w:r>
      <w:r w:rsidR="00454043">
        <w:rPr>
          <w:lang w:val="en-US"/>
        </w:rPr>
        <w:t xml:space="preserve">any others. </w:t>
      </w:r>
      <w:r w:rsidR="00454043" w:rsidRPr="00454043">
        <w:rPr>
          <w:lang w:val="en-US"/>
        </w:rPr>
        <w:t>And, perhaps most importantly, there is – literally –a vital interest of being aware of the curre</w:t>
      </w:r>
      <w:r w:rsidR="00454043">
        <w:rPr>
          <w:lang w:val="en-US"/>
        </w:rPr>
        <w:t xml:space="preserve">nt status of sustainable finance, as it is reflected in regulation. </w:t>
      </w:r>
    </w:p>
    <w:p w14:paraId="2F06F775" w14:textId="77777777" w:rsidR="00454043" w:rsidRPr="00454043" w:rsidRDefault="00454043" w:rsidP="00454043">
      <w:pPr>
        <w:rPr>
          <w:lang w:val="en"/>
        </w:rPr>
      </w:pPr>
      <w:r w:rsidRPr="00454043">
        <w:rPr>
          <w:lang w:val="en"/>
        </w:rPr>
        <w:t>The course is completed as follows:</w:t>
      </w:r>
    </w:p>
    <w:p w14:paraId="64C33BD6" w14:textId="77777777" w:rsidR="009806C6" w:rsidRDefault="00454043" w:rsidP="00454043">
      <w:pPr>
        <w:rPr>
          <w:lang w:val="en"/>
        </w:rPr>
      </w:pPr>
      <w:r w:rsidRPr="00454043">
        <w:rPr>
          <w:lang w:val="en"/>
        </w:rPr>
        <w:t xml:space="preserve">1. Lectures 20 hours. </w:t>
      </w:r>
    </w:p>
    <w:p w14:paraId="3950200B" w14:textId="500ED9B8" w:rsidR="00454043" w:rsidRPr="00454043" w:rsidRDefault="00454043" w:rsidP="00454043">
      <w:pPr>
        <w:rPr>
          <w:lang w:val="en"/>
        </w:rPr>
      </w:pPr>
      <w:r w:rsidRPr="00454043">
        <w:rPr>
          <w:lang w:val="en"/>
        </w:rPr>
        <w:t>Acceptable completion of lectures can replace one exam question. Lectures can be completed by a lecture examination or by a separately agreed case analysis, which the student gives at the lectures in addition to following the lectures. The lecture examination</w:t>
      </w:r>
      <w:r w:rsidR="009806C6">
        <w:rPr>
          <w:lang w:val="en"/>
        </w:rPr>
        <w:t xml:space="preserve">s are held on the second last and last </w:t>
      </w:r>
      <w:r w:rsidRPr="00454043">
        <w:rPr>
          <w:lang w:val="en"/>
        </w:rPr>
        <w:t>lecture</w:t>
      </w:r>
      <w:r w:rsidR="009806C6">
        <w:rPr>
          <w:lang w:val="en"/>
        </w:rPr>
        <w:t>s</w:t>
      </w:r>
      <w:r w:rsidRPr="00454043">
        <w:rPr>
          <w:lang w:val="en"/>
        </w:rPr>
        <w:t>.</w:t>
      </w:r>
      <w:r w:rsidR="009806C6">
        <w:rPr>
          <w:lang w:val="en"/>
        </w:rPr>
        <w:t xml:space="preserve"> </w:t>
      </w:r>
    </w:p>
    <w:p w14:paraId="51EA05FC" w14:textId="77777777" w:rsidR="00454043" w:rsidRPr="00454043" w:rsidRDefault="00454043" w:rsidP="00454043">
      <w:pPr>
        <w:rPr>
          <w:lang w:val="en"/>
        </w:rPr>
      </w:pPr>
      <w:r w:rsidRPr="00454043">
        <w:rPr>
          <w:lang w:val="en"/>
        </w:rPr>
        <w:t>2. Exam.</w:t>
      </w:r>
    </w:p>
    <w:p w14:paraId="19F47309" w14:textId="2D981331" w:rsidR="00454043" w:rsidRPr="00454043" w:rsidRDefault="00454043" w:rsidP="00454043">
      <w:pPr>
        <w:rPr>
          <w:lang w:val="en"/>
        </w:rPr>
      </w:pPr>
      <w:r w:rsidRPr="00454043">
        <w:rPr>
          <w:lang w:val="en"/>
        </w:rPr>
        <w:t xml:space="preserve">The course will be held as </w:t>
      </w:r>
      <w:r w:rsidR="00DC69DA">
        <w:rPr>
          <w:lang w:val="en"/>
        </w:rPr>
        <w:t xml:space="preserve">traditional lecture meetings on campus. </w:t>
      </w:r>
    </w:p>
    <w:p w14:paraId="51EDD59E" w14:textId="77777777" w:rsidR="00454043" w:rsidRPr="00454043" w:rsidRDefault="00454043" w:rsidP="00454043">
      <w:pPr>
        <w:rPr>
          <w:lang w:val="en"/>
        </w:rPr>
      </w:pPr>
      <w:r w:rsidRPr="00454043">
        <w:rPr>
          <w:lang w:val="en"/>
        </w:rPr>
        <w:t>More detailed information on the course and structure of the course will be added soon.</w:t>
      </w:r>
    </w:p>
    <w:p w14:paraId="2C28F4D4" w14:textId="2B95057E" w:rsidR="00454043" w:rsidRPr="00454043" w:rsidRDefault="00454043" w:rsidP="00454043">
      <w:pPr>
        <w:rPr>
          <w:lang w:val="en-US"/>
        </w:rPr>
      </w:pPr>
      <w:r w:rsidRPr="00454043">
        <w:rPr>
          <w:lang w:val="en"/>
        </w:rPr>
        <w:t xml:space="preserve">These websites will be completed until the beginning of the course (and beyond). You should follow the development of the pages (which can be a bit slow at first) - and contact </w:t>
      </w:r>
      <w:r w:rsidR="009806C6">
        <w:rPr>
          <w:lang w:val="en"/>
        </w:rPr>
        <w:t>me</w:t>
      </w:r>
      <w:r w:rsidRPr="00454043">
        <w:rPr>
          <w:lang w:val="en"/>
        </w:rPr>
        <w:t xml:space="preserve"> to give content and implementation tips and to find out the issues related to completing the course: matti.rudanko@aalto.fi.</w:t>
      </w:r>
    </w:p>
    <w:p w14:paraId="600035BD" w14:textId="037FB5C4" w:rsidR="00E24846" w:rsidRDefault="009470B2">
      <w:proofErr w:type="spellStart"/>
      <w:r>
        <w:t>lyhyeksimyynti</w:t>
      </w:r>
      <w:proofErr w:type="spellEnd"/>
      <w:r>
        <w:t xml:space="preserve"> ym.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6"/>
      </w:tblGrid>
      <w:tr w:rsidR="00C859AC" w:rsidRPr="00C859AC" w14:paraId="6386CD88" w14:textId="77777777" w:rsidTr="002A4CB6">
        <w:tc>
          <w:tcPr>
            <w:tcW w:w="2815" w:type="dxa"/>
            <w:shd w:val="clear" w:color="auto" w:fill="auto"/>
          </w:tcPr>
          <w:p w14:paraId="5EC78C41" w14:textId="77777777" w:rsidR="00C859AC" w:rsidRPr="00C859AC" w:rsidRDefault="00C859AC" w:rsidP="00C859AC">
            <w:pPr>
              <w:rPr>
                <w:b/>
                <w:lang w:val="en-US"/>
              </w:rPr>
            </w:pPr>
            <w:r w:rsidRPr="00C859AC">
              <w:rPr>
                <w:b/>
                <w:lang w:val="en-US"/>
              </w:rPr>
              <w:t>Date</w:t>
            </w:r>
          </w:p>
        </w:tc>
        <w:tc>
          <w:tcPr>
            <w:tcW w:w="2815" w:type="dxa"/>
            <w:shd w:val="clear" w:color="auto" w:fill="auto"/>
          </w:tcPr>
          <w:p w14:paraId="285C9552" w14:textId="77777777" w:rsidR="00C859AC" w:rsidRPr="00C859AC" w:rsidRDefault="00C859AC" w:rsidP="00C859AC">
            <w:pPr>
              <w:rPr>
                <w:b/>
                <w:lang w:val="en-US"/>
              </w:rPr>
            </w:pPr>
            <w:r w:rsidRPr="00C859AC">
              <w:rPr>
                <w:b/>
                <w:lang w:val="en-US"/>
              </w:rPr>
              <w:t xml:space="preserve">Meeting </w:t>
            </w:r>
          </w:p>
        </w:tc>
        <w:tc>
          <w:tcPr>
            <w:tcW w:w="2816" w:type="dxa"/>
            <w:shd w:val="clear" w:color="auto" w:fill="auto"/>
          </w:tcPr>
          <w:p w14:paraId="02D9405C" w14:textId="77777777" w:rsidR="00C859AC" w:rsidRPr="00C859AC" w:rsidRDefault="00C859AC" w:rsidP="00C859AC">
            <w:pPr>
              <w:rPr>
                <w:b/>
                <w:lang w:val="en-US"/>
              </w:rPr>
            </w:pPr>
            <w:r w:rsidRPr="00C859AC">
              <w:rPr>
                <w:b/>
                <w:lang w:val="en-US"/>
              </w:rPr>
              <w:t xml:space="preserve">Subject </w:t>
            </w:r>
          </w:p>
        </w:tc>
      </w:tr>
      <w:tr w:rsidR="00C859AC" w:rsidRPr="00C859AC" w14:paraId="7B58086A" w14:textId="77777777" w:rsidTr="002A4CB6">
        <w:tc>
          <w:tcPr>
            <w:tcW w:w="2815" w:type="dxa"/>
            <w:shd w:val="clear" w:color="auto" w:fill="auto"/>
          </w:tcPr>
          <w:p w14:paraId="4587B885" w14:textId="57AB4735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Wed</w:t>
            </w:r>
            <w:r w:rsidR="00C859AC">
              <w:rPr>
                <w:lang w:val="en-US"/>
              </w:rPr>
              <w:t xml:space="preserve"> </w:t>
            </w:r>
            <w:r w:rsidR="00C859AC" w:rsidRPr="00C859AC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="00C859AC" w:rsidRPr="00C859AC">
              <w:rPr>
                <w:lang w:val="en-US"/>
              </w:rPr>
              <w:t xml:space="preserve"> </w:t>
            </w:r>
            <w:r w:rsidR="00C859AC">
              <w:rPr>
                <w:lang w:val="en-US"/>
              </w:rPr>
              <w:t>Jan</w:t>
            </w:r>
          </w:p>
        </w:tc>
        <w:tc>
          <w:tcPr>
            <w:tcW w:w="2815" w:type="dxa"/>
            <w:shd w:val="clear" w:color="auto" w:fill="auto"/>
          </w:tcPr>
          <w:p w14:paraId="02BE9632" w14:textId="77777777" w:rsidR="00C859AC" w:rsidRPr="00C859AC" w:rsidRDefault="00C859AC" w:rsidP="00C859AC">
            <w:pPr>
              <w:rPr>
                <w:lang w:val="en-US"/>
              </w:rPr>
            </w:pPr>
            <w:r w:rsidRPr="00C859AC">
              <w:rPr>
                <w:lang w:val="en-US"/>
              </w:rPr>
              <w:t>lecture 1</w:t>
            </w:r>
          </w:p>
        </w:tc>
        <w:tc>
          <w:tcPr>
            <w:tcW w:w="2816" w:type="dxa"/>
            <w:shd w:val="clear" w:color="auto" w:fill="auto"/>
          </w:tcPr>
          <w:p w14:paraId="6494A167" w14:textId="77777777" w:rsidR="00C859AC" w:rsidRPr="00C859AC" w:rsidRDefault="00C859AC" w:rsidP="00C859AC">
            <w:pPr>
              <w:rPr>
                <w:lang w:val="en-US"/>
              </w:rPr>
            </w:pPr>
            <w:r w:rsidRPr="00C859AC">
              <w:rPr>
                <w:lang w:val="en-US"/>
              </w:rPr>
              <w:t xml:space="preserve">Introduction </w:t>
            </w:r>
          </w:p>
          <w:p w14:paraId="55A8A0A6" w14:textId="77777777" w:rsidR="00C859AC" w:rsidRDefault="00F34C8D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Market structures </w:t>
            </w:r>
          </w:p>
          <w:p w14:paraId="3500D0D3" w14:textId="600F0BCF" w:rsidR="00F34C8D" w:rsidRPr="00C859AC" w:rsidRDefault="00F34C8D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Regulation </w:t>
            </w:r>
          </w:p>
        </w:tc>
      </w:tr>
      <w:tr w:rsidR="00C859AC" w:rsidRPr="00DC69DA" w14:paraId="450661F5" w14:textId="77777777" w:rsidTr="002A4CB6">
        <w:tc>
          <w:tcPr>
            <w:tcW w:w="2815" w:type="dxa"/>
            <w:shd w:val="clear" w:color="auto" w:fill="auto"/>
          </w:tcPr>
          <w:p w14:paraId="7B47BB92" w14:textId="75AF30FA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Thu</w:t>
            </w:r>
            <w:r w:rsidR="00C859AC">
              <w:rPr>
                <w:lang w:val="en-US"/>
              </w:rPr>
              <w:t xml:space="preserve"> </w:t>
            </w:r>
            <w:r w:rsidR="00C859AC" w:rsidRPr="00C859AC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="00C859AC" w:rsidRPr="00C859AC">
              <w:rPr>
                <w:lang w:val="en-US"/>
              </w:rPr>
              <w:t xml:space="preserve"> </w:t>
            </w:r>
            <w:r w:rsidR="00C859AC">
              <w:rPr>
                <w:lang w:val="en-US"/>
              </w:rPr>
              <w:t xml:space="preserve">Jan </w:t>
            </w:r>
          </w:p>
        </w:tc>
        <w:tc>
          <w:tcPr>
            <w:tcW w:w="2815" w:type="dxa"/>
            <w:shd w:val="clear" w:color="auto" w:fill="auto"/>
          </w:tcPr>
          <w:p w14:paraId="09F3D3FE" w14:textId="77777777" w:rsidR="00C859AC" w:rsidRPr="00C859AC" w:rsidRDefault="00C859AC" w:rsidP="00C859AC">
            <w:pPr>
              <w:rPr>
                <w:lang w:val="en-US"/>
              </w:rPr>
            </w:pPr>
            <w:r w:rsidRPr="00C859AC">
              <w:rPr>
                <w:lang w:val="en-US"/>
              </w:rPr>
              <w:t>lecture 2</w:t>
            </w:r>
          </w:p>
        </w:tc>
        <w:tc>
          <w:tcPr>
            <w:tcW w:w="2816" w:type="dxa"/>
            <w:shd w:val="clear" w:color="auto" w:fill="auto"/>
          </w:tcPr>
          <w:p w14:paraId="6A1865CD" w14:textId="44380FE2" w:rsidR="00C859AC" w:rsidRPr="00C859AC" w:rsidRDefault="00F34C8D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Regulation as a market mechanism </w:t>
            </w:r>
          </w:p>
        </w:tc>
      </w:tr>
      <w:tr w:rsidR="00C859AC" w:rsidRPr="00EB0E0F" w14:paraId="5CD79A3B" w14:textId="77777777" w:rsidTr="002A4CB6">
        <w:tc>
          <w:tcPr>
            <w:tcW w:w="2815" w:type="dxa"/>
            <w:shd w:val="clear" w:color="auto" w:fill="auto"/>
          </w:tcPr>
          <w:p w14:paraId="20E8D0D8" w14:textId="3D7C664F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Wed</w:t>
            </w:r>
            <w:r w:rsidR="00C859A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18 </w:t>
            </w:r>
            <w:r w:rsidR="00C859AC">
              <w:rPr>
                <w:lang w:val="en-US"/>
              </w:rPr>
              <w:t xml:space="preserve">Jan </w:t>
            </w:r>
          </w:p>
        </w:tc>
        <w:tc>
          <w:tcPr>
            <w:tcW w:w="2815" w:type="dxa"/>
            <w:shd w:val="clear" w:color="auto" w:fill="auto"/>
          </w:tcPr>
          <w:p w14:paraId="13BF2F19" w14:textId="77777777" w:rsidR="00C859AC" w:rsidRPr="00C859AC" w:rsidRDefault="00C859AC" w:rsidP="00C859AC">
            <w:pPr>
              <w:rPr>
                <w:lang w:val="en-US"/>
              </w:rPr>
            </w:pPr>
            <w:r w:rsidRPr="00C859AC">
              <w:rPr>
                <w:lang w:val="en-US"/>
              </w:rPr>
              <w:t>lecture 3</w:t>
            </w:r>
          </w:p>
        </w:tc>
        <w:tc>
          <w:tcPr>
            <w:tcW w:w="2816" w:type="dxa"/>
            <w:shd w:val="clear" w:color="auto" w:fill="auto"/>
          </w:tcPr>
          <w:p w14:paraId="1957EACE" w14:textId="452939BE" w:rsidR="00F34C8D" w:rsidRPr="00C859AC" w:rsidRDefault="00F34C8D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Sustainable finance  </w:t>
            </w:r>
          </w:p>
        </w:tc>
      </w:tr>
      <w:tr w:rsidR="00C859AC" w:rsidRPr="00541709" w14:paraId="66A30A29" w14:textId="77777777" w:rsidTr="002A4CB6">
        <w:tc>
          <w:tcPr>
            <w:tcW w:w="2815" w:type="dxa"/>
            <w:shd w:val="clear" w:color="auto" w:fill="auto"/>
          </w:tcPr>
          <w:p w14:paraId="5644A884" w14:textId="297A871C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Thu</w:t>
            </w:r>
            <w:r w:rsidR="00C859AC">
              <w:rPr>
                <w:lang w:val="en-US"/>
              </w:rPr>
              <w:t xml:space="preserve"> </w:t>
            </w:r>
            <w:r>
              <w:rPr>
                <w:lang w:val="en-US"/>
              </w:rPr>
              <w:t>19</w:t>
            </w:r>
            <w:r w:rsidR="00C859AC" w:rsidRPr="00C859AC">
              <w:rPr>
                <w:lang w:val="en-US"/>
              </w:rPr>
              <w:t xml:space="preserve"> </w:t>
            </w:r>
            <w:r w:rsidR="00C859AC">
              <w:rPr>
                <w:lang w:val="en-US"/>
              </w:rPr>
              <w:t xml:space="preserve">Jan </w:t>
            </w:r>
          </w:p>
        </w:tc>
        <w:tc>
          <w:tcPr>
            <w:tcW w:w="2815" w:type="dxa"/>
            <w:shd w:val="clear" w:color="auto" w:fill="auto"/>
          </w:tcPr>
          <w:p w14:paraId="2301BD0D" w14:textId="058931AE" w:rsidR="00C859AC" w:rsidRPr="00C859AC" w:rsidRDefault="00C859AC" w:rsidP="00C859AC">
            <w:pPr>
              <w:rPr>
                <w:lang w:val="en-US"/>
              </w:rPr>
            </w:pPr>
            <w:r w:rsidRPr="00C859AC">
              <w:rPr>
                <w:lang w:val="en-US"/>
              </w:rPr>
              <w:t xml:space="preserve">lecture </w:t>
            </w:r>
            <w:r w:rsidR="00541709">
              <w:rPr>
                <w:lang w:val="en-US"/>
              </w:rPr>
              <w:t>3a</w:t>
            </w:r>
          </w:p>
        </w:tc>
        <w:tc>
          <w:tcPr>
            <w:tcW w:w="2816" w:type="dxa"/>
            <w:shd w:val="clear" w:color="auto" w:fill="auto"/>
          </w:tcPr>
          <w:p w14:paraId="31426941" w14:textId="77777777" w:rsidR="002A097E" w:rsidRPr="002A097E" w:rsidRDefault="002A097E" w:rsidP="002A097E">
            <w:pPr>
              <w:rPr>
                <w:lang w:val="en-US"/>
              </w:rPr>
            </w:pPr>
            <w:r w:rsidRPr="002A097E">
              <w:rPr>
                <w:lang w:val="en-US"/>
              </w:rPr>
              <w:t xml:space="preserve">Fintech and blockchain </w:t>
            </w:r>
          </w:p>
          <w:p w14:paraId="5DB8A780" w14:textId="5BCCC06C" w:rsidR="002A097E" w:rsidRDefault="002A097E" w:rsidP="002A097E">
            <w:pPr>
              <w:rPr>
                <w:lang w:val="en-US"/>
              </w:rPr>
            </w:pPr>
            <w:r w:rsidRPr="002A097E">
              <w:rPr>
                <w:lang w:val="en-US"/>
              </w:rPr>
              <w:t>Banking disruptions</w:t>
            </w:r>
          </w:p>
          <w:p w14:paraId="0FC6BC5E" w14:textId="59990098" w:rsidR="00C859AC" w:rsidRDefault="00F34C8D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Investment firms </w:t>
            </w:r>
          </w:p>
          <w:p w14:paraId="14BE612F" w14:textId="52D969DD" w:rsidR="00F34C8D" w:rsidRPr="00C859AC" w:rsidRDefault="00F34C8D" w:rsidP="00C859A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Investment products</w:t>
            </w:r>
          </w:p>
        </w:tc>
      </w:tr>
      <w:tr w:rsidR="00C859AC" w:rsidRPr="00C859AC" w14:paraId="7FB5594B" w14:textId="77777777" w:rsidTr="002A4CB6">
        <w:tc>
          <w:tcPr>
            <w:tcW w:w="2815" w:type="dxa"/>
            <w:shd w:val="clear" w:color="auto" w:fill="auto"/>
          </w:tcPr>
          <w:p w14:paraId="17C9A8AE" w14:textId="6295F484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Wed</w:t>
            </w:r>
            <w:r w:rsidR="004A5359">
              <w:rPr>
                <w:lang w:val="en-US"/>
              </w:rPr>
              <w:t xml:space="preserve"> </w:t>
            </w:r>
            <w:r>
              <w:rPr>
                <w:lang w:val="en-US"/>
              </w:rPr>
              <w:t>25</w:t>
            </w:r>
            <w:r w:rsidR="00C859AC" w:rsidRPr="00C859AC">
              <w:rPr>
                <w:lang w:val="en-US"/>
              </w:rPr>
              <w:t xml:space="preserve"> </w:t>
            </w:r>
            <w:r w:rsidR="004A5359">
              <w:rPr>
                <w:lang w:val="en-US"/>
              </w:rPr>
              <w:t xml:space="preserve">Jan </w:t>
            </w:r>
          </w:p>
        </w:tc>
        <w:tc>
          <w:tcPr>
            <w:tcW w:w="2815" w:type="dxa"/>
            <w:shd w:val="clear" w:color="auto" w:fill="auto"/>
          </w:tcPr>
          <w:p w14:paraId="203A64E5" w14:textId="6D516F66" w:rsidR="00C859AC" w:rsidRPr="00C859AC" w:rsidRDefault="00401B60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 w:rsidR="00541709">
              <w:rPr>
                <w:lang w:val="en-US"/>
              </w:rPr>
              <w:t>4</w:t>
            </w:r>
          </w:p>
        </w:tc>
        <w:tc>
          <w:tcPr>
            <w:tcW w:w="2816" w:type="dxa"/>
            <w:shd w:val="clear" w:color="auto" w:fill="auto"/>
          </w:tcPr>
          <w:p w14:paraId="1E6A9140" w14:textId="77777777" w:rsidR="002A097E" w:rsidRDefault="002A097E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Investment firms </w:t>
            </w:r>
          </w:p>
          <w:p w14:paraId="6100437C" w14:textId="12609616" w:rsidR="00F34C8D" w:rsidRDefault="00F34C8D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Customer relations of investment firms </w:t>
            </w:r>
          </w:p>
          <w:p w14:paraId="3BDAF485" w14:textId="2C4768D3" w:rsidR="007A2146" w:rsidRDefault="007A2146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Investors’ duties </w:t>
            </w:r>
          </w:p>
          <w:p w14:paraId="7B3D74C3" w14:textId="2D5C8B94" w:rsidR="00F34C8D" w:rsidRPr="00C859AC" w:rsidRDefault="00F34C8D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Marketplaces </w:t>
            </w:r>
          </w:p>
        </w:tc>
      </w:tr>
      <w:tr w:rsidR="00C859AC" w:rsidRPr="00DC69DA" w14:paraId="30E03B32" w14:textId="77777777" w:rsidTr="002A4CB6">
        <w:tc>
          <w:tcPr>
            <w:tcW w:w="2815" w:type="dxa"/>
            <w:shd w:val="clear" w:color="auto" w:fill="auto"/>
          </w:tcPr>
          <w:p w14:paraId="6B2F8735" w14:textId="575094DB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Thu</w:t>
            </w:r>
            <w:r w:rsidR="004A5359">
              <w:rPr>
                <w:lang w:val="en-US"/>
              </w:rPr>
              <w:t xml:space="preserve"> </w:t>
            </w:r>
            <w:r w:rsidR="00C859AC" w:rsidRPr="00C859AC">
              <w:rPr>
                <w:lang w:val="en-US"/>
              </w:rPr>
              <w:t>2</w:t>
            </w:r>
            <w:r>
              <w:rPr>
                <w:lang w:val="en-US"/>
              </w:rPr>
              <w:t>6</w:t>
            </w:r>
            <w:r w:rsidR="00C859AC" w:rsidRPr="00C859A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Jan </w:t>
            </w:r>
          </w:p>
        </w:tc>
        <w:tc>
          <w:tcPr>
            <w:tcW w:w="2815" w:type="dxa"/>
            <w:shd w:val="clear" w:color="auto" w:fill="auto"/>
          </w:tcPr>
          <w:p w14:paraId="1962EAED" w14:textId="4BC1928C" w:rsidR="00C859AC" w:rsidRPr="00C859AC" w:rsidRDefault="00C859AC" w:rsidP="00C859AC">
            <w:pPr>
              <w:rPr>
                <w:lang w:val="en-US"/>
              </w:rPr>
            </w:pPr>
            <w:r w:rsidRPr="00C859AC">
              <w:rPr>
                <w:lang w:val="en-US"/>
              </w:rPr>
              <w:t xml:space="preserve">lecture </w:t>
            </w:r>
            <w:r w:rsidR="00401B60">
              <w:rPr>
                <w:lang w:val="en-US"/>
              </w:rPr>
              <w:t>6</w:t>
            </w:r>
          </w:p>
        </w:tc>
        <w:tc>
          <w:tcPr>
            <w:tcW w:w="2816" w:type="dxa"/>
            <w:shd w:val="clear" w:color="auto" w:fill="auto"/>
          </w:tcPr>
          <w:p w14:paraId="3B0A3E8D" w14:textId="77777777" w:rsidR="00C859AC" w:rsidRDefault="00235D62" w:rsidP="00C859AC">
            <w:pPr>
              <w:rPr>
                <w:lang w:val="en-US"/>
              </w:rPr>
            </w:pPr>
            <w:r>
              <w:rPr>
                <w:lang w:val="en-US"/>
              </w:rPr>
              <w:t>Disclosure duties</w:t>
            </w:r>
          </w:p>
          <w:p w14:paraId="242C43A0" w14:textId="77777777" w:rsidR="00235D62" w:rsidRDefault="00235D62" w:rsidP="00C859AC">
            <w:pPr>
              <w:rPr>
                <w:lang w:val="en-US"/>
              </w:rPr>
            </w:pPr>
            <w:r>
              <w:rPr>
                <w:lang w:val="en-US"/>
              </w:rPr>
              <w:t>Prospectus</w:t>
            </w:r>
          </w:p>
          <w:p w14:paraId="02DB4484" w14:textId="6560CC05" w:rsidR="00235D62" w:rsidRPr="00C859AC" w:rsidRDefault="00235D62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Regular disclosure obligation </w:t>
            </w:r>
          </w:p>
        </w:tc>
      </w:tr>
      <w:tr w:rsidR="00C859AC" w:rsidRPr="00DC69DA" w14:paraId="7E455ADD" w14:textId="77777777" w:rsidTr="002A4CB6">
        <w:tc>
          <w:tcPr>
            <w:tcW w:w="2815" w:type="dxa"/>
            <w:shd w:val="clear" w:color="auto" w:fill="auto"/>
          </w:tcPr>
          <w:p w14:paraId="254BAC55" w14:textId="57EA6C7B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Wed</w:t>
            </w:r>
            <w:r w:rsidR="004A5359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C859AC" w:rsidRPr="00C859AC">
              <w:rPr>
                <w:lang w:val="en-US"/>
              </w:rPr>
              <w:t xml:space="preserve"> </w:t>
            </w:r>
            <w:r w:rsidR="004A5359">
              <w:rPr>
                <w:lang w:val="en-US"/>
              </w:rPr>
              <w:t xml:space="preserve">Feb </w:t>
            </w:r>
          </w:p>
        </w:tc>
        <w:tc>
          <w:tcPr>
            <w:tcW w:w="2815" w:type="dxa"/>
            <w:shd w:val="clear" w:color="auto" w:fill="auto"/>
          </w:tcPr>
          <w:p w14:paraId="631F0814" w14:textId="5319377D" w:rsidR="00C859AC" w:rsidRPr="00C859AC" w:rsidRDefault="00401B60" w:rsidP="00C859AC">
            <w:pPr>
              <w:rPr>
                <w:lang w:val="en-US"/>
              </w:rPr>
            </w:pPr>
            <w:r>
              <w:rPr>
                <w:lang w:val="en-US"/>
              </w:rPr>
              <w:t>lecture 7</w:t>
            </w:r>
          </w:p>
        </w:tc>
        <w:tc>
          <w:tcPr>
            <w:tcW w:w="2816" w:type="dxa"/>
            <w:shd w:val="clear" w:color="auto" w:fill="auto"/>
          </w:tcPr>
          <w:p w14:paraId="28741A0E" w14:textId="77777777" w:rsidR="00C859AC" w:rsidRDefault="00235D62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Ongoing disclosure obligation </w:t>
            </w:r>
          </w:p>
          <w:p w14:paraId="3885C0E1" w14:textId="6DB193C0" w:rsidR="00235D62" w:rsidRPr="00C859AC" w:rsidRDefault="00235D62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Market abuse: insider rules and market manipulation </w:t>
            </w:r>
          </w:p>
        </w:tc>
      </w:tr>
      <w:tr w:rsidR="00C859AC" w:rsidRPr="00DC69DA" w14:paraId="09B39A11" w14:textId="77777777" w:rsidTr="002A4CB6">
        <w:tc>
          <w:tcPr>
            <w:tcW w:w="2815" w:type="dxa"/>
            <w:shd w:val="clear" w:color="auto" w:fill="auto"/>
          </w:tcPr>
          <w:p w14:paraId="45BBDC67" w14:textId="5EF99C6F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Thu</w:t>
            </w:r>
            <w:r w:rsidR="004A5359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="00C859AC" w:rsidRPr="00C859AC">
              <w:rPr>
                <w:lang w:val="en-US"/>
              </w:rPr>
              <w:t xml:space="preserve"> </w:t>
            </w:r>
            <w:r w:rsidR="004A5359">
              <w:rPr>
                <w:lang w:val="en-US"/>
              </w:rPr>
              <w:t xml:space="preserve">Feb </w:t>
            </w:r>
          </w:p>
        </w:tc>
        <w:tc>
          <w:tcPr>
            <w:tcW w:w="2815" w:type="dxa"/>
            <w:shd w:val="clear" w:color="auto" w:fill="auto"/>
          </w:tcPr>
          <w:p w14:paraId="530328AB" w14:textId="221FBB01" w:rsidR="00C859AC" w:rsidRPr="00C859AC" w:rsidRDefault="00C859AC" w:rsidP="00C859AC">
            <w:pPr>
              <w:rPr>
                <w:lang w:val="en-US"/>
              </w:rPr>
            </w:pPr>
            <w:r w:rsidRPr="00C859AC">
              <w:rPr>
                <w:lang w:val="en-US"/>
              </w:rPr>
              <w:t xml:space="preserve">lecture </w:t>
            </w:r>
            <w:r w:rsidR="00401B60">
              <w:rPr>
                <w:lang w:val="en-US"/>
              </w:rPr>
              <w:t>8</w:t>
            </w:r>
          </w:p>
        </w:tc>
        <w:tc>
          <w:tcPr>
            <w:tcW w:w="2816" w:type="dxa"/>
            <w:shd w:val="clear" w:color="auto" w:fill="auto"/>
          </w:tcPr>
          <w:p w14:paraId="3B3C0C60" w14:textId="360FC261" w:rsidR="00C859AC" w:rsidRPr="00C859AC" w:rsidRDefault="007A2146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Business secrets and disclosure and insider rules </w:t>
            </w:r>
          </w:p>
        </w:tc>
      </w:tr>
      <w:tr w:rsidR="00C859AC" w:rsidRPr="00C859AC" w14:paraId="17596EBE" w14:textId="77777777" w:rsidTr="002A4CB6">
        <w:tc>
          <w:tcPr>
            <w:tcW w:w="2815" w:type="dxa"/>
            <w:shd w:val="clear" w:color="auto" w:fill="auto"/>
          </w:tcPr>
          <w:p w14:paraId="4A2A33D3" w14:textId="0A9188E8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Wed</w:t>
            </w:r>
            <w:r w:rsidR="004A5359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 w:rsidR="004A5359">
              <w:rPr>
                <w:lang w:val="en-US"/>
              </w:rPr>
              <w:t xml:space="preserve"> Feb </w:t>
            </w:r>
          </w:p>
        </w:tc>
        <w:tc>
          <w:tcPr>
            <w:tcW w:w="2815" w:type="dxa"/>
            <w:shd w:val="clear" w:color="auto" w:fill="auto"/>
          </w:tcPr>
          <w:p w14:paraId="0430D2D4" w14:textId="0C484B16" w:rsidR="00C859AC" w:rsidRPr="00C859AC" w:rsidRDefault="00401B60" w:rsidP="00C859AC">
            <w:pPr>
              <w:rPr>
                <w:lang w:val="en-US"/>
              </w:rPr>
            </w:pPr>
            <w:r>
              <w:rPr>
                <w:lang w:val="en-US"/>
              </w:rPr>
              <w:t>lecture 9</w:t>
            </w:r>
            <w:r w:rsidR="00C859AC" w:rsidRPr="00C859AC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</w:tcPr>
          <w:p w14:paraId="03CC769C" w14:textId="77777777" w:rsidR="00C859AC" w:rsidRDefault="007A2146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Investor remedies </w:t>
            </w:r>
          </w:p>
          <w:p w14:paraId="6014C1BE" w14:textId="2E4DF485" w:rsidR="007A2146" w:rsidRPr="00C859AC" w:rsidRDefault="007A2146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Damages </w:t>
            </w:r>
          </w:p>
        </w:tc>
      </w:tr>
      <w:tr w:rsidR="00C859AC" w:rsidRPr="00DC69DA" w14:paraId="220C4296" w14:textId="77777777" w:rsidTr="002A4CB6">
        <w:tc>
          <w:tcPr>
            <w:tcW w:w="2815" w:type="dxa"/>
            <w:shd w:val="clear" w:color="auto" w:fill="auto"/>
          </w:tcPr>
          <w:p w14:paraId="5CFA24E5" w14:textId="4C43ED4F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Thu</w:t>
            </w:r>
            <w:r w:rsidR="004A5359"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 w:rsidR="00C859AC" w:rsidRPr="00C859AC">
              <w:rPr>
                <w:lang w:val="en-US"/>
              </w:rPr>
              <w:t xml:space="preserve"> </w:t>
            </w:r>
            <w:r w:rsidR="004A5359">
              <w:rPr>
                <w:lang w:val="en-US"/>
              </w:rPr>
              <w:t xml:space="preserve">Feb </w:t>
            </w:r>
          </w:p>
        </w:tc>
        <w:tc>
          <w:tcPr>
            <w:tcW w:w="2815" w:type="dxa"/>
            <w:shd w:val="clear" w:color="auto" w:fill="auto"/>
          </w:tcPr>
          <w:p w14:paraId="1BDCCFEE" w14:textId="18E54DA1" w:rsidR="00C859AC" w:rsidRDefault="00C859AC" w:rsidP="00C859AC">
            <w:pPr>
              <w:rPr>
                <w:lang w:val="en-US"/>
              </w:rPr>
            </w:pPr>
            <w:r w:rsidRPr="00C859AC">
              <w:rPr>
                <w:lang w:val="en-US"/>
              </w:rPr>
              <w:t xml:space="preserve">lecture </w:t>
            </w:r>
            <w:r w:rsidR="00401B60">
              <w:rPr>
                <w:lang w:val="en-US"/>
              </w:rPr>
              <w:t>10</w:t>
            </w:r>
          </w:p>
          <w:p w14:paraId="07FF5FE1" w14:textId="774B7E37" w:rsidR="00401B60" w:rsidRPr="00C859AC" w:rsidRDefault="00401B60" w:rsidP="00C859AC">
            <w:pPr>
              <w:rPr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5D5A57B1" w14:textId="228A65B6" w:rsidR="00E24EA0" w:rsidRDefault="00E24EA0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Damages </w:t>
            </w:r>
          </w:p>
          <w:p w14:paraId="40D10008" w14:textId="2E5A6826" w:rsidR="00C859AC" w:rsidRDefault="007A2146" w:rsidP="00C859AC">
            <w:pPr>
              <w:rPr>
                <w:lang w:val="en-US"/>
              </w:rPr>
            </w:pPr>
            <w:r>
              <w:rPr>
                <w:lang w:val="en-US"/>
              </w:rPr>
              <w:t>Public bids</w:t>
            </w:r>
          </w:p>
          <w:p w14:paraId="1086E502" w14:textId="520C96A7" w:rsidR="007A2146" w:rsidRPr="00C859AC" w:rsidRDefault="007A2146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Mandatory bid </w:t>
            </w:r>
          </w:p>
        </w:tc>
      </w:tr>
      <w:tr w:rsidR="00C859AC" w:rsidRPr="00C859AC" w14:paraId="765793C1" w14:textId="77777777" w:rsidTr="002A4CB6">
        <w:tc>
          <w:tcPr>
            <w:tcW w:w="2815" w:type="dxa"/>
            <w:shd w:val="clear" w:color="auto" w:fill="auto"/>
          </w:tcPr>
          <w:p w14:paraId="4B634B8F" w14:textId="19CFBF9C" w:rsidR="00C859AC" w:rsidRPr="00C859AC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Wed</w:t>
            </w:r>
            <w:r w:rsidR="004A5359">
              <w:rPr>
                <w:lang w:val="en-US"/>
              </w:rPr>
              <w:t xml:space="preserve"> </w:t>
            </w:r>
            <w:r w:rsidR="00C859AC" w:rsidRPr="00C859AC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="00C859AC" w:rsidRPr="00C859AC">
              <w:rPr>
                <w:lang w:val="en-US"/>
              </w:rPr>
              <w:t xml:space="preserve"> </w:t>
            </w:r>
            <w:r w:rsidR="004A5359">
              <w:rPr>
                <w:lang w:val="en-US"/>
              </w:rPr>
              <w:t xml:space="preserve">Feb </w:t>
            </w:r>
          </w:p>
        </w:tc>
        <w:tc>
          <w:tcPr>
            <w:tcW w:w="2815" w:type="dxa"/>
            <w:shd w:val="clear" w:color="auto" w:fill="auto"/>
          </w:tcPr>
          <w:p w14:paraId="3A9870F1" w14:textId="71BF6E3A" w:rsidR="00401B60" w:rsidRDefault="00401B60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11 </w:t>
            </w:r>
          </w:p>
          <w:p w14:paraId="3B568956" w14:textId="2FDFDFC6" w:rsidR="004A5359" w:rsidRPr="00C859AC" w:rsidRDefault="004A5359" w:rsidP="00C859AC">
            <w:pPr>
              <w:rPr>
                <w:lang w:val="en-US"/>
              </w:rPr>
            </w:pPr>
            <w:r w:rsidRPr="007A2146">
              <w:rPr>
                <w:color w:val="FF0000"/>
                <w:lang w:val="en-US"/>
              </w:rPr>
              <w:t xml:space="preserve">Lecture exam </w:t>
            </w:r>
          </w:p>
        </w:tc>
        <w:tc>
          <w:tcPr>
            <w:tcW w:w="2816" w:type="dxa"/>
            <w:shd w:val="clear" w:color="auto" w:fill="auto"/>
          </w:tcPr>
          <w:p w14:paraId="01DF80A9" w14:textId="350C2083" w:rsidR="00C859AC" w:rsidRPr="00C859AC" w:rsidRDefault="007A2146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Behavioral law and economics </w:t>
            </w:r>
          </w:p>
        </w:tc>
      </w:tr>
      <w:tr w:rsidR="00BB1996" w:rsidRPr="00C859AC" w14:paraId="73A380C6" w14:textId="77777777" w:rsidTr="002A4CB6">
        <w:tc>
          <w:tcPr>
            <w:tcW w:w="2815" w:type="dxa"/>
            <w:shd w:val="clear" w:color="auto" w:fill="auto"/>
          </w:tcPr>
          <w:p w14:paraId="0BE81421" w14:textId="234F0C50" w:rsidR="00BB1996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>Thu 16 Feb</w:t>
            </w:r>
          </w:p>
        </w:tc>
        <w:tc>
          <w:tcPr>
            <w:tcW w:w="2815" w:type="dxa"/>
            <w:shd w:val="clear" w:color="auto" w:fill="auto"/>
          </w:tcPr>
          <w:p w14:paraId="59476B5A" w14:textId="77777777" w:rsidR="00BB1996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12 </w:t>
            </w:r>
          </w:p>
          <w:p w14:paraId="6158EA83" w14:textId="7BB0D04B" w:rsidR="00BB1996" w:rsidRPr="00BB1996" w:rsidRDefault="00BB1996" w:rsidP="00C859AC">
            <w:pPr>
              <w:rPr>
                <w:lang w:val="en-US"/>
              </w:rPr>
            </w:pPr>
            <w:r>
              <w:rPr>
                <w:color w:val="FF0000"/>
                <w:lang w:val="en-US"/>
              </w:rPr>
              <w:t xml:space="preserve">Lecture exam </w:t>
            </w:r>
          </w:p>
        </w:tc>
        <w:tc>
          <w:tcPr>
            <w:tcW w:w="2816" w:type="dxa"/>
            <w:shd w:val="clear" w:color="auto" w:fill="auto"/>
          </w:tcPr>
          <w:p w14:paraId="2B298A18" w14:textId="2FB1B668" w:rsidR="00BB1996" w:rsidRDefault="00BB1996" w:rsidP="00C859AC">
            <w:pPr>
              <w:rPr>
                <w:lang w:val="en-US"/>
              </w:rPr>
            </w:pPr>
            <w:r>
              <w:rPr>
                <w:lang w:val="en-US"/>
              </w:rPr>
              <w:t xml:space="preserve">Investor’s duties </w:t>
            </w:r>
          </w:p>
        </w:tc>
      </w:tr>
    </w:tbl>
    <w:p w14:paraId="556CC96A" w14:textId="77777777" w:rsidR="00C859AC" w:rsidRDefault="00C859AC"/>
    <w:sectPr w:rsidR="00C859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9E"/>
    <w:rsid w:val="00235D62"/>
    <w:rsid w:val="002A097E"/>
    <w:rsid w:val="00395622"/>
    <w:rsid w:val="00401B60"/>
    <w:rsid w:val="00454043"/>
    <w:rsid w:val="004A5359"/>
    <w:rsid w:val="00541709"/>
    <w:rsid w:val="007A2146"/>
    <w:rsid w:val="009470B2"/>
    <w:rsid w:val="009806C6"/>
    <w:rsid w:val="00A33B04"/>
    <w:rsid w:val="00BB1996"/>
    <w:rsid w:val="00C81C9E"/>
    <w:rsid w:val="00C859AC"/>
    <w:rsid w:val="00DC69DA"/>
    <w:rsid w:val="00E24846"/>
    <w:rsid w:val="00E24EA0"/>
    <w:rsid w:val="00EB0E0F"/>
    <w:rsid w:val="00F3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C8E1"/>
  <w15:chartTrackingRefBased/>
  <w15:docId w15:val="{0CD62308-33D8-40E8-B26D-ADE0C29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8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6</cp:revision>
  <dcterms:created xsi:type="dcterms:W3CDTF">2021-12-30T09:37:00Z</dcterms:created>
  <dcterms:modified xsi:type="dcterms:W3CDTF">2022-12-11T13:57:00Z</dcterms:modified>
</cp:coreProperties>
</file>