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D6F5" w14:textId="77777777" w:rsidR="00EC3B8E" w:rsidRDefault="00EC3B8E" w:rsidP="008D74F8">
      <w:pPr>
        <w:widowControl w:val="0"/>
        <w:autoSpaceDE w:val="0"/>
        <w:autoSpaceDN w:val="0"/>
        <w:adjustRightInd w:val="0"/>
        <w:rPr>
          <w:b/>
          <w:color w:val="000000" w:themeColor="text1"/>
          <w:sz w:val="28"/>
          <w:szCs w:val="28"/>
          <w:lang w:val="sv-SE"/>
        </w:rPr>
      </w:pPr>
    </w:p>
    <w:p w14:paraId="0181E436" w14:textId="6E5C5F1F" w:rsidR="008D74F8" w:rsidRPr="008E09EB" w:rsidRDefault="008E09EB" w:rsidP="008D74F8">
      <w:pPr>
        <w:widowControl w:val="0"/>
        <w:autoSpaceDE w:val="0"/>
        <w:autoSpaceDN w:val="0"/>
        <w:adjustRightInd w:val="0"/>
        <w:rPr>
          <w:rFonts w:ascii="Calibri" w:hAnsi="Calibri" w:cs="Calibri"/>
          <w:highlight w:val="yellow"/>
          <w:lang w:val="sv-SE"/>
        </w:rPr>
      </w:pPr>
      <w:proofErr w:type="spellStart"/>
      <w:r w:rsidRPr="008E09EB">
        <w:rPr>
          <w:rFonts w:ascii="Calibri" w:hAnsi="Calibri" w:cs="Calibri"/>
          <w:highlight w:val="yellow"/>
          <w:lang w:val="sv-SE"/>
        </w:rPr>
        <w:t>Name</w:t>
      </w:r>
      <w:proofErr w:type="spellEnd"/>
      <w:r w:rsidRPr="008E09EB">
        <w:rPr>
          <w:rFonts w:ascii="Calibri" w:hAnsi="Calibri" w:cs="Calibri"/>
          <w:highlight w:val="yellow"/>
          <w:lang w:val="sv-SE"/>
        </w:rPr>
        <w:t xml:space="preserve"> </w:t>
      </w:r>
    </w:p>
    <w:p w14:paraId="6F1CA2FD" w14:textId="002FA612" w:rsidR="008D74F8" w:rsidRPr="008E09EB" w:rsidRDefault="008E09EB" w:rsidP="008D74F8">
      <w:pPr>
        <w:widowControl w:val="0"/>
        <w:autoSpaceDE w:val="0"/>
        <w:autoSpaceDN w:val="0"/>
        <w:adjustRightInd w:val="0"/>
        <w:rPr>
          <w:rFonts w:ascii="Calibri" w:hAnsi="Calibri" w:cs="Calibri"/>
        </w:rPr>
      </w:pPr>
      <w:r w:rsidRPr="008E09EB">
        <w:rPr>
          <w:rFonts w:ascii="Calibri" w:hAnsi="Calibri" w:cs="Calibri"/>
          <w:highlight w:val="yellow"/>
        </w:rPr>
        <w:t>Address</w:t>
      </w:r>
    </w:p>
    <w:p w14:paraId="3DC969B7" w14:textId="77777777" w:rsidR="008D74F8" w:rsidRPr="008E09EB" w:rsidRDefault="008D74F8" w:rsidP="008D74F8">
      <w:pPr>
        <w:widowControl w:val="0"/>
        <w:autoSpaceDE w:val="0"/>
        <w:autoSpaceDN w:val="0"/>
        <w:adjustRightInd w:val="0"/>
        <w:rPr>
          <w:rFonts w:ascii="Calibri" w:hAnsi="Calibri" w:cs="Calibri"/>
        </w:rPr>
      </w:pPr>
    </w:p>
    <w:p w14:paraId="558ABDC8" w14:textId="77777777" w:rsidR="00E843C0" w:rsidRPr="008E09EB" w:rsidRDefault="00E843C0" w:rsidP="00E01C1A">
      <w:pPr>
        <w:rPr>
          <w:rFonts w:ascii="Calibri" w:hAnsi="Calibri"/>
          <w:color w:val="000000" w:themeColor="text1"/>
        </w:rPr>
      </w:pPr>
    </w:p>
    <w:p w14:paraId="7217B189" w14:textId="7EE69179" w:rsidR="00E01C1A" w:rsidRPr="00E01C1A" w:rsidRDefault="00E01C1A" w:rsidP="00E01C1A">
      <w:pPr>
        <w:rPr>
          <w:rFonts w:ascii="Calibri" w:hAnsi="Calibri"/>
          <w:b/>
          <w:color w:val="000000" w:themeColor="text1"/>
        </w:rPr>
      </w:pPr>
      <w:r w:rsidRPr="00E01C1A">
        <w:rPr>
          <w:rFonts w:ascii="Calibri" w:hAnsi="Calibri"/>
          <w:b/>
          <w:color w:val="000000" w:themeColor="text1"/>
        </w:rPr>
        <w:t xml:space="preserve">Date: </w:t>
      </w:r>
    </w:p>
    <w:p w14:paraId="1202BA86" w14:textId="77777777" w:rsidR="00E01C1A" w:rsidRPr="00E01C1A" w:rsidRDefault="00E01C1A" w:rsidP="00E01C1A">
      <w:pPr>
        <w:rPr>
          <w:rFonts w:ascii="Calibri" w:hAnsi="Calibri"/>
          <w:b/>
          <w:bCs/>
          <w:color w:val="000000" w:themeColor="text1"/>
        </w:rPr>
      </w:pPr>
    </w:p>
    <w:p w14:paraId="0DBA73EF" w14:textId="0432D6EA" w:rsidR="00E01C1A" w:rsidRPr="00E01C1A" w:rsidRDefault="00E01C1A" w:rsidP="00E01C1A">
      <w:pPr>
        <w:rPr>
          <w:rFonts w:ascii="Calibri" w:hAnsi="Calibri"/>
          <w:b/>
          <w:color w:val="000000" w:themeColor="text1"/>
        </w:rPr>
      </w:pPr>
      <w:r w:rsidRPr="00E01C1A">
        <w:rPr>
          <w:rFonts w:ascii="Calibri" w:hAnsi="Calibri"/>
          <w:b/>
          <w:bCs/>
          <w:color w:val="000000" w:themeColor="text1"/>
        </w:rPr>
        <w:t>Climate-KIC Education Mobility Program Grant Award Letter (EIT funded)</w:t>
      </w:r>
    </w:p>
    <w:p w14:paraId="25B3F7B6" w14:textId="77777777" w:rsidR="00D52AC9" w:rsidRDefault="00D52AC9" w:rsidP="00E01C1A">
      <w:pPr>
        <w:rPr>
          <w:rFonts w:ascii="Calibri" w:hAnsi="Calibri"/>
          <w:color w:val="000000" w:themeColor="text1"/>
          <w:lang w:val="en-GB"/>
        </w:rPr>
      </w:pPr>
    </w:p>
    <w:p w14:paraId="6C2B28AA" w14:textId="700236E2" w:rsidR="00E01C1A" w:rsidRDefault="00E01C1A" w:rsidP="00E01C1A">
      <w:pPr>
        <w:rPr>
          <w:rFonts w:ascii="Calibri" w:hAnsi="Calibri"/>
          <w:color w:val="000000" w:themeColor="text1"/>
          <w:lang w:val="en-GB"/>
        </w:rPr>
      </w:pPr>
      <w:r w:rsidRPr="008E09EB">
        <w:rPr>
          <w:rFonts w:ascii="Calibri" w:hAnsi="Calibri"/>
          <w:color w:val="000000" w:themeColor="text1"/>
          <w:highlight w:val="yellow"/>
          <w:lang w:val="en-GB"/>
        </w:rPr>
        <w:t xml:space="preserve">Dear </w:t>
      </w:r>
      <w:r w:rsidR="008E09EB" w:rsidRPr="008E09EB">
        <w:rPr>
          <w:rFonts w:ascii="Calibri" w:hAnsi="Calibri"/>
          <w:color w:val="000000" w:themeColor="text1"/>
          <w:highlight w:val="yellow"/>
          <w:lang w:val="en-GB"/>
        </w:rPr>
        <w:t>XXXX</w:t>
      </w:r>
      <w:r w:rsidRPr="00E01C1A">
        <w:rPr>
          <w:rFonts w:ascii="Calibri" w:hAnsi="Calibri"/>
          <w:color w:val="000000" w:themeColor="text1"/>
          <w:lang w:val="en-GB"/>
        </w:rPr>
        <w:t>,</w:t>
      </w:r>
    </w:p>
    <w:p w14:paraId="4EC40422" w14:textId="77777777" w:rsidR="00E01C1A" w:rsidRPr="00E01C1A" w:rsidRDefault="00E01C1A" w:rsidP="00E01C1A">
      <w:pPr>
        <w:rPr>
          <w:rFonts w:ascii="Calibri" w:hAnsi="Calibri"/>
          <w:color w:val="000000" w:themeColor="text1"/>
          <w:lang w:val="en-GB"/>
        </w:rPr>
      </w:pPr>
    </w:p>
    <w:p w14:paraId="50DF684A" w14:textId="23AAD6BE" w:rsidR="00E01C1A" w:rsidRPr="00C24AA0" w:rsidRDefault="00E01C1A" w:rsidP="008D74F8">
      <w:pPr>
        <w:widowControl w:val="0"/>
        <w:autoSpaceDE w:val="0"/>
        <w:autoSpaceDN w:val="0"/>
        <w:adjustRightInd w:val="0"/>
        <w:jc w:val="both"/>
        <w:rPr>
          <w:rFonts w:ascii="Calibri" w:hAnsi="Calibri" w:cs="Calibri"/>
        </w:rPr>
      </w:pPr>
      <w:r w:rsidRPr="00E01C1A">
        <w:rPr>
          <w:rFonts w:ascii="Calibri" w:hAnsi="Calibri"/>
          <w:color w:val="000000" w:themeColor="text1"/>
        </w:rPr>
        <w:t>We are delighted to confirm that Aalto-</w:t>
      </w:r>
      <w:proofErr w:type="spellStart"/>
      <w:r w:rsidRPr="00E01C1A">
        <w:rPr>
          <w:rFonts w:ascii="Calibri" w:hAnsi="Calibri"/>
          <w:color w:val="000000" w:themeColor="text1"/>
        </w:rPr>
        <w:t>korkeakoulusäätiö</w:t>
      </w:r>
      <w:proofErr w:type="spellEnd"/>
      <w:r w:rsidRPr="00E01C1A">
        <w:rPr>
          <w:rFonts w:ascii="Calibri" w:hAnsi="Calibri"/>
          <w:color w:val="000000" w:themeColor="text1"/>
        </w:rPr>
        <w:t xml:space="preserve"> (“</w:t>
      </w:r>
      <w:r w:rsidRPr="00E01C1A">
        <w:rPr>
          <w:rFonts w:ascii="Calibri" w:hAnsi="Calibri"/>
          <w:b/>
          <w:color w:val="000000" w:themeColor="text1"/>
        </w:rPr>
        <w:t>Aalto</w:t>
      </w:r>
      <w:r w:rsidRPr="00E01C1A">
        <w:rPr>
          <w:rFonts w:ascii="Calibri" w:hAnsi="Calibri"/>
          <w:color w:val="000000" w:themeColor="text1"/>
        </w:rPr>
        <w:t xml:space="preserve">”), duly incorporated, organized and existing under the laws of Finland with registered principal office </w:t>
      </w:r>
      <w:r w:rsidR="00C24AA0">
        <w:rPr>
          <w:rFonts w:ascii="Calibri" w:hAnsi="Calibri"/>
          <w:color w:val="000000" w:themeColor="text1"/>
        </w:rPr>
        <w:t xml:space="preserve">at </w:t>
      </w:r>
      <w:proofErr w:type="spellStart"/>
      <w:r w:rsidR="00C24AA0">
        <w:rPr>
          <w:rFonts w:ascii="Calibri" w:hAnsi="Calibri"/>
          <w:color w:val="000000" w:themeColor="text1"/>
        </w:rPr>
        <w:t>Otakaari</w:t>
      </w:r>
      <w:proofErr w:type="spellEnd"/>
      <w:r w:rsidR="00C24AA0">
        <w:rPr>
          <w:rFonts w:ascii="Calibri" w:hAnsi="Calibri"/>
          <w:color w:val="000000" w:themeColor="text1"/>
        </w:rPr>
        <w:t xml:space="preserve"> 1, Espoo under the </w:t>
      </w:r>
      <w:r w:rsidRPr="00E01C1A">
        <w:rPr>
          <w:rFonts w:ascii="Calibri" w:hAnsi="Calibri"/>
          <w:color w:val="000000" w:themeColor="text1"/>
        </w:rPr>
        <w:t>Business ID number 2228357-4 (the “</w:t>
      </w:r>
      <w:r w:rsidRPr="00E01C1A">
        <w:rPr>
          <w:rFonts w:ascii="Calibri" w:hAnsi="Calibri"/>
          <w:b/>
          <w:color w:val="000000" w:themeColor="text1"/>
        </w:rPr>
        <w:t>Grantor”</w:t>
      </w:r>
      <w:r w:rsidRPr="00E01C1A">
        <w:rPr>
          <w:rFonts w:ascii="Calibri" w:hAnsi="Calibri"/>
          <w:color w:val="000000" w:themeColor="text1"/>
        </w:rPr>
        <w:t>)</w:t>
      </w:r>
      <w:r w:rsidRPr="00E01C1A">
        <w:rPr>
          <w:rFonts w:ascii="Calibri" w:hAnsi="Calibri"/>
          <w:b/>
          <w:color w:val="000000" w:themeColor="text1"/>
        </w:rPr>
        <w:t xml:space="preserve"> </w:t>
      </w:r>
      <w:r w:rsidRPr="00E01C1A">
        <w:rPr>
          <w:rFonts w:ascii="Calibri" w:hAnsi="Calibri"/>
          <w:color w:val="000000" w:themeColor="text1"/>
        </w:rPr>
        <w:t xml:space="preserve">has agreed to make an award on the basis of the accepted proposal to </w:t>
      </w:r>
      <w:r w:rsidR="008E09EB" w:rsidRPr="008E09EB">
        <w:rPr>
          <w:rFonts w:ascii="Calibri" w:hAnsi="Calibri"/>
          <w:color w:val="000000" w:themeColor="text1"/>
          <w:highlight w:val="yellow"/>
        </w:rPr>
        <w:t>Name, Address</w:t>
      </w:r>
      <w:r w:rsidR="008E09EB">
        <w:rPr>
          <w:rFonts w:ascii="Calibri" w:hAnsi="Calibri"/>
          <w:color w:val="000000" w:themeColor="text1"/>
        </w:rPr>
        <w:t xml:space="preserve"> </w:t>
      </w:r>
      <w:r w:rsidR="008D74F8" w:rsidRPr="008D74F8">
        <w:rPr>
          <w:rFonts w:ascii="Calibri" w:hAnsi="Calibri"/>
          <w:color w:val="000000" w:themeColor="text1"/>
        </w:rPr>
        <w:t xml:space="preserve"> </w:t>
      </w:r>
      <w:r w:rsidRPr="00E01C1A">
        <w:rPr>
          <w:rFonts w:ascii="Calibri" w:hAnsi="Calibri"/>
          <w:color w:val="000000" w:themeColor="text1"/>
        </w:rPr>
        <w:t>(“</w:t>
      </w:r>
      <w:r w:rsidRPr="00E01C1A">
        <w:rPr>
          <w:rFonts w:ascii="Calibri" w:hAnsi="Calibri"/>
          <w:b/>
          <w:color w:val="000000" w:themeColor="text1"/>
        </w:rPr>
        <w:t>Recipient”</w:t>
      </w:r>
      <w:r w:rsidRPr="00E01C1A">
        <w:rPr>
          <w:rFonts w:ascii="Calibri" w:hAnsi="Calibri"/>
          <w:color w:val="000000" w:themeColor="text1"/>
        </w:rPr>
        <w:t xml:space="preserve">) in the form of cost reimbursement up to the amount of </w:t>
      </w:r>
      <w:r w:rsidR="008E09EB" w:rsidRPr="008E09EB">
        <w:rPr>
          <w:rFonts w:ascii="Calibri" w:hAnsi="Calibri"/>
          <w:color w:val="000000" w:themeColor="text1"/>
          <w:highlight w:val="yellow"/>
        </w:rPr>
        <w:t>XXX</w:t>
      </w:r>
      <w:r w:rsidRPr="00E01C1A">
        <w:rPr>
          <w:rFonts w:ascii="Calibri" w:hAnsi="Calibri"/>
          <w:color w:val="000000" w:themeColor="text1"/>
        </w:rPr>
        <w:t xml:space="preserve"> EUR </w:t>
      </w:r>
      <w:r w:rsidRPr="00E01C1A">
        <w:rPr>
          <w:rFonts w:ascii="Calibri" w:hAnsi="Calibri"/>
          <w:iCs/>
          <w:color w:val="000000" w:themeColor="text1"/>
        </w:rPr>
        <w:t xml:space="preserve">and participation in the Mobility Program </w:t>
      </w:r>
      <w:r w:rsidRPr="00E01C1A">
        <w:rPr>
          <w:rFonts w:ascii="Calibri" w:hAnsi="Calibri"/>
          <w:color w:val="000000" w:themeColor="text1"/>
        </w:rPr>
        <w:t>(the “</w:t>
      </w:r>
      <w:r w:rsidRPr="00E01C1A">
        <w:rPr>
          <w:rFonts w:ascii="Calibri" w:hAnsi="Calibri"/>
          <w:b/>
          <w:bCs/>
          <w:color w:val="000000" w:themeColor="text1"/>
        </w:rPr>
        <w:t>Grant</w:t>
      </w:r>
      <w:r w:rsidRPr="00E01C1A">
        <w:rPr>
          <w:rFonts w:ascii="Calibri" w:hAnsi="Calibri"/>
          <w:color w:val="000000" w:themeColor="text1"/>
        </w:rPr>
        <w:t>”) subject to the terms of this letter including any an</w:t>
      </w:r>
      <w:r w:rsidR="00060396">
        <w:rPr>
          <w:rFonts w:ascii="Calibri" w:hAnsi="Calibri"/>
          <w:color w:val="000000" w:themeColor="text1"/>
        </w:rPr>
        <w:t xml:space="preserve">nexes </w:t>
      </w:r>
      <w:r w:rsidRPr="00E01C1A">
        <w:rPr>
          <w:rFonts w:ascii="Calibri" w:hAnsi="Calibri"/>
          <w:color w:val="000000" w:themeColor="text1"/>
        </w:rPr>
        <w:t>that may be attached (“</w:t>
      </w:r>
      <w:r w:rsidRPr="00E01C1A">
        <w:rPr>
          <w:rFonts w:ascii="Calibri" w:hAnsi="Calibri"/>
          <w:b/>
          <w:color w:val="000000" w:themeColor="text1"/>
        </w:rPr>
        <w:t>Award Letter</w:t>
      </w:r>
      <w:r w:rsidRPr="00E01C1A">
        <w:rPr>
          <w:rFonts w:ascii="Calibri" w:hAnsi="Calibri"/>
          <w:color w:val="000000" w:themeColor="text1"/>
        </w:rPr>
        <w:t>”). Please note that the Grantor receives funding for this Grant from The European Institute of Innovation and Technology (“</w:t>
      </w:r>
      <w:r w:rsidRPr="00E01C1A">
        <w:rPr>
          <w:rFonts w:ascii="Calibri" w:hAnsi="Calibri"/>
          <w:b/>
          <w:color w:val="000000" w:themeColor="text1"/>
        </w:rPr>
        <w:t>EIT</w:t>
      </w:r>
      <w:r w:rsidRPr="00E01C1A">
        <w:rPr>
          <w:rFonts w:ascii="Calibri" w:hAnsi="Calibri"/>
          <w:color w:val="000000" w:themeColor="text1"/>
        </w:rPr>
        <w:t>”) via Climate-KIC Holding B.V. (“</w:t>
      </w:r>
      <w:r w:rsidRPr="00E01C1A">
        <w:rPr>
          <w:rFonts w:ascii="Calibri" w:hAnsi="Calibri"/>
          <w:b/>
          <w:color w:val="000000" w:themeColor="text1"/>
        </w:rPr>
        <w:t>Climate-KIC</w:t>
      </w:r>
      <w:r w:rsidRPr="00E01C1A">
        <w:rPr>
          <w:rFonts w:ascii="Calibri" w:hAnsi="Calibri"/>
          <w:color w:val="000000" w:themeColor="text1"/>
        </w:rPr>
        <w:t xml:space="preserve">”). </w:t>
      </w:r>
    </w:p>
    <w:p w14:paraId="25B0B3DA" w14:textId="77777777" w:rsidR="00E01C1A" w:rsidRPr="00E01C1A" w:rsidRDefault="00E01C1A" w:rsidP="00E01C1A">
      <w:pPr>
        <w:rPr>
          <w:rFonts w:ascii="Calibri" w:hAnsi="Calibri"/>
          <w:color w:val="000000" w:themeColor="text1"/>
        </w:rPr>
      </w:pPr>
    </w:p>
    <w:p w14:paraId="06F08B4A"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Further details of which are set out below:</w:t>
      </w:r>
    </w:p>
    <w:tbl>
      <w:tblPr>
        <w:tblStyle w:val="TableGrid"/>
        <w:tblW w:w="0" w:type="auto"/>
        <w:tblLook w:val="04A0" w:firstRow="1" w:lastRow="0" w:firstColumn="1" w:lastColumn="0" w:noHBand="0" w:noVBand="1"/>
      </w:tblPr>
      <w:tblGrid>
        <w:gridCol w:w="2604"/>
        <w:gridCol w:w="6747"/>
      </w:tblGrid>
      <w:tr w:rsidR="00E01C1A" w:rsidRPr="00E01C1A" w14:paraId="1CB6DDC0" w14:textId="77777777" w:rsidTr="00CF267B">
        <w:tc>
          <w:tcPr>
            <w:tcW w:w="2604" w:type="dxa"/>
          </w:tcPr>
          <w:p w14:paraId="551C483C"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Program Name</w:t>
            </w:r>
          </w:p>
        </w:tc>
        <w:tc>
          <w:tcPr>
            <w:tcW w:w="6747" w:type="dxa"/>
          </w:tcPr>
          <w:p w14:paraId="390C0209" w14:textId="77777777" w:rsidR="00E01C1A" w:rsidRPr="00E01C1A" w:rsidRDefault="00E01C1A" w:rsidP="00E01C1A">
            <w:pPr>
              <w:rPr>
                <w:rFonts w:ascii="Calibri" w:hAnsi="Calibri"/>
                <w:color w:val="000000" w:themeColor="text1"/>
                <w:lang w:val="de-DE"/>
              </w:rPr>
            </w:pPr>
            <w:r w:rsidRPr="00E01C1A">
              <w:rPr>
                <w:rFonts w:ascii="Calibri" w:hAnsi="Calibri"/>
                <w:color w:val="000000" w:themeColor="text1"/>
                <w:lang w:val="de-DE"/>
              </w:rPr>
              <w:t xml:space="preserve">Climate-KIC Mobility </w:t>
            </w:r>
            <w:proofErr w:type="spellStart"/>
            <w:r w:rsidRPr="00E01C1A">
              <w:rPr>
                <w:rFonts w:ascii="Calibri" w:hAnsi="Calibri"/>
                <w:color w:val="000000" w:themeColor="text1"/>
                <w:lang w:val="de-DE"/>
              </w:rPr>
              <w:t>Program</w:t>
            </w:r>
            <w:proofErr w:type="spellEnd"/>
          </w:p>
        </w:tc>
      </w:tr>
      <w:tr w:rsidR="00E01C1A" w:rsidRPr="00E01C1A" w14:paraId="13FA741C" w14:textId="77777777" w:rsidTr="00CF267B">
        <w:trPr>
          <w:trHeight w:val="903"/>
        </w:trPr>
        <w:tc>
          <w:tcPr>
            <w:tcW w:w="2604" w:type="dxa"/>
          </w:tcPr>
          <w:p w14:paraId="2E65D75B" w14:textId="77777777" w:rsidR="00E01C1A" w:rsidRPr="00E01C1A" w:rsidRDefault="00E01C1A" w:rsidP="00E01C1A">
            <w:pPr>
              <w:rPr>
                <w:rFonts w:ascii="Calibri" w:hAnsi="Calibri"/>
                <w:color w:val="000000" w:themeColor="text1"/>
              </w:rPr>
            </w:pPr>
            <w:proofErr w:type="spellStart"/>
            <w:r w:rsidRPr="00E01C1A">
              <w:rPr>
                <w:rFonts w:ascii="Calibri" w:hAnsi="Calibri"/>
                <w:color w:val="000000" w:themeColor="text1"/>
              </w:rPr>
              <w:t>Authorised</w:t>
            </w:r>
            <w:proofErr w:type="spellEnd"/>
            <w:r w:rsidRPr="00E01C1A">
              <w:rPr>
                <w:rFonts w:ascii="Calibri" w:hAnsi="Calibri"/>
                <w:color w:val="000000" w:themeColor="text1"/>
              </w:rPr>
              <w:t xml:space="preserve"> Purposes to which costs may be allocated:</w:t>
            </w:r>
          </w:p>
        </w:tc>
        <w:tc>
          <w:tcPr>
            <w:tcW w:w="6747" w:type="dxa"/>
          </w:tcPr>
          <w:p w14:paraId="14039846" w14:textId="77777777" w:rsidR="00E01C1A" w:rsidRPr="00E01C1A" w:rsidRDefault="00E01C1A" w:rsidP="00E01C1A">
            <w:pPr>
              <w:numPr>
                <w:ilvl w:val="0"/>
                <w:numId w:val="30"/>
              </w:numPr>
              <w:rPr>
                <w:rFonts w:ascii="Calibri" w:hAnsi="Calibri"/>
                <w:color w:val="000000" w:themeColor="text1"/>
                <w:lang w:val="en-GB"/>
              </w:rPr>
            </w:pPr>
            <w:r w:rsidRPr="00E01C1A">
              <w:rPr>
                <w:rFonts w:ascii="Calibri" w:hAnsi="Calibri"/>
                <w:color w:val="000000" w:themeColor="text1"/>
                <w:lang w:val="en-GB"/>
              </w:rPr>
              <w:t>Installation (transport) costs – 100 EUR/month</w:t>
            </w:r>
          </w:p>
          <w:p w14:paraId="2DC5AFEA" w14:textId="77777777" w:rsidR="00E01C1A" w:rsidRPr="00E01C1A" w:rsidRDefault="00E01C1A" w:rsidP="00E01C1A">
            <w:pPr>
              <w:numPr>
                <w:ilvl w:val="0"/>
                <w:numId w:val="30"/>
              </w:numPr>
              <w:rPr>
                <w:rFonts w:ascii="Calibri" w:hAnsi="Calibri"/>
                <w:color w:val="000000" w:themeColor="text1"/>
                <w:lang w:val="en-GB"/>
              </w:rPr>
            </w:pPr>
            <w:r w:rsidRPr="00E01C1A">
              <w:rPr>
                <w:rFonts w:ascii="Calibri" w:hAnsi="Calibri"/>
                <w:color w:val="000000" w:themeColor="text1"/>
                <w:lang w:val="en-GB"/>
              </w:rPr>
              <w:t>Living allowance – 500 EUR/month</w:t>
            </w:r>
          </w:p>
        </w:tc>
      </w:tr>
      <w:tr w:rsidR="00E01C1A" w:rsidRPr="00E01C1A" w14:paraId="5A69FDE3" w14:textId="77777777" w:rsidTr="00D52AC9">
        <w:trPr>
          <w:trHeight w:val="680"/>
        </w:trPr>
        <w:tc>
          <w:tcPr>
            <w:tcW w:w="2604" w:type="dxa"/>
          </w:tcPr>
          <w:p w14:paraId="0A451052"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Reimbursement Installments</w:t>
            </w:r>
          </w:p>
        </w:tc>
        <w:tc>
          <w:tcPr>
            <w:tcW w:w="6747" w:type="dxa"/>
            <w:shd w:val="clear" w:color="auto" w:fill="auto"/>
          </w:tcPr>
          <w:p w14:paraId="257D7E7B" w14:textId="1C8F09FF" w:rsidR="00E01C1A" w:rsidRPr="00E01C1A" w:rsidRDefault="00E01C1A" w:rsidP="008E09EB">
            <w:pPr>
              <w:rPr>
                <w:rFonts w:ascii="Calibri" w:hAnsi="Calibri"/>
                <w:color w:val="000000" w:themeColor="text1"/>
                <w:lang w:val="en-GB"/>
              </w:rPr>
            </w:pPr>
            <w:bookmarkStart w:id="0" w:name="_Hlk503361512"/>
            <w:r w:rsidRPr="00E01C1A">
              <w:rPr>
                <w:rFonts w:ascii="Calibri" w:hAnsi="Calibri"/>
                <w:color w:val="000000" w:themeColor="text1"/>
                <w:lang w:val="en-GB"/>
              </w:rPr>
              <w:t>600 EUR per month, for a total of</w:t>
            </w:r>
            <w:r w:rsidR="00304020">
              <w:rPr>
                <w:rFonts w:ascii="Calibri" w:hAnsi="Calibri"/>
                <w:color w:val="000000" w:themeColor="text1"/>
                <w:lang w:val="en-GB"/>
              </w:rPr>
              <w:t xml:space="preserve"> </w:t>
            </w:r>
            <w:r w:rsidR="008E09EB" w:rsidRPr="008E09EB">
              <w:rPr>
                <w:rFonts w:ascii="Calibri" w:hAnsi="Calibri"/>
                <w:color w:val="000000" w:themeColor="text1"/>
                <w:highlight w:val="yellow"/>
                <w:lang w:val="en-GB"/>
              </w:rPr>
              <w:t>XXXX</w:t>
            </w:r>
            <w:r w:rsidRPr="00E01C1A">
              <w:rPr>
                <w:rFonts w:ascii="Calibri" w:hAnsi="Calibri"/>
                <w:color w:val="000000" w:themeColor="text1"/>
                <w:lang w:val="en-GB"/>
              </w:rPr>
              <w:t xml:space="preserve"> EUR for the internship/study abroad for an agreed period</w:t>
            </w:r>
            <w:bookmarkEnd w:id="0"/>
          </w:p>
        </w:tc>
      </w:tr>
      <w:tr w:rsidR="00E01C1A" w:rsidRPr="00E01C1A" w14:paraId="271F6F61" w14:textId="77777777" w:rsidTr="00CF267B">
        <w:tc>
          <w:tcPr>
            <w:tcW w:w="2604" w:type="dxa"/>
          </w:tcPr>
          <w:p w14:paraId="2F3DD910"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 xml:space="preserve">Key Deliverables </w:t>
            </w:r>
          </w:p>
        </w:tc>
        <w:tc>
          <w:tcPr>
            <w:tcW w:w="6747" w:type="dxa"/>
          </w:tcPr>
          <w:p w14:paraId="59DCA734" w14:textId="2FC52EF2" w:rsidR="00E01C1A" w:rsidRPr="00E01C1A" w:rsidRDefault="00E01C1A" w:rsidP="00E01C1A">
            <w:pPr>
              <w:rPr>
                <w:rFonts w:ascii="Calibri" w:hAnsi="Calibri"/>
                <w:color w:val="000000" w:themeColor="text1"/>
                <w:lang w:val="en-GB"/>
              </w:rPr>
            </w:pPr>
            <w:r w:rsidRPr="00E01C1A">
              <w:rPr>
                <w:rFonts w:ascii="Calibri" w:hAnsi="Calibri"/>
                <w:color w:val="000000" w:themeColor="text1"/>
                <w:lang w:val="en-GB"/>
              </w:rPr>
              <w:t>Submission of documents:</w:t>
            </w:r>
          </w:p>
          <w:p w14:paraId="01075055" w14:textId="2D158982" w:rsidR="00E01C1A" w:rsidRPr="00E01C1A" w:rsidRDefault="00E01C1A" w:rsidP="00E01C1A">
            <w:pPr>
              <w:numPr>
                <w:ilvl w:val="0"/>
                <w:numId w:val="31"/>
              </w:numPr>
              <w:rPr>
                <w:rFonts w:ascii="Calibri" w:hAnsi="Calibri"/>
                <w:color w:val="000000" w:themeColor="text1"/>
                <w:lang w:val="en-GB"/>
              </w:rPr>
            </w:pPr>
            <w:r w:rsidRPr="00E01C1A">
              <w:rPr>
                <w:rFonts w:ascii="Calibri" w:hAnsi="Calibri"/>
                <w:color w:val="000000" w:themeColor="text1"/>
                <w:lang w:val="en-GB"/>
              </w:rPr>
              <w:t xml:space="preserve">Confirmation of Stay (Annex </w:t>
            </w:r>
            <w:r w:rsidR="0022551E">
              <w:rPr>
                <w:rFonts w:ascii="Calibri" w:hAnsi="Calibri"/>
                <w:color w:val="000000" w:themeColor="text1"/>
                <w:lang w:val="en-GB"/>
              </w:rPr>
              <w:t>1</w:t>
            </w:r>
            <w:r w:rsidRPr="00E01C1A">
              <w:rPr>
                <w:rFonts w:ascii="Calibri" w:hAnsi="Calibri"/>
                <w:color w:val="000000" w:themeColor="text1"/>
                <w:lang w:val="en-GB"/>
              </w:rPr>
              <w:t>)</w:t>
            </w:r>
          </w:p>
          <w:p w14:paraId="202784D4" w14:textId="43466932" w:rsidR="00E01C1A" w:rsidRPr="00E01C1A" w:rsidRDefault="00E01C1A" w:rsidP="0022551E">
            <w:pPr>
              <w:numPr>
                <w:ilvl w:val="0"/>
                <w:numId w:val="31"/>
              </w:numPr>
              <w:rPr>
                <w:rFonts w:ascii="Calibri" w:hAnsi="Calibri"/>
                <w:color w:val="000000" w:themeColor="text1"/>
                <w:lang w:val="en-GB"/>
              </w:rPr>
            </w:pPr>
            <w:r w:rsidRPr="00E01C1A">
              <w:rPr>
                <w:rFonts w:ascii="Calibri" w:hAnsi="Calibri"/>
                <w:color w:val="000000" w:themeColor="text1"/>
                <w:lang w:val="en-GB"/>
              </w:rPr>
              <w:t xml:space="preserve">Mobility Report (Annex </w:t>
            </w:r>
            <w:r w:rsidR="0022551E">
              <w:rPr>
                <w:rFonts w:ascii="Calibri" w:hAnsi="Calibri"/>
                <w:color w:val="000000" w:themeColor="text1"/>
                <w:lang w:val="en-GB"/>
              </w:rPr>
              <w:t>2</w:t>
            </w:r>
            <w:r w:rsidRPr="00E01C1A">
              <w:rPr>
                <w:rFonts w:ascii="Calibri" w:hAnsi="Calibri"/>
                <w:color w:val="000000" w:themeColor="text1"/>
                <w:lang w:val="en-GB"/>
              </w:rPr>
              <w:t>)</w:t>
            </w:r>
          </w:p>
        </w:tc>
      </w:tr>
      <w:tr w:rsidR="00E01C1A" w:rsidRPr="00E01C1A" w14:paraId="1DC483D7" w14:textId="77777777" w:rsidTr="00CF267B">
        <w:tc>
          <w:tcPr>
            <w:tcW w:w="2604" w:type="dxa"/>
          </w:tcPr>
          <w:p w14:paraId="7C009A77"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 xml:space="preserve">Award conditions </w:t>
            </w:r>
          </w:p>
        </w:tc>
        <w:tc>
          <w:tcPr>
            <w:tcW w:w="6747" w:type="dxa"/>
          </w:tcPr>
          <w:p w14:paraId="3FE73DDF" w14:textId="77777777" w:rsidR="00D52AC9"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Period of mobility to be notified and agreed in advance</w:t>
            </w:r>
          </w:p>
          <w:p w14:paraId="1F2D1100" w14:textId="22CDF0AC" w:rsidR="00D52AC9" w:rsidRDefault="00D52AC9" w:rsidP="00D52AC9">
            <w:pPr>
              <w:numPr>
                <w:ilvl w:val="0"/>
                <w:numId w:val="32"/>
              </w:numPr>
              <w:rPr>
                <w:rFonts w:ascii="Calibri" w:hAnsi="Calibri"/>
                <w:color w:val="000000" w:themeColor="text1"/>
                <w:lang w:val="en-GB"/>
              </w:rPr>
            </w:pPr>
            <w:r>
              <w:rPr>
                <w:rFonts w:ascii="Calibri" w:hAnsi="Calibri"/>
                <w:color w:val="000000" w:themeColor="text1"/>
                <w:lang w:val="en-GB"/>
              </w:rPr>
              <w:t xml:space="preserve">Letter of Invitation from the host institution returned with acceptance of the Award  </w:t>
            </w:r>
          </w:p>
          <w:p w14:paraId="53946735" w14:textId="77777777"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Confirmation that the Recipient does not receive any other EU-scholarships</w:t>
            </w:r>
          </w:p>
          <w:p w14:paraId="0FC60E9A" w14:textId="77777777"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Recipient obtaining appropriate health, accident and liability insurance</w:t>
            </w:r>
          </w:p>
          <w:p w14:paraId="5457C014" w14:textId="77777777"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Notification of any changes of Recipient address and/or bank account</w:t>
            </w:r>
          </w:p>
          <w:p w14:paraId="0AABBE20" w14:textId="77777777"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Use of the scholarship for the agreed upon studies/internship only</w:t>
            </w:r>
          </w:p>
          <w:p w14:paraId="756A1EE0" w14:textId="1BE09598"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Submission of the</w:t>
            </w:r>
            <w:r w:rsidR="0022551E">
              <w:rPr>
                <w:rFonts w:ascii="Calibri" w:hAnsi="Calibri"/>
                <w:color w:val="000000" w:themeColor="text1"/>
                <w:lang w:val="en-GB"/>
              </w:rPr>
              <w:t xml:space="preserve"> completed </w:t>
            </w:r>
            <w:r w:rsidRPr="00E01C1A">
              <w:rPr>
                <w:rFonts w:ascii="Calibri" w:hAnsi="Calibri"/>
                <w:color w:val="000000" w:themeColor="text1"/>
                <w:lang w:val="en-GB"/>
              </w:rPr>
              <w:t xml:space="preserve">“Confirmation of Stay” within one 1 week upon return at the guest university/internship provider (Annex </w:t>
            </w:r>
            <w:r w:rsidR="00D52AC9">
              <w:rPr>
                <w:rFonts w:ascii="Calibri" w:hAnsi="Calibri"/>
                <w:color w:val="000000" w:themeColor="text1"/>
                <w:lang w:val="en-GB"/>
              </w:rPr>
              <w:t>2</w:t>
            </w:r>
            <w:r w:rsidRPr="00E01C1A">
              <w:rPr>
                <w:rFonts w:ascii="Calibri" w:hAnsi="Calibri"/>
                <w:color w:val="000000" w:themeColor="text1"/>
                <w:lang w:val="en-GB"/>
              </w:rPr>
              <w:t xml:space="preserve">) </w:t>
            </w:r>
          </w:p>
          <w:p w14:paraId="4E75C13D" w14:textId="54ECF21B" w:rsidR="00E01C1A" w:rsidRPr="00E01C1A" w:rsidRDefault="00E01C1A" w:rsidP="00E01C1A">
            <w:pPr>
              <w:numPr>
                <w:ilvl w:val="0"/>
                <w:numId w:val="32"/>
              </w:numPr>
              <w:rPr>
                <w:rFonts w:ascii="Calibri" w:hAnsi="Calibri"/>
                <w:color w:val="000000" w:themeColor="text1"/>
                <w:lang w:val="en-GB"/>
              </w:rPr>
            </w:pPr>
            <w:r w:rsidRPr="00E01C1A">
              <w:rPr>
                <w:rFonts w:ascii="Calibri" w:hAnsi="Calibri"/>
                <w:color w:val="000000" w:themeColor="text1"/>
                <w:lang w:val="en-GB"/>
              </w:rPr>
              <w:t xml:space="preserve">Submission of the </w:t>
            </w:r>
            <w:r w:rsidR="0022551E">
              <w:rPr>
                <w:rFonts w:ascii="Calibri" w:hAnsi="Calibri"/>
                <w:color w:val="000000" w:themeColor="text1"/>
                <w:lang w:val="en-GB"/>
              </w:rPr>
              <w:t xml:space="preserve">completed </w:t>
            </w:r>
            <w:r w:rsidRPr="00E01C1A">
              <w:rPr>
                <w:rFonts w:ascii="Calibri" w:hAnsi="Calibri"/>
                <w:color w:val="000000" w:themeColor="text1"/>
                <w:lang w:val="en-GB"/>
              </w:rPr>
              <w:t xml:space="preserve">“Mobility Report” three 3 weeks after return at the latest (Annex </w:t>
            </w:r>
            <w:r w:rsidR="00D52AC9">
              <w:rPr>
                <w:rFonts w:ascii="Calibri" w:hAnsi="Calibri"/>
                <w:color w:val="000000" w:themeColor="text1"/>
                <w:lang w:val="en-GB"/>
              </w:rPr>
              <w:t>3</w:t>
            </w:r>
            <w:r w:rsidRPr="00E01C1A">
              <w:rPr>
                <w:rFonts w:ascii="Calibri" w:hAnsi="Calibri"/>
                <w:color w:val="000000" w:themeColor="text1"/>
                <w:lang w:val="en-GB"/>
              </w:rPr>
              <w:t xml:space="preserve">) </w:t>
            </w:r>
          </w:p>
          <w:p w14:paraId="1A2CB705" w14:textId="77777777" w:rsidR="00E01C1A" w:rsidRDefault="00E01C1A" w:rsidP="00EC3B8E">
            <w:pPr>
              <w:numPr>
                <w:ilvl w:val="0"/>
                <w:numId w:val="32"/>
              </w:numPr>
              <w:rPr>
                <w:rFonts w:ascii="Calibri" w:hAnsi="Calibri"/>
                <w:color w:val="000000" w:themeColor="text1"/>
                <w:lang w:val="en-GB"/>
              </w:rPr>
            </w:pPr>
            <w:r w:rsidRPr="00E01C1A">
              <w:rPr>
                <w:rFonts w:ascii="Calibri" w:hAnsi="Calibri"/>
                <w:color w:val="000000" w:themeColor="text1"/>
                <w:lang w:val="en-GB"/>
              </w:rPr>
              <w:lastRenderedPageBreak/>
              <w:t xml:space="preserve">Repayment of the scholarship in case the study abroad project/internship was not </w:t>
            </w:r>
            <w:proofErr w:type="spellStart"/>
            <w:r w:rsidR="00EC3B8E">
              <w:rPr>
                <w:rFonts w:ascii="Calibri" w:hAnsi="Calibri"/>
                <w:color w:val="000000" w:themeColor="text1"/>
                <w:lang w:val="en-GB"/>
              </w:rPr>
              <w:t>e</w:t>
            </w:r>
            <w:r w:rsidRPr="00E01C1A">
              <w:rPr>
                <w:rFonts w:ascii="Calibri" w:hAnsi="Calibri"/>
                <w:color w:val="000000" w:themeColor="text1"/>
                <w:lang w:val="en-GB"/>
              </w:rPr>
              <w:t>ffected</w:t>
            </w:r>
            <w:proofErr w:type="spellEnd"/>
            <w:r w:rsidRPr="00E01C1A">
              <w:rPr>
                <w:rFonts w:ascii="Calibri" w:hAnsi="Calibri"/>
                <w:color w:val="000000" w:themeColor="text1"/>
                <w:lang w:val="en-GB"/>
              </w:rPr>
              <w:t>, in case of an early return without valid reasons or if the Recipient does not abide to the scholarship regulations</w:t>
            </w:r>
          </w:p>
          <w:p w14:paraId="3D4867D7" w14:textId="5EED57F6" w:rsidR="00EC3B8E" w:rsidRPr="00E01C1A" w:rsidRDefault="00EC3B8E" w:rsidP="00EC3B8E">
            <w:pPr>
              <w:numPr>
                <w:ilvl w:val="0"/>
                <w:numId w:val="32"/>
              </w:numPr>
              <w:rPr>
                <w:rFonts w:ascii="Calibri" w:hAnsi="Calibri"/>
                <w:color w:val="000000" w:themeColor="text1"/>
                <w:lang w:val="en-GB"/>
              </w:rPr>
            </w:pPr>
            <w:r>
              <w:rPr>
                <w:rFonts w:ascii="Calibri" w:hAnsi="Calibri"/>
                <w:color w:val="000000" w:themeColor="text1"/>
                <w:lang w:val="en-GB"/>
              </w:rPr>
              <w:t xml:space="preserve">In the event of the mobility being affected by the COVID-19 outbreak, notification to the primary contact person at Aalto as soon as possible and completion of </w:t>
            </w:r>
            <w:r w:rsidRPr="00EC3B8E">
              <w:rPr>
                <w:rFonts w:ascii="Calibri" w:hAnsi="Calibri"/>
                <w:color w:val="000000" w:themeColor="text1"/>
                <w:lang w:val="en-GB"/>
              </w:rPr>
              <w:t>Annex 8 – COVID-19 Mobility Amendment</w:t>
            </w:r>
            <w:r>
              <w:rPr>
                <w:rFonts w:ascii="Calibri" w:hAnsi="Calibri"/>
                <w:color w:val="000000" w:themeColor="text1"/>
                <w:lang w:val="en-GB"/>
              </w:rPr>
              <w:t xml:space="preserve">  </w:t>
            </w:r>
          </w:p>
        </w:tc>
      </w:tr>
      <w:tr w:rsidR="00E01C1A" w:rsidRPr="00E01C1A" w14:paraId="6F838EFB" w14:textId="77777777" w:rsidTr="00CF267B">
        <w:tc>
          <w:tcPr>
            <w:tcW w:w="2604" w:type="dxa"/>
          </w:tcPr>
          <w:p w14:paraId="170295B1"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lastRenderedPageBreak/>
              <w:t>Primary contact person at Aalto</w:t>
            </w:r>
          </w:p>
        </w:tc>
        <w:tc>
          <w:tcPr>
            <w:tcW w:w="6747" w:type="dxa"/>
          </w:tcPr>
          <w:p w14:paraId="59355ED2"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 xml:space="preserve">Mark Hughes, Professor, Department of Bioproducts and Biosystems, School of Chemical Engineering, Aalto University. Email: </w:t>
            </w:r>
            <w:hyperlink r:id="rId8" w:history="1">
              <w:r w:rsidRPr="00E01C1A">
                <w:rPr>
                  <w:rStyle w:val="Hyperlink"/>
                  <w:rFonts w:ascii="Calibri" w:hAnsi="Calibri"/>
                </w:rPr>
                <w:t>mark.hughes@aalto.fi</w:t>
              </w:r>
            </w:hyperlink>
            <w:r w:rsidRPr="00E01C1A">
              <w:rPr>
                <w:rFonts w:ascii="Calibri" w:hAnsi="Calibri"/>
                <w:color w:val="000000" w:themeColor="text1"/>
              </w:rPr>
              <w:t>; Telephone: +358 50 512 2615</w:t>
            </w:r>
          </w:p>
        </w:tc>
      </w:tr>
      <w:tr w:rsidR="00E01C1A" w:rsidRPr="00E01C1A" w14:paraId="36B9C9F6" w14:textId="77777777" w:rsidTr="00CF267B">
        <w:tc>
          <w:tcPr>
            <w:tcW w:w="2604" w:type="dxa"/>
          </w:tcPr>
          <w:p w14:paraId="25111438" w14:textId="77777777" w:rsidR="00E01C1A" w:rsidRPr="00E01C1A" w:rsidRDefault="00E01C1A" w:rsidP="00E01C1A">
            <w:pPr>
              <w:rPr>
                <w:rFonts w:ascii="Calibri" w:hAnsi="Calibri"/>
                <w:color w:val="000000" w:themeColor="text1"/>
              </w:rPr>
            </w:pPr>
            <w:r w:rsidRPr="00E01C1A">
              <w:rPr>
                <w:rFonts w:ascii="Calibri" w:hAnsi="Calibri"/>
                <w:color w:val="000000" w:themeColor="text1"/>
              </w:rPr>
              <w:t>Recipient Bank Account Details:</w:t>
            </w:r>
          </w:p>
        </w:tc>
        <w:tc>
          <w:tcPr>
            <w:tcW w:w="6747" w:type="dxa"/>
          </w:tcPr>
          <w:p w14:paraId="29E0E2A1" w14:textId="0831E7EE" w:rsidR="008D74F8" w:rsidRPr="008E09EB" w:rsidRDefault="008D74F8" w:rsidP="008D74F8">
            <w:pPr>
              <w:rPr>
                <w:rFonts w:ascii="Calibri" w:hAnsi="Calibri"/>
                <w:highlight w:val="yellow"/>
              </w:rPr>
            </w:pPr>
            <w:r w:rsidRPr="008E09EB">
              <w:rPr>
                <w:rFonts w:ascii="Calibri" w:hAnsi="Calibri"/>
                <w:highlight w:val="yellow"/>
              </w:rPr>
              <w:t xml:space="preserve">Bank name: </w:t>
            </w:r>
          </w:p>
          <w:p w14:paraId="33631321" w14:textId="55707B88" w:rsidR="008D74F8" w:rsidRPr="008E09EB" w:rsidRDefault="008D74F8" w:rsidP="008D74F8">
            <w:pPr>
              <w:rPr>
                <w:rFonts w:ascii="Calibri" w:hAnsi="Calibri"/>
                <w:highlight w:val="yellow"/>
              </w:rPr>
            </w:pPr>
            <w:r w:rsidRPr="008E09EB">
              <w:rPr>
                <w:rFonts w:ascii="Calibri" w:hAnsi="Calibri"/>
                <w:highlight w:val="yellow"/>
              </w:rPr>
              <w:t xml:space="preserve">Bank address: </w:t>
            </w:r>
          </w:p>
          <w:p w14:paraId="131AA9C6" w14:textId="350E63D4" w:rsidR="008D74F8" w:rsidRPr="008E09EB" w:rsidRDefault="008D74F8" w:rsidP="008D74F8">
            <w:pPr>
              <w:rPr>
                <w:rFonts w:ascii="Calibri" w:hAnsi="Calibri"/>
                <w:highlight w:val="yellow"/>
              </w:rPr>
            </w:pPr>
            <w:r w:rsidRPr="008E09EB">
              <w:rPr>
                <w:rFonts w:ascii="Calibri" w:hAnsi="Calibri"/>
                <w:highlight w:val="yellow"/>
              </w:rPr>
              <w:t xml:space="preserve">SWIFT / BIC : </w:t>
            </w:r>
          </w:p>
          <w:p w14:paraId="17A4DB10" w14:textId="77777777" w:rsidR="008E09EB" w:rsidRPr="008E09EB" w:rsidRDefault="008D74F8" w:rsidP="008E09EB">
            <w:pPr>
              <w:rPr>
                <w:rFonts w:ascii="Calibri" w:hAnsi="Calibri"/>
                <w:highlight w:val="yellow"/>
              </w:rPr>
            </w:pPr>
            <w:r w:rsidRPr="008E09EB">
              <w:rPr>
                <w:rFonts w:ascii="Calibri" w:hAnsi="Calibri"/>
                <w:highlight w:val="yellow"/>
              </w:rPr>
              <w:t xml:space="preserve">IBAN: </w:t>
            </w:r>
          </w:p>
          <w:p w14:paraId="1B416484" w14:textId="78560904" w:rsidR="008D74F8" w:rsidRPr="005C6C67" w:rsidRDefault="008D74F8" w:rsidP="008E09EB">
            <w:pPr>
              <w:rPr>
                <w:rFonts w:ascii="Calibri" w:hAnsi="Calibri"/>
                <w:color w:val="FF0000"/>
              </w:rPr>
            </w:pPr>
            <w:r w:rsidRPr="008E09EB">
              <w:rPr>
                <w:rFonts w:ascii="Calibri" w:hAnsi="Calibri"/>
                <w:highlight w:val="yellow"/>
              </w:rPr>
              <w:t>Account holder:</w:t>
            </w:r>
            <w:r w:rsidRPr="008D74F8">
              <w:rPr>
                <w:rFonts w:ascii="Calibri" w:hAnsi="Calibri"/>
              </w:rPr>
              <w:t xml:space="preserve"> </w:t>
            </w:r>
          </w:p>
        </w:tc>
      </w:tr>
    </w:tbl>
    <w:p w14:paraId="1085AA14" w14:textId="77777777" w:rsidR="00E01C1A" w:rsidRPr="00E01C1A" w:rsidRDefault="00E01C1A" w:rsidP="00E01C1A">
      <w:pPr>
        <w:rPr>
          <w:rFonts w:ascii="Calibri" w:hAnsi="Calibri"/>
          <w:color w:val="000000" w:themeColor="text1"/>
          <w:lang w:val="en-GB"/>
        </w:rPr>
      </w:pPr>
    </w:p>
    <w:p w14:paraId="72DA6E38" w14:textId="49455F7F" w:rsidR="00E01C1A" w:rsidRDefault="00E01C1A" w:rsidP="00D52AC9">
      <w:pPr>
        <w:jc w:val="both"/>
        <w:rPr>
          <w:rFonts w:ascii="Calibri" w:hAnsi="Calibri"/>
          <w:color w:val="000000" w:themeColor="text1"/>
          <w:lang w:val="en-GB"/>
        </w:rPr>
      </w:pPr>
      <w:r w:rsidRPr="00E01C1A">
        <w:rPr>
          <w:rFonts w:ascii="Calibri" w:hAnsi="Calibri"/>
          <w:color w:val="000000" w:themeColor="text1"/>
          <w:lang w:val="en-GB"/>
        </w:rPr>
        <w:t>If the Recipient would like to accept this Grant, a signed copy of this Award Letter must be returned within two weeks of the date of this Award Letter in order to indicate the Recipient’s acceptance of the terms and conditions herein</w:t>
      </w:r>
      <w:r w:rsidR="00D52AC9">
        <w:rPr>
          <w:rFonts w:ascii="Calibri" w:hAnsi="Calibri"/>
          <w:color w:val="000000" w:themeColor="text1"/>
          <w:lang w:val="en-GB"/>
        </w:rPr>
        <w:t xml:space="preserve"> (Annex 1), together with a Letter of Invitation </w:t>
      </w:r>
      <w:r w:rsidR="00473E5A">
        <w:rPr>
          <w:rFonts w:ascii="Calibri" w:hAnsi="Calibri"/>
          <w:color w:val="000000" w:themeColor="text1"/>
          <w:lang w:val="en-GB"/>
        </w:rPr>
        <w:t xml:space="preserve">or Admission </w:t>
      </w:r>
      <w:r w:rsidR="00D52AC9">
        <w:rPr>
          <w:rFonts w:ascii="Calibri" w:hAnsi="Calibri"/>
          <w:color w:val="000000" w:themeColor="text1"/>
          <w:lang w:val="en-GB"/>
        </w:rPr>
        <w:t>from the host institution</w:t>
      </w:r>
      <w:r w:rsidRPr="00E01C1A">
        <w:rPr>
          <w:rFonts w:ascii="Calibri" w:hAnsi="Calibri"/>
          <w:color w:val="000000" w:themeColor="text1"/>
          <w:lang w:val="en-GB"/>
        </w:rPr>
        <w:t>.</w:t>
      </w:r>
    </w:p>
    <w:p w14:paraId="40C359F2" w14:textId="77777777" w:rsidR="00E01C1A" w:rsidRPr="00E01C1A" w:rsidRDefault="00E01C1A" w:rsidP="00E01C1A">
      <w:pPr>
        <w:rPr>
          <w:rFonts w:ascii="Calibri" w:hAnsi="Calibri"/>
          <w:color w:val="000000" w:themeColor="text1"/>
          <w:lang w:val="en-GB"/>
        </w:rPr>
      </w:pPr>
    </w:p>
    <w:p w14:paraId="35A809A4" w14:textId="70DD3684" w:rsidR="00D52AC9" w:rsidRPr="00D52AC9" w:rsidRDefault="00D52AC9" w:rsidP="00D52AC9">
      <w:pPr>
        <w:jc w:val="both"/>
        <w:rPr>
          <w:rFonts w:ascii="Calibri" w:hAnsi="Calibri"/>
          <w:color w:val="000000" w:themeColor="text1"/>
          <w:lang w:val="en-GB"/>
        </w:rPr>
      </w:pPr>
      <w:r>
        <w:rPr>
          <w:rFonts w:ascii="Calibri" w:hAnsi="Calibri"/>
          <w:color w:val="000000" w:themeColor="text1"/>
          <w:lang w:val="en-GB"/>
        </w:rPr>
        <w:t>The Recipient should understand</w:t>
      </w:r>
      <w:r w:rsidRPr="00D52AC9">
        <w:rPr>
          <w:rFonts w:ascii="Calibri" w:hAnsi="Calibri"/>
          <w:color w:val="000000" w:themeColor="text1"/>
          <w:lang w:val="en-GB"/>
        </w:rPr>
        <w:t xml:space="preserve"> that he/she is personally responsible for adequate insurance coverage </w:t>
      </w:r>
      <w:r>
        <w:rPr>
          <w:rFonts w:ascii="Calibri" w:hAnsi="Calibri"/>
          <w:color w:val="000000" w:themeColor="text1"/>
          <w:lang w:val="en-GB"/>
        </w:rPr>
        <w:t>for the Mobility period</w:t>
      </w:r>
      <w:r w:rsidRPr="00D52AC9">
        <w:rPr>
          <w:rFonts w:ascii="Calibri" w:hAnsi="Calibri"/>
          <w:color w:val="000000" w:themeColor="text1"/>
          <w:lang w:val="en-GB"/>
        </w:rPr>
        <w:t xml:space="preserve">. Aalto University recommends </w:t>
      </w:r>
      <w:r>
        <w:rPr>
          <w:rFonts w:ascii="Calibri" w:hAnsi="Calibri"/>
          <w:color w:val="000000" w:themeColor="text1"/>
          <w:lang w:val="en-GB"/>
        </w:rPr>
        <w:t>that</w:t>
      </w:r>
      <w:r w:rsidRPr="00D52AC9">
        <w:rPr>
          <w:rFonts w:ascii="Calibri" w:hAnsi="Calibri"/>
          <w:color w:val="000000" w:themeColor="text1"/>
          <w:lang w:val="en-GB"/>
        </w:rPr>
        <w:t xml:space="preserve"> students travelling abroad obtain independent health and medical insurance, particularly in compliance with any insurance requirements of the visa/residence permit for the destination country. </w:t>
      </w:r>
      <w:r>
        <w:rPr>
          <w:rFonts w:ascii="Calibri" w:hAnsi="Calibri"/>
          <w:color w:val="000000" w:themeColor="text1"/>
          <w:lang w:val="en-GB"/>
        </w:rPr>
        <w:t xml:space="preserve">Recipients conducting their Mobility </w:t>
      </w:r>
      <w:r w:rsidRPr="00D52AC9">
        <w:rPr>
          <w:rFonts w:ascii="Calibri" w:hAnsi="Calibri"/>
          <w:color w:val="000000" w:themeColor="text1"/>
          <w:lang w:val="en-GB"/>
        </w:rPr>
        <w:t xml:space="preserve">within the European Union are advised to </w:t>
      </w:r>
      <w:r>
        <w:rPr>
          <w:rFonts w:ascii="Calibri" w:hAnsi="Calibri"/>
          <w:color w:val="000000" w:themeColor="text1"/>
          <w:lang w:val="en-GB"/>
        </w:rPr>
        <w:t xml:space="preserve">obtain </w:t>
      </w:r>
      <w:r w:rsidRPr="00D52AC9">
        <w:rPr>
          <w:rFonts w:ascii="Calibri" w:hAnsi="Calibri"/>
          <w:color w:val="000000" w:themeColor="text1"/>
          <w:lang w:val="en-GB"/>
        </w:rPr>
        <w:t xml:space="preserve">the European Health Insurance Card (EHIC). Furthermore, </w:t>
      </w:r>
      <w:r>
        <w:rPr>
          <w:rFonts w:ascii="Calibri" w:hAnsi="Calibri"/>
          <w:color w:val="000000" w:themeColor="text1"/>
          <w:lang w:val="en-GB"/>
        </w:rPr>
        <w:t>Recipients</w:t>
      </w:r>
      <w:r w:rsidRPr="00D52AC9">
        <w:rPr>
          <w:rFonts w:ascii="Calibri" w:hAnsi="Calibri"/>
          <w:color w:val="000000" w:themeColor="text1"/>
          <w:lang w:val="en-GB"/>
        </w:rPr>
        <w:t xml:space="preserve"> are reminded t</w:t>
      </w:r>
      <w:r>
        <w:rPr>
          <w:rFonts w:ascii="Calibri" w:hAnsi="Calibri"/>
          <w:color w:val="000000" w:themeColor="text1"/>
          <w:lang w:val="en-GB"/>
        </w:rPr>
        <w:t xml:space="preserve">hat they should check </w:t>
      </w:r>
      <w:r w:rsidRPr="00D52AC9">
        <w:rPr>
          <w:rFonts w:ascii="Calibri" w:hAnsi="Calibri"/>
          <w:color w:val="000000" w:themeColor="text1"/>
          <w:lang w:val="en-GB"/>
        </w:rPr>
        <w:t xml:space="preserve">the benefits offered by the local student card. The </w:t>
      </w:r>
      <w:r>
        <w:rPr>
          <w:rFonts w:ascii="Calibri" w:hAnsi="Calibri"/>
          <w:color w:val="000000" w:themeColor="text1"/>
          <w:lang w:val="en-GB"/>
        </w:rPr>
        <w:t>Recipient</w:t>
      </w:r>
      <w:r w:rsidRPr="00D52AC9">
        <w:rPr>
          <w:rFonts w:ascii="Calibri" w:hAnsi="Calibri"/>
          <w:color w:val="000000" w:themeColor="text1"/>
          <w:lang w:val="en-GB"/>
        </w:rPr>
        <w:t xml:space="preserve"> </w:t>
      </w:r>
      <w:r>
        <w:rPr>
          <w:rFonts w:ascii="Calibri" w:hAnsi="Calibri"/>
          <w:color w:val="000000" w:themeColor="text1"/>
          <w:lang w:val="en-GB"/>
        </w:rPr>
        <w:t xml:space="preserve">should be </w:t>
      </w:r>
      <w:r w:rsidRPr="00D52AC9">
        <w:rPr>
          <w:rFonts w:ascii="Calibri" w:hAnsi="Calibri"/>
          <w:color w:val="000000" w:themeColor="text1"/>
          <w:lang w:val="en-GB"/>
        </w:rPr>
        <w:t>aware that if hospitalization is necessary for any reason while in a foreign country during their time abroad, Aalto University does not take any responsibility for payment of such costs.</w:t>
      </w:r>
    </w:p>
    <w:p w14:paraId="78C46137" w14:textId="77777777" w:rsidR="00D52AC9" w:rsidRDefault="00D52AC9" w:rsidP="00E01C1A">
      <w:pPr>
        <w:rPr>
          <w:rFonts w:ascii="Calibri" w:hAnsi="Calibri"/>
          <w:color w:val="000000" w:themeColor="text1"/>
          <w:lang w:val="en-GB"/>
        </w:rPr>
      </w:pPr>
    </w:p>
    <w:p w14:paraId="215E7FA5" w14:textId="36E7E18B" w:rsidR="00E01C1A" w:rsidRDefault="00E01C1A" w:rsidP="00D52AC9">
      <w:pPr>
        <w:jc w:val="both"/>
        <w:rPr>
          <w:rFonts w:ascii="Calibri" w:hAnsi="Calibri"/>
          <w:color w:val="000000" w:themeColor="text1"/>
          <w:lang w:val="en-GB"/>
        </w:rPr>
      </w:pPr>
      <w:r w:rsidRPr="00E01C1A">
        <w:rPr>
          <w:rFonts w:ascii="Calibri" w:hAnsi="Calibri"/>
          <w:color w:val="000000" w:themeColor="text1"/>
          <w:lang w:val="en-GB"/>
        </w:rPr>
        <w:t>Please refer to the documents, guidelines and other material communicated by the Grantor (on its own behalf and on behalf of third partner funders and related agents) from time to time.</w:t>
      </w:r>
    </w:p>
    <w:p w14:paraId="4153918B" w14:textId="77777777" w:rsidR="00E01C1A" w:rsidRPr="00E01C1A" w:rsidRDefault="00E01C1A" w:rsidP="00D52AC9">
      <w:pPr>
        <w:jc w:val="both"/>
        <w:rPr>
          <w:rFonts w:ascii="Calibri" w:hAnsi="Calibri"/>
          <w:color w:val="000000" w:themeColor="text1"/>
          <w:lang w:val="en-GB"/>
        </w:rPr>
      </w:pPr>
    </w:p>
    <w:p w14:paraId="3E03489A" w14:textId="4A7D5120" w:rsidR="00E01C1A" w:rsidRDefault="00E01C1A" w:rsidP="00D52AC9">
      <w:pPr>
        <w:jc w:val="both"/>
        <w:rPr>
          <w:rFonts w:ascii="Calibri" w:hAnsi="Calibri"/>
          <w:color w:val="000000" w:themeColor="text1"/>
        </w:rPr>
      </w:pPr>
      <w:r w:rsidRPr="00E01C1A">
        <w:rPr>
          <w:rFonts w:ascii="Calibri" w:hAnsi="Calibri"/>
          <w:color w:val="000000" w:themeColor="text1"/>
        </w:rPr>
        <w:t>The Recipient should not hesitate to contact the primary contact point at the Grantor if there are any queries or additional support is required in the meantime.</w:t>
      </w:r>
    </w:p>
    <w:p w14:paraId="59F1711B" w14:textId="77777777" w:rsidR="00E843C0" w:rsidRDefault="00E843C0" w:rsidP="00D52AC9">
      <w:pPr>
        <w:jc w:val="both"/>
        <w:rPr>
          <w:rFonts w:ascii="Calibri" w:hAnsi="Calibri"/>
          <w:color w:val="000000" w:themeColor="text1"/>
        </w:rPr>
      </w:pPr>
    </w:p>
    <w:p w14:paraId="234C58BC" w14:textId="3B8AE149" w:rsidR="00E01C1A" w:rsidRPr="00E01C1A" w:rsidRDefault="00E01C1A" w:rsidP="00D52AC9">
      <w:pPr>
        <w:jc w:val="both"/>
        <w:rPr>
          <w:rFonts w:ascii="Calibri" w:hAnsi="Calibri"/>
          <w:color w:val="000000" w:themeColor="text1"/>
        </w:rPr>
      </w:pPr>
      <w:r w:rsidRPr="00E01C1A">
        <w:rPr>
          <w:rFonts w:ascii="Calibri" w:hAnsi="Calibri"/>
          <w:color w:val="000000" w:themeColor="text1"/>
        </w:rPr>
        <w:t>Yours sincerely</w:t>
      </w:r>
      <w:r w:rsidR="00E843C0">
        <w:rPr>
          <w:rFonts w:ascii="Calibri" w:hAnsi="Calibri"/>
          <w:color w:val="000000" w:themeColor="text1"/>
        </w:rPr>
        <w:t>,</w:t>
      </w:r>
    </w:p>
    <w:p w14:paraId="42F4E197" w14:textId="77777777" w:rsidR="00E01C1A" w:rsidRPr="00E01C1A" w:rsidRDefault="00E01C1A" w:rsidP="00E01C1A">
      <w:pPr>
        <w:rPr>
          <w:rFonts w:ascii="Calibri" w:hAnsi="Calibri"/>
          <w:color w:val="000000" w:themeColor="text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59"/>
        <w:gridCol w:w="2150"/>
      </w:tblGrid>
      <w:tr w:rsidR="00E01C1A" w:rsidRPr="00E01C1A" w14:paraId="09C776C0" w14:textId="77777777" w:rsidTr="00CF267B">
        <w:trPr>
          <w:trHeight w:val="1460"/>
        </w:trPr>
        <w:tc>
          <w:tcPr>
            <w:tcW w:w="3686" w:type="dxa"/>
            <w:tcBorders>
              <w:bottom w:val="single" w:sz="4" w:space="0" w:color="auto"/>
            </w:tcBorders>
          </w:tcPr>
          <w:p w14:paraId="477F27A9" w14:textId="77777777" w:rsidR="00E01C1A" w:rsidRPr="00E01C1A" w:rsidRDefault="00E01C1A" w:rsidP="00E01C1A">
            <w:pPr>
              <w:rPr>
                <w:rFonts w:ascii="Calibri" w:hAnsi="Calibri"/>
                <w:color w:val="000000" w:themeColor="text1"/>
                <w:lang w:val="en-GB"/>
              </w:rPr>
            </w:pPr>
            <w:r w:rsidRPr="00E01C1A">
              <w:rPr>
                <w:rFonts w:ascii="Calibri" w:hAnsi="Calibri"/>
                <w:color w:val="000000" w:themeColor="text1"/>
                <w:lang w:val="en-GB"/>
              </w:rPr>
              <w:t xml:space="preserve">Professor Herbert Sixta </w:t>
            </w:r>
          </w:p>
          <w:p w14:paraId="1C15F6D6" w14:textId="0391CCB8" w:rsidR="00E01C1A" w:rsidRDefault="00E01C1A" w:rsidP="00E01C1A">
            <w:pPr>
              <w:rPr>
                <w:rFonts w:ascii="Calibri" w:hAnsi="Calibri"/>
                <w:color w:val="000000" w:themeColor="text1"/>
                <w:lang w:val="en-GB"/>
              </w:rPr>
            </w:pPr>
            <w:r w:rsidRPr="00E01C1A">
              <w:rPr>
                <w:rFonts w:ascii="Calibri" w:hAnsi="Calibri"/>
                <w:color w:val="000000" w:themeColor="text1"/>
                <w:lang w:val="en-GB"/>
              </w:rPr>
              <w:t>Head of Department</w:t>
            </w:r>
          </w:p>
          <w:p w14:paraId="0B67525D" w14:textId="77777777" w:rsidR="00174EB0" w:rsidRDefault="00174EB0" w:rsidP="00E01C1A">
            <w:pPr>
              <w:rPr>
                <w:rFonts w:ascii="Calibri" w:hAnsi="Calibri"/>
                <w:color w:val="000000" w:themeColor="text1"/>
                <w:lang w:val="en-GB"/>
              </w:rPr>
            </w:pPr>
          </w:p>
          <w:p w14:paraId="58F10E9F" w14:textId="32CAE1F3" w:rsidR="002C5107" w:rsidRDefault="002C5107" w:rsidP="00E01C1A">
            <w:pPr>
              <w:rPr>
                <w:rFonts w:ascii="Calibri" w:hAnsi="Calibri"/>
                <w:color w:val="000000" w:themeColor="text1"/>
                <w:lang w:val="en-GB"/>
              </w:rPr>
            </w:pPr>
          </w:p>
          <w:p w14:paraId="2C4AE83E" w14:textId="1C8B5F6C" w:rsidR="002C5107" w:rsidRDefault="002C5107" w:rsidP="00E01C1A">
            <w:pPr>
              <w:rPr>
                <w:rFonts w:ascii="Calibri" w:hAnsi="Calibri"/>
                <w:color w:val="000000" w:themeColor="text1"/>
              </w:rPr>
            </w:pPr>
          </w:p>
          <w:p w14:paraId="29D877B2" w14:textId="77777777" w:rsidR="00EC3B8E" w:rsidRDefault="00EC3B8E" w:rsidP="00E01C1A">
            <w:pPr>
              <w:rPr>
                <w:rFonts w:ascii="Calibri" w:hAnsi="Calibri"/>
                <w:color w:val="000000" w:themeColor="text1"/>
              </w:rPr>
            </w:pPr>
          </w:p>
          <w:p w14:paraId="6DCEE8E0" w14:textId="77777777" w:rsidR="00E01C1A" w:rsidRDefault="00E01C1A" w:rsidP="00E01C1A">
            <w:pPr>
              <w:rPr>
                <w:rFonts w:ascii="Calibri" w:hAnsi="Calibri"/>
                <w:color w:val="000000" w:themeColor="text1"/>
              </w:rPr>
            </w:pPr>
          </w:p>
          <w:p w14:paraId="35C8C858" w14:textId="77777777" w:rsidR="00E01C1A" w:rsidRPr="00E01C1A" w:rsidRDefault="00E01C1A" w:rsidP="00E01C1A">
            <w:pPr>
              <w:rPr>
                <w:rFonts w:ascii="Calibri" w:hAnsi="Calibri"/>
                <w:color w:val="000000" w:themeColor="text1"/>
              </w:rPr>
            </w:pPr>
          </w:p>
        </w:tc>
        <w:tc>
          <w:tcPr>
            <w:tcW w:w="2659" w:type="dxa"/>
          </w:tcPr>
          <w:p w14:paraId="72BAB241" w14:textId="77777777" w:rsidR="00E01C1A" w:rsidRPr="00E01C1A" w:rsidRDefault="00E01C1A" w:rsidP="00E01C1A">
            <w:pPr>
              <w:rPr>
                <w:rFonts w:ascii="Calibri" w:hAnsi="Calibri"/>
                <w:color w:val="000000" w:themeColor="text1"/>
              </w:rPr>
            </w:pPr>
          </w:p>
        </w:tc>
        <w:tc>
          <w:tcPr>
            <w:tcW w:w="2150" w:type="dxa"/>
            <w:tcBorders>
              <w:bottom w:val="single" w:sz="4" w:space="0" w:color="auto"/>
            </w:tcBorders>
          </w:tcPr>
          <w:p w14:paraId="7F556317" w14:textId="77777777" w:rsidR="00E01C1A" w:rsidRPr="00E01C1A" w:rsidRDefault="00E01C1A" w:rsidP="00E01C1A">
            <w:pPr>
              <w:rPr>
                <w:rFonts w:ascii="Calibri" w:hAnsi="Calibri"/>
                <w:color w:val="000000" w:themeColor="text1"/>
                <w:lang w:val="en-GB"/>
              </w:rPr>
            </w:pPr>
          </w:p>
        </w:tc>
      </w:tr>
      <w:tr w:rsidR="00E01C1A" w:rsidRPr="00E01C1A" w14:paraId="4ADA6697" w14:textId="77777777" w:rsidTr="00CF267B">
        <w:trPr>
          <w:trHeight w:val="195"/>
        </w:trPr>
        <w:tc>
          <w:tcPr>
            <w:tcW w:w="3686" w:type="dxa"/>
            <w:tcBorders>
              <w:top w:val="single" w:sz="4" w:space="0" w:color="auto"/>
            </w:tcBorders>
          </w:tcPr>
          <w:p w14:paraId="44234DEF" w14:textId="77777777" w:rsidR="00E01C1A" w:rsidRPr="00E01C1A" w:rsidRDefault="00E01C1A" w:rsidP="00E01C1A">
            <w:pPr>
              <w:rPr>
                <w:rFonts w:ascii="Calibri" w:hAnsi="Calibri"/>
                <w:color w:val="000000" w:themeColor="text1"/>
                <w:lang w:val="en-GB"/>
              </w:rPr>
            </w:pPr>
            <w:r w:rsidRPr="00E01C1A">
              <w:rPr>
                <w:rFonts w:ascii="Calibri" w:hAnsi="Calibri"/>
                <w:color w:val="000000" w:themeColor="text1"/>
                <w:lang w:val="en-GB"/>
              </w:rPr>
              <w:t>Signature</w:t>
            </w:r>
          </w:p>
        </w:tc>
        <w:tc>
          <w:tcPr>
            <w:tcW w:w="2659" w:type="dxa"/>
            <w:vAlign w:val="center"/>
          </w:tcPr>
          <w:p w14:paraId="1971ADC8" w14:textId="77777777" w:rsidR="00E01C1A" w:rsidRPr="00E01C1A" w:rsidRDefault="00E01C1A" w:rsidP="00E01C1A">
            <w:pPr>
              <w:rPr>
                <w:rFonts w:ascii="Calibri" w:hAnsi="Calibri"/>
                <w:color w:val="000000" w:themeColor="text1"/>
                <w:lang w:val="en-GB"/>
              </w:rPr>
            </w:pPr>
          </w:p>
        </w:tc>
        <w:tc>
          <w:tcPr>
            <w:tcW w:w="2150" w:type="dxa"/>
            <w:tcBorders>
              <w:top w:val="single" w:sz="4" w:space="0" w:color="auto"/>
            </w:tcBorders>
          </w:tcPr>
          <w:p w14:paraId="392490F9" w14:textId="77777777" w:rsidR="00E01C1A" w:rsidRPr="00E01C1A" w:rsidRDefault="00E01C1A" w:rsidP="00E01C1A">
            <w:pPr>
              <w:rPr>
                <w:rFonts w:ascii="Calibri" w:hAnsi="Calibri"/>
                <w:color w:val="000000" w:themeColor="text1"/>
                <w:lang w:val="en-GB"/>
              </w:rPr>
            </w:pPr>
            <w:r w:rsidRPr="00E01C1A">
              <w:rPr>
                <w:rFonts w:ascii="Calibri" w:hAnsi="Calibri"/>
                <w:color w:val="000000" w:themeColor="text1"/>
                <w:lang w:val="en-GB"/>
              </w:rPr>
              <w:t>Date</w:t>
            </w:r>
          </w:p>
        </w:tc>
      </w:tr>
    </w:tbl>
    <w:p w14:paraId="6EF6ACE9" w14:textId="457167BC" w:rsidR="002C5107" w:rsidRPr="002C5107" w:rsidRDefault="002C5107" w:rsidP="002C5107">
      <w:pPr>
        <w:spacing w:after="200" w:line="276" w:lineRule="auto"/>
        <w:rPr>
          <w:rFonts w:ascii="Calibri" w:hAnsi="Calibri" w:cs="Calibri"/>
        </w:rPr>
      </w:pPr>
      <w:r w:rsidRPr="002C5107">
        <w:rPr>
          <w:rFonts w:ascii="Calibri" w:hAnsi="Calibri" w:cs="Calibri"/>
          <w:b/>
          <w:bCs/>
        </w:rPr>
        <w:t xml:space="preserve">THE </w:t>
      </w:r>
      <w:r w:rsidRPr="002C5107">
        <w:rPr>
          <w:rFonts w:ascii="Calibri" w:hAnsi="Calibri" w:cs="Calibri"/>
          <w:b/>
        </w:rPr>
        <w:t xml:space="preserve">RECIPIENT </w:t>
      </w:r>
      <w:r w:rsidRPr="002C5107">
        <w:rPr>
          <w:rFonts w:ascii="Calibri" w:hAnsi="Calibri" w:cs="Calibri"/>
          <w:b/>
          <w:bCs/>
        </w:rPr>
        <w:t>ACKNOWLEDGES AND ACCEPTS THE TERMS AND CONDITIONS OF THE AWARD LETTER</w:t>
      </w:r>
    </w:p>
    <w:p w14:paraId="085459AA" w14:textId="77777777" w:rsidR="002C5107" w:rsidRPr="002C5107" w:rsidRDefault="002C5107" w:rsidP="002C5107">
      <w:pPr>
        <w:pStyle w:val="ListParagraph"/>
        <w:ind w:left="1080"/>
        <w:jc w:val="both"/>
        <w:rPr>
          <w:rFonts w:ascii="Calibri" w:hAnsi="Calibri" w:cs="Calibri"/>
          <w:sz w:val="22"/>
        </w:rPr>
      </w:pPr>
    </w:p>
    <w:p w14:paraId="27007B58" w14:textId="77777777" w:rsidR="002C5107" w:rsidRPr="002C5107" w:rsidRDefault="002C5107" w:rsidP="002C5107">
      <w:pPr>
        <w:pStyle w:val="ListParagraph"/>
        <w:tabs>
          <w:tab w:val="left" w:pos="5954"/>
        </w:tabs>
        <w:ind w:left="0"/>
        <w:jc w:val="both"/>
        <w:rPr>
          <w:rFonts w:ascii="Calibri" w:hAnsi="Calibri" w:cs="Calibri"/>
          <w:sz w:val="22"/>
        </w:rPr>
      </w:pPr>
      <w:r w:rsidRPr="002C5107">
        <w:rPr>
          <w:rFonts w:ascii="Calibri" w:hAnsi="Calibri" w:cs="Calibri"/>
          <w:b/>
          <w:bCs/>
          <w:sz w:val="22"/>
        </w:rPr>
        <w:t xml:space="preserve">SIGNED </w:t>
      </w:r>
      <w:r w:rsidRPr="002C5107">
        <w:rPr>
          <w:rFonts w:ascii="Calibri" w:hAnsi="Calibri" w:cs="Calibri"/>
          <w:sz w:val="22"/>
        </w:rPr>
        <w:t>for and on behalf of the Recipient</w:t>
      </w:r>
    </w:p>
    <w:p w14:paraId="5888955E" w14:textId="77777777" w:rsidR="002C5107" w:rsidRPr="002C5107" w:rsidRDefault="002C5107" w:rsidP="002C5107">
      <w:pPr>
        <w:pStyle w:val="ListParagraph"/>
        <w:tabs>
          <w:tab w:val="left" w:pos="5954"/>
        </w:tabs>
        <w:ind w:left="0"/>
        <w:jc w:val="both"/>
        <w:rPr>
          <w:rFonts w:ascii="Calibri" w:hAnsi="Calibri" w:cs="Calibri"/>
          <w:sz w:val="22"/>
        </w:rPr>
      </w:pPr>
    </w:p>
    <w:p w14:paraId="4AB79249" w14:textId="6FD97DA7" w:rsidR="002C5107" w:rsidRPr="002C5107" w:rsidRDefault="002C5107" w:rsidP="002C5107">
      <w:pPr>
        <w:jc w:val="both"/>
        <w:rPr>
          <w:rFonts w:ascii="Calibri" w:hAnsi="Calibri" w:cs="Calibri"/>
          <w:highlight w:val="yellow"/>
        </w:rPr>
      </w:pPr>
    </w:p>
    <w:p w14:paraId="594D1BB2" w14:textId="1D8A1E48" w:rsidR="008E09EB" w:rsidRDefault="008E09EB" w:rsidP="002C5107">
      <w:pPr>
        <w:jc w:val="both"/>
        <w:rPr>
          <w:rFonts w:ascii="Calibri" w:hAnsi="Calibri" w:cs="Calibri"/>
        </w:rPr>
      </w:pPr>
      <w:r w:rsidRPr="008E09EB">
        <w:rPr>
          <w:rFonts w:ascii="Calibri" w:hAnsi="Calibri" w:cs="Calibri"/>
          <w:highlight w:val="yellow"/>
        </w:rPr>
        <w:t>Name</w:t>
      </w:r>
      <w:bookmarkStart w:id="1" w:name="_GoBack"/>
      <w:bookmarkEnd w:id="1"/>
    </w:p>
    <w:p w14:paraId="76F5D41D" w14:textId="7DEBC763" w:rsidR="002C5107" w:rsidRPr="002C5107" w:rsidRDefault="002C5107" w:rsidP="002C5107">
      <w:pPr>
        <w:jc w:val="both"/>
        <w:rPr>
          <w:rFonts w:ascii="Calibri" w:hAnsi="Calibri" w:cs="Calibri"/>
        </w:rPr>
      </w:pPr>
      <w:r w:rsidRPr="002C5107">
        <w:rPr>
          <w:rFonts w:ascii="Calibri" w:hAnsi="Calibri" w:cs="Calibri"/>
        </w:rPr>
        <w:t xml:space="preserve">Recipient </w:t>
      </w:r>
    </w:p>
    <w:p w14:paraId="4FD75FBC" w14:textId="7FD5C4BA" w:rsidR="002C5107" w:rsidRDefault="002C5107" w:rsidP="002C5107">
      <w:pPr>
        <w:jc w:val="both"/>
        <w:rPr>
          <w:rFonts w:ascii="Calibri" w:hAnsi="Calibri" w:cs="Calibri"/>
        </w:rPr>
      </w:pPr>
    </w:p>
    <w:p w14:paraId="46E9180B" w14:textId="205D2A2D" w:rsidR="002C5107" w:rsidRDefault="002C5107" w:rsidP="002C5107">
      <w:pPr>
        <w:jc w:val="both"/>
        <w:rPr>
          <w:rFonts w:ascii="Calibri" w:hAnsi="Calibri" w:cs="Calibri"/>
        </w:rPr>
      </w:pPr>
    </w:p>
    <w:p w14:paraId="3127D11F" w14:textId="23867CB6" w:rsidR="002C5107" w:rsidRDefault="002C5107" w:rsidP="002C5107">
      <w:pPr>
        <w:jc w:val="both"/>
        <w:rPr>
          <w:rFonts w:ascii="Calibri" w:hAnsi="Calibri" w:cs="Calibri"/>
        </w:rPr>
      </w:pPr>
    </w:p>
    <w:p w14:paraId="796B12A1" w14:textId="4BC99ADA" w:rsidR="008D74F8" w:rsidRDefault="008D74F8" w:rsidP="002C5107">
      <w:pPr>
        <w:jc w:val="both"/>
        <w:rPr>
          <w:rFonts w:ascii="Calibri" w:hAnsi="Calibri" w:cs="Calibri"/>
        </w:rPr>
      </w:pPr>
    </w:p>
    <w:p w14:paraId="10466A00" w14:textId="77777777" w:rsidR="008D74F8" w:rsidRPr="002C5107" w:rsidRDefault="008D74F8" w:rsidP="002C5107">
      <w:pPr>
        <w:jc w:val="both"/>
        <w:rPr>
          <w:rFonts w:ascii="Calibri" w:hAnsi="Calibri" w:cs="Calibri"/>
        </w:rPr>
      </w:pPr>
    </w:p>
    <w:p w14:paraId="14808B3D" w14:textId="77777777" w:rsidR="002C5107" w:rsidRPr="002C5107" w:rsidRDefault="002C5107" w:rsidP="002C5107">
      <w:pPr>
        <w:jc w:val="both"/>
        <w:rPr>
          <w:rFonts w:ascii="Calibri" w:hAnsi="Calibri" w:cs="Calibri"/>
        </w:rPr>
      </w:pPr>
      <w:r w:rsidRPr="002C5107">
        <w:rPr>
          <w:rFonts w:ascii="Calibri" w:hAnsi="Calibri" w:cs="Calibri"/>
        </w:rPr>
        <w:t>______________________________                               _________________________</w:t>
      </w:r>
    </w:p>
    <w:p w14:paraId="226A51C5" w14:textId="77777777" w:rsidR="002C5107" w:rsidRPr="002C5107" w:rsidRDefault="002C5107" w:rsidP="002C5107">
      <w:pPr>
        <w:jc w:val="both"/>
        <w:rPr>
          <w:rFonts w:ascii="Calibri" w:hAnsi="Calibri" w:cs="Calibri"/>
        </w:rPr>
      </w:pPr>
      <w:r w:rsidRPr="002C5107">
        <w:rPr>
          <w:rFonts w:ascii="Calibri" w:hAnsi="Calibri" w:cs="Calibri"/>
        </w:rPr>
        <w:t>Signature                                                                                Date</w:t>
      </w:r>
    </w:p>
    <w:p w14:paraId="63CFA54A" w14:textId="5F8E64C2" w:rsidR="002C5107" w:rsidRDefault="002C5107" w:rsidP="002C5107">
      <w:pPr>
        <w:jc w:val="both"/>
        <w:rPr>
          <w:rFonts w:ascii="Calibri" w:hAnsi="Calibri" w:cs="Calibri"/>
        </w:rPr>
      </w:pPr>
    </w:p>
    <w:p w14:paraId="134199D6" w14:textId="77777777" w:rsidR="002C5107" w:rsidRDefault="002C5107" w:rsidP="002C5107">
      <w:pPr>
        <w:jc w:val="both"/>
        <w:rPr>
          <w:rFonts w:ascii="Calibri" w:hAnsi="Calibri" w:cs="Calibri"/>
        </w:rPr>
      </w:pPr>
    </w:p>
    <w:p w14:paraId="56A4BEA1" w14:textId="77777777" w:rsidR="002C5107" w:rsidRDefault="002C5107" w:rsidP="002C5107">
      <w:pPr>
        <w:jc w:val="both"/>
        <w:rPr>
          <w:rFonts w:ascii="Calibri" w:hAnsi="Calibri" w:cs="Calibri"/>
        </w:rPr>
      </w:pPr>
    </w:p>
    <w:p w14:paraId="0E32A4A7" w14:textId="5FE36B41" w:rsidR="002C5107" w:rsidRDefault="002C5107" w:rsidP="002C5107">
      <w:pPr>
        <w:jc w:val="both"/>
        <w:rPr>
          <w:rFonts w:ascii="Calibri" w:hAnsi="Calibri" w:cs="Calibri"/>
          <w:b/>
        </w:rPr>
      </w:pPr>
      <w:r w:rsidRPr="002C5107">
        <w:rPr>
          <w:rFonts w:ascii="Calibri" w:hAnsi="Calibri" w:cs="Calibri"/>
          <w:b/>
        </w:rPr>
        <w:t>Attachments:</w:t>
      </w:r>
    </w:p>
    <w:p w14:paraId="32969373" w14:textId="77777777" w:rsidR="00E02DD0" w:rsidRPr="002C5107" w:rsidRDefault="00E02DD0" w:rsidP="002C5107">
      <w:pPr>
        <w:jc w:val="both"/>
        <w:rPr>
          <w:rFonts w:ascii="Calibri" w:hAnsi="Calibri" w:cs="Calibri"/>
          <w:b/>
        </w:rPr>
      </w:pPr>
    </w:p>
    <w:p w14:paraId="7D12D02C" w14:textId="1CB18A6C" w:rsidR="00C15B64" w:rsidRDefault="00C15B64" w:rsidP="002C5107">
      <w:pPr>
        <w:jc w:val="both"/>
        <w:rPr>
          <w:rFonts w:ascii="Calibri" w:hAnsi="Calibri" w:cs="Calibri"/>
        </w:rPr>
      </w:pPr>
      <w:bookmarkStart w:id="2" w:name="_Hlk503361965"/>
      <w:r w:rsidRPr="00C15B64">
        <w:rPr>
          <w:rFonts w:ascii="Calibri" w:hAnsi="Calibri" w:cs="Calibri"/>
        </w:rPr>
        <w:t>Annex 1 – Terms and Conditions</w:t>
      </w:r>
    </w:p>
    <w:p w14:paraId="4109EFCA" w14:textId="30F05FF5" w:rsidR="002C5107" w:rsidRPr="002C5107" w:rsidRDefault="002C5107" w:rsidP="002C5107">
      <w:pPr>
        <w:jc w:val="both"/>
        <w:rPr>
          <w:rFonts w:ascii="Calibri" w:hAnsi="Calibri" w:cs="Calibri"/>
        </w:rPr>
      </w:pPr>
      <w:r w:rsidRPr="002C5107">
        <w:rPr>
          <w:rFonts w:ascii="Calibri" w:hAnsi="Calibri" w:cs="Calibri"/>
        </w:rPr>
        <w:t xml:space="preserve">Annex </w:t>
      </w:r>
      <w:r w:rsidR="00C15B64">
        <w:rPr>
          <w:rFonts w:ascii="Calibri" w:hAnsi="Calibri" w:cs="Calibri"/>
        </w:rPr>
        <w:t>2</w:t>
      </w:r>
      <w:r w:rsidRPr="002C5107">
        <w:rPr>
          <w:rFonts w:ascii="Calibri" w:hAnsi="Calibri" w:cs="Calibri"/>
        </w:rPr>
        <w:t xml:space="preserve"> – Confirmation of Stay</w:t>
      </w:r>
      <w:r w:rsidR="0022551E">
        <w:rPr>
          <w:rFonts w:ascii="Calibri" w:hAnsi="Calibri" w:cs="Calibri"/>
        </w:rPr>
        <w:t xml:space="preserve"> template</w:t>
      </w:r>
    </w:p>
    <w:p w14:paraId="649C3FBA" w14:textId="4D94A5AB" w:rsidR="002C5107" w:rsidRDefault="0022551E" w:rsidP="002C5107">
      <w:pPr>
        <w:jc w:val="both"/>
        <w:rPr>
          <w:rFonts w:ascii="Calibri" w:hAnsi="Calibri" w:cs="Calibri"/>
        </w:rPr>
      </w:pPr>
      <w:r>
        <w:rPr>
          <w:rFonts w:ascii="Calibri" w:hAnsi="Calibri" w:cs="Calibri"/>
        </w:rPr>
        <w:t xml:space="preserve">Annex </w:t>
      </w:r>
      <w:r w:rsidR="00C15B64">
        <w:rPr>
          <w:rFonts w:ascii="Calibri" w:hAnsi="Calibri" w:cs="Calibri"/>
        </w:rPr>
        <w:t>3</w:t>
      </w:r>
      <w:r w:rsidR="002C5107" w:rsidRPr="002C5107">
        <w:rPr>
          <w:rFonts w:ascii="Calibri" w:hAnsi="Calibri" w:cs="Calibri"/>
        </w:rPr>
        <w:t xml:space="preserve"> – Mobility Report</w:t>
      </w:r>
      <w:bookmarkEnd w:id="2"/>
      <w:r>
        <w:rPr>
          <w:rFonts w:ascii="Calibri" w:hAnsi="Calibri" w:cs="Calibri"/>
        </w:rPr>
        <w:t xml:space="preserve"> template</w:t>
      </w:r>
    </w:p>
    <w:p w14:paraId="5AA460C5" w14:textId="47BC8CE7" w:rsidR="008D74F8" w:rsidRPr="002C5107" w:rsidRDefault="008D74F8" w:rsidP="002C5107">
      <w:pPr>
        <w:jc w:val="both"/>
        <w:rPr>
          <w:rFonts w:ascii="Calibri" w:hAnsi="Calibri" w:cs="Calibri"/>
        </w:rPr>
      </w:pPr>
      <w:r w:rsidRPr="008D74F8">
        <w:rPr>
          <w:rFonts w:ascii="Calibri" w:hAnsi="Calibri" w:cs="Calibri"/>
        </w:rPr>
        <w:t>A</w:t>
      </w:r>
      <w:r>
        <w:rPr>
          <w:rFonts w:ascii="Calibri" w:hAnsi="Calibri" w:cs="Calibri"/>
        </w:rPr>
        <w:t xml:space="preserve">nnex </w:t>
      </w:r>
      <w:r w:rsidRPr="008D74F8">
        <w:rPr>
          <w:rFonts w:ascii="Calibri" w:hAnsi="Calibri" w:cs="Calibri"/>
        </w:rPr>
        <w:t>8</w:t>
      </w:r>
      <w:r>
        <w:rPr>
          <w:rFonts w:ascii="Calibri" w:hAnsi="Calibri" w:cs="Calibri"/>
        </w:rPr>
        <w:t xml:space="preserve"> – </w:t>
      </w:r>
      <w:r w:rsidRPr="008D74F8">
        <w:rPr>
          <w:rFonts w:ascii="Calibri" w:hAnsi="Calibri" w:cs="Calibri"/>
        </w:rPr>
        <w:t>COVID-19 Mobility Amendment</w:t>
      </w:r>
    </w:p>
    <w:sectPr w:rsidR="008D74F8" w:rsidRPr="002C5107" w:rsidSect="00764E14">
      <w:headerReference w:type="even" r:id="rId9"/>
      <w:headerReference w:type="default" r:id="rId10"/>
      <w:footerReference w:type="even" r:id="rId11"/>
      <w:footerReference w:type="default" r:id="rId12"/>
      <w:headerReference w:type="first" r:id="rId13"/>
      <w:footerReference w:type="first" r:id="rId14"/>
      <w:pgSz w:w="11906" w:h="16838" w:code="9"/>
      <w:pgMar w:top="2211" w:right="1247" w:bottom="1304" w:left="1247" w:header="964"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1510C" w14:textId="77777777" w:rsidR="00764E14" w:rsidRDefault="00764E14">
      <w:r>
        <w:separator/>
      </w:r>
    </w:p>
  </w:endnote>
  <w:endnote w:type="continuationSeparator" w:id="0">
    <w:p w14:paraId="099DB965" w14:textId="77777777" w:rsidR="00764E14" w:rsidRDefault="0076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FBD7" w14:textId="77777777" w:rsidR="00C05FB9" w:rsidRDefault="00C0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731617"/>
      <w:docPartObj>
        <w:docPartGallery w:val="Page Numbers (Bottom of Page)"/>
        <w:docPartUnique/>
      </w:docPartObj>
    </w:sdtPr>
    <w:sdtEndPr>
      <w:rPr>
        <w:noProof/>
      </w:rPr>
    </w:sdtEndPr>
    <w:sdtContent>
      <w:p w14:paraId="2D653CAD" w14:textId="4BACAB2D" w:rsidR="00C05FB9" w:rsidRDefault="00C05FB9">
        <w:pPr>
          <w:pStyle w:val="Footer"/>
          <w:jc w:val="right"/>
        </w:pPr>
        <w:r>
          <w:fldChar w:fldCharType="begin"/>
        </w:r>
        <w:r>
          <w:instrText xml:space="preserve"> PAGE   \* MERGEFORMAT </w:instrText>
        </w:r>
        <w:r>
          <w:fldChar w:fldCharType="separate"/>
        </w:r>
        <w:r w:rsidR="008E09EB">
          <w:rPr>
            <w:noProof/>
          </w:rPr>
          <w:t>3</w:t>
        </w:r>
        <w:r>
          <w:rPr>
            <w:noProof/>
          </w:rPr>
          <w:fldChar w:fldCharType="end"/>
        </w:r>
        <w:r>
          <w:rPr>
            <w:noProof/>
          </w:rPr>
          <w:t>(3)</w:t>
        </w:r>
      </w:p>
    </w:sdtContent>
  </w:sdt>
  <w:p w14:paraId="691DDB78" w14:textId="77777777" w:rsidR="00764E14" w:rsidRDefault="00764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Layout w:type="fixed"/>
      <w:tblCellMar>
        <w:left w:w="0" w:type="dxa"/>
        <w:right w:w="0" w:type="dxa"/>
      </w:tblCellMar>
      <w:tblLook w:val="01E0" w:firstRow="1" w:lastRow="1" w:firstColumn="1" w:lastColumn="1" w:noHBand="0" w:noVBand="0"/>
    </w:tblPr>
    <w:tblGrid>
      <w:gridCol w:w="2160"/>
      <w:gridCol w:w="1440"/>
      <w:gridCol w:w="1548"/>
      <w:gridCol w:w="1798"/>
      <w:gridCol w:w="1341"/>
      <w:gridCol w:w="1341"/>
    </w:tblGrid>
    <w:tr w:rsidR="00764E14" w:rsidRPr="00477B6D" w14:paraId="34973631" w14:textId="77777777" w:rsidTr="006C7E1F">
      <w:trPr>
        <w:trHeight w:val="354"/>
      </w:trPr>
      <w:tc>
        <w:tcPr>
          <w:tcW w:w="9628" w:type="dxa"/>
          <w:gridSpan w:val="6"/>
          <w:tcBorders>
            <w:bottom w:val="single" w:sz="8" w:space="0" w:color="auto"/>
          </w:tcBorders>
        </w:tcPr>
        <w:p w14:paraId="2460E754" w14:textId="77777777" w:rsidR="00764E14" w:rsidRPr="00477B6D" w:rsidRDefault="00764E14" w:rsidP="00EB1192">
          <w:pPr>
            <w:pStyle w:val="Footer"/>
            <w:rPr>
              <w:szCs w:val="14"/>
            </w:rPr>
          </w:pPr>
        </w:p>
      </w:tc>
    </w:tr>
    <w:tr w:rsidR="00764E14" w:rsidRPr="00477B6D" w14:paraId="26954C8E" w14:textId="77777777" w:rsidTr="006C7E1F">
      <w:tc>
        <w:tcPr>
          <w:tcW w:w="9628" w:type="dxa"/>
          <w:gridSpan w:val="6"/>
          <w:tcBorders>
            <w:top w:val="single" w:sz="8" w:space="0" w:color="auto"/>
          </w:tcBorders>
        </w:tcPr>
        <w:p w14:paraId="2806C3E1" w14:textId="77777777" w:rsidR="00764E14" w:rsidRPr="00477B6D" w:rsidRDefault="00764E14" w:rsidP="00EB1192">
          <w:pPr>
            <w:pStyle w:val="Footer"/>
            <w:rPr>
              <w:szCs w:val="14"/>
            </w:rPr>
          </w:pPr>
        </w:p>
      </w:tc>
    </w:tr>
    <w:tr w:rsidR="00764E14" w14:paraId="49F5C4EE" w14:textId="77777777" w:rsidTr="006C7E1F">
      <w:tc>
        <w:tcPr>
          <w:tcW w:w="2160" w:type="dxa"/>
          <w:hideMark/>
        </w:tcPr>
        <w:p w14:paraId="48A6B7CE" w14:textId="77777777" w:rsidR="00764E14" w:rsidRDefault="00764E14">
          <w:pPr>
            <w:pStyle w:val="Footer"/>
          </w:pPr>
          <w:r>
            <w:t>Aalto University</w:t>
          </w:r>
        </w:p>
      </w:tc>
      <w:tc>
        <w:tcPr>
          <w:tcW w:w="1440" w:type="dxa"/>
          <w:hideMark/>
        </w:tcPr>
        <w:p w14:paraId="3EE639F8" w14:textId="77777777" w:rsidR="00764E14" w:rsidRDefault="00764E14">
          <w:pPr>
            <w:pStyle w:val="Footer"/>
          </w:pPr>
          <w:r>
            <w:t>Postal address</w:t>
          </w:r>
        </w:p>
      </w:tc>
      <w:tc>
        <w:tcPr>
          <w:tcW w:w="1548" w:type="dxa"/>
          <w:hideMark/>
        </w:tcPr>
        <w:p w14:paraId="214ABAA9" w14:textId="77777777" w:rsidR="00764E14" w:rsidRDefault="00764E14">
          <w:pPr>
            <w:pStyle w:val="Footer"/>
          </w:pPr>
          <w:r>
            <w:t>Visiting address</w:t>
          </w:r>
        </w:p>
      </w:tc>
      <w:tc>
        <w:tcPr>
          <w:tcW w:w="1798" w:type="dxa"/>
          <w:hideMark/>
        </w:tcPr>
        <w:p w14:paraId="4AE79785" w14:textId="77777777" w:rsidR="00764E14" w:rsidRDefault="00764E14">
          <w:pPr>
            <w:pStyle w:val="Footer"/>
            <w:rPr>
              <w:lang w:val="fi-FI"/>
            </w:rPr>
          </w:pPr>
          <w:r>
            <w:rPr>
              <w:lang w:val="fi-FI"/>
            </w:rPr>
            <w:t>Tel. +358 9 47001</w:t>
          </w:r>
        </w:p>
      </w:tc>
      <w:tc>
        <w:tcPr>
          <w:tcW w:w="2682" w:type="dxa"/>
          <w:gridSpan w:val="2"/>
          <w:hideMark/>
        </w:tcPr>
        <w:p w14:paraId="31ACB703" w14:textId="77777777" w:rsidR="00764E14" w:rsidRDefault="00764E14">
          <w:pPr>
            <w:pStyle w:val="Footer"/>
            <w:rPr>
              <w:lang w:val="fi-FI"/>
            </w:rPr>
          </w:pPr>
          <w:r>
            <w:rPr>
              <w:lang w:val="fi-FI"/>
            </w:rPr>
            <w:t>aalto.fi</w:t>
          </w:r>
        </w:p>
      </w:tc>
    </w:tr>
    <w:tr w:rsidR="00764E14" w14:paraId="543FA267" w14:textId="77777777" w:rsidTr="006C7E1F">
      <w:tc>
        <w:tcPr>
          <w:tcW w:w="2160" w:type="dxa"/>
          <w:hideMark/>
        </w:tcPr>
        <w:p w14:paraId="7490CC4E" w14:textId="77777777" w:rsidR="00764E14" w:rsidRDefault="00764E14">
          <w:pPr>
            <w:pStyle w:val="Footer"/>
          </w:pPr>
          <w:r>
            <w:t>School of Chemical Engineering</w:t>
          </w:r>
        </w:p>
      </w:tc>
      <w:tc>
        <w:tcPr>
          <w:tcW w:w="1440" w:type="dxa"/>
          <w:hideMark/>
        </w:tcPr>
        <w:p w14:paraId="71FAB11D" w14:textId="77777777" w:rsidR="00764E14" w:rsidRDefault="00764E14">
          <w:pPr>
            <w:pStyle w:val="Footer"/>
            <w:rPr>
              <w:lang w:val="fi-FI"/>
            </w:rPr>
          </w:pPr>
          <w:r>
            <w:rPr>
              <w:lang w:val="fi-FI"/>
            </w:rPr>
            <w:t>P.O. Box 16300</w:t>
          </w:r>
        </w:p>
      </w:tc>
      <w:tc>
        <w:tcPr>
          <w:tcW w:w="1548" w:type="dxa"/>
          <w:hideMark/>
        </w:tcPr>
        <w:p w14:paraId="39698B37" w14:textId="77777777" w:rsidR="00764E14" w:rsidRDefault="00764E14">
          <w:pPr>
            <w:pStyle w:val="Footer"/>
            <w:rPr>
              <w:lang w:val="fi-FI"/>
            </w:rPr>
          </w:pPr>
          <w:r>
            <w:rPr>
              <w:lang w:val="fi-FI"/>
            </w:rPr>
            <w:t>Vuorimiehentie 1</w:t>
          </w:r>
        </w:p>
      </w:tc>
      <w:tc>
        <w:tcPr>
          <w:tcW w:w="1798" w:type="dxa"/>
        </w:tcPr>
        <w:p w14:paraId="210E8331" w14:textId="77777777" w:rsidR="00764E14" w:rsidRDefault="00764E14">
          <w:pPr>
            <w:pStyle w:val="Footer"/>
            <w:rPr>
              <w:lang w:val="fi-FI"/>
            </w:rPr>
          </w:pPr>
        </w:p>
      </w:tc>
      <w:tc>
        <w:tcPr>
          <w:tcW w:w="2682" w:type="dxa"/>
          <w:gridSpan w:val="2"/>
          <w:hideMark/>
        </w:tcPr>
        <w:p w14:paraId="44CBA9D8" w14:textId="77777777" w:rsidR="00764E14" w:rsidRDefault="00764E14">
          <w:pPr>
            <w:pStyle w:val="Footer"/>
            <w:rPr>
              <w:lang w:val="fi-FI"/>
            </w:rPr>
          </w:pPr>
          <w:proofErr w:type="spellStart"/>
          <w:r>
            <w:rPr>
              <w:lang w:val="fi-FI"/>
            </w:rPr>
            <w:t>firstname.lastname</w:t>
          </w:r>
          <w:proofErr w:type="spellEnd"/>
          <w:r>
            <w:rPr>
              <w:lang w:val="fi-FI"/>
            </w:rPr>
            <w:t>@</w:t>
          </w:r>
          <w:r>
            <w:t>aalto</w:t>
          </w:r>
          <w:r>
            <w:rPr>
              <w:lang w:val="fi-FI"/>
            </w:rPr>
            <w:t>.</w:t>
          </w:r>
          <w:proofErr w:type="spellStart"/>
          <w:r>
            <w:rPr>
              <w:lang w:val="fi-FI"/>
            </w:rPr>
            <w:t>fi</w:t>
          </w:r>
          <w:proofErr w:type="spellEnd"/>
        </w:p>
      </w:tc>
    </w:tr>
    <w:tr w:rsidR="00764E14" w14:paraId="2D78394B" w14:textId="77777777" w:rsidTr="006C7E1F">
      <w:tc>
        <w:tcPr>
          <w:tcW w:w="2160" w:type="dxa"/>
          <w:hideMark/>
        </w:tcPr>
        <w:p w14:paraId="28462894" w14:textId="77777777" w:rsidR="00764E14" w:rsidRDefault="00764E14">
          <w:pPr>
            <w:pStyle w:val="Footer"/>
          </w:pPr>
          <w:r>
            <w:t>Department of Bioproducts and</w:t>
          </w:r>
        </w:p>
        <w:p w14:paraId="268F8378" w14:textId="77777777" w:rsidR="00764E14" w:rsidRDefault="00764E14">
          <w:pPr>
            <w:pStyle w:val="Footer"/>
          </w:pPr>
          <w:r>
            <w:t>Biosystems</w:t>
          </w:r>
        </w:p>
      </w:tc>
      <w:tc>
        <w:tcPr>
          <w:tcW w:w="1440" w:type="dxa"/>
          <w:hideMark/>
        </w:tcPr>
        <w:p w14:paraId="6AB353EE" w14:textId="77777777" w:rsidR="00764E14" w:rsidRDefault="00764E14">
          <w:pPr>
            <w:pStyle w:val="Footer"/>
          </w:pPr>
          <w:r>
            <w:t>FI-00076 AALTO</w:t>
          </w:r>
        </w:p>
      </w:tc>
      <w:tc>
        <w:tcPr>
          <w:tcW w:w="1548" w:type="dxa"/>
          <w:hideMark/>
        </w:tcPr>
        <w:p w14:paraId="7CA7BA48" w14:textId="77777777" w:rsidR="00764E14" w:rsidRDefault="00764E14">
          <w:pPr>
            <w:pStyle w:val="Footer"/>
          </w:pPr>
          <w:r>
            <w:t>Espoo, Finland</w:t>
          </w:r>
        </w:p>
      </w:tc>
      <w:tc>
        <w:tcPr>
          <w:tcW w:w="1798" w:type="dxa"/>
          <w:hideMark/>
        </w:tcPr>
        <w:p w14:paraId="49A260C7" w14:textId="77777777" w:rsidR="00764E14" w:rsidRDefault="00764E14">
          <w:pPr>
            <w:pStyle w:val="Footer"/>
          </w:pPr>
          <w:r>
            <w:t>Business ID 2228357-4</w:t>
          </w:r>
        </w:p>
      </w:tc>
      <w:tc>
        <w:tcPr>
          <w:tcW w:w="1341" w:type="dxa"/>
          <w:hideMark/>
        </w:tcPr>
        <w:p w14:paraId="75679F9C" w14:textId="77777777" w:rsidR="00764E14" w:rsidRDefault="00764E14">
          <w:pPr>
            <w:pStyle w:val="Footer"/>
          </w:pPr>
          <w:r>
            <w:t>VAT FI22283574</w:t>
          </w:r>
        </w:p>
      </w:tc>
      <w:tc>
        <w:tcPr>
          <w:tcW w:w="1341" w:type="dxa"/>
          <w:hideMark/>
        </w:tcPr>
        <w:p w14:paraId="23632467" w14:textId="77777777" w:rsidR="00764E14" w:rsidRDefault="00764E14">
          <w:pPr>
            <w:pStyle w:val="Footer"/>
            <w:jc w:val="right"/>
          </w:pPr>
          <w:r>
            <w:t>Domicile Helsinki</w:t>
          </w:r>
        </w:p>
      </w:tc>
    </w:tr>
  </w:tbl>
  <w:p w14:paraId="783ABCB9" w14:textId="77777777" w:rsidR="00764E14" w:rsidRPr="009D1F5E" w:rsidRDefault="00764E1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5E54D" w14:textId="77777777" w:rsidR="00764E14" w:rsidRDefault="00764E14">
      <w:r>
        <w:separator/>
      </w:r>
    </w:p>
  </w:footnote>
  <w:footnote w:type="continuationSeparator" w:id="0">
    <w:p w14:paraId="642978B2" w14:textId="77777777" w:rsidR="00764E14" w:rsidRDefault="0076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4E02" w14:textId="77777777" w:rsidR="00C05FB9" w:rsidRDefault="00C05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5216"/>
      <w:gridCol w:w="2608"/>
      <w:gridCol w:w="1304"/>
      <w:gridCol w:w="772"/>
    </w:tblGrid>
    <w:tr w:rsidR="00764E14" w:rsidRPr="00681162" w14:paraId="28E138CA" w14:textId="77777777" w:rsidTr="009734C5">
      <w:trPr>
        <w:cantSplit/>
      </w:trPr>
      <w:tc>
        <w:tcPr>
          <w:tcW w:w="5216" w:type="dxa"/>
          <w:vMerge w:val="restart"/>
        </w:tcPr>
        <w:p w14:paraId="1DB52765" w14:textId="77777777" w:rsidR="00764E14" w:rsidRPr="00C517EA" w:rsidRDefault="00764E14" w:rsidP="00C517EA">
          <w:pPr>
            <w:rPr>
              <w:noProof/>
            </w:rPr>
          </w:pPr>
        </w:p>
      </w:tc>
      <w:tc>
        <w:tcPr>
          <w:tcW w:w="2608" w:type="dxa"/>
        </w:tcPr>
        <w:p w14:paraId="49B519E5" w14:textId="77777777" w:rsidR="00764E14" w:rsidRPr="00EB1192" w:rsidRDefault="00764E14" w:rsidP="00EB1192">
          <w:pPr>
            <w:pStyle w:val="Header"/>
            <w:rPr>
              <w:b/>
            </w:rPr>
          </w:pPr>
        </w:p>
      </w:tc>
      <w:tc>
        <w:tcPr>
          <w:tcW w:w="1304" w:type="dxa"/>
        </w:tcPr>
        <w:p w14:paraId="43AF4C9E" w14:textId="77777777" w:rsidR="00764E14" w:rsidRPr="00EB1192" w:rsidRDefault="00764E14" w:rsidP="00EB1192">
          <w:pPr>
            <w:pStyle w:val="Header"/>
          </w:pPr>
        </w:p>
      </w:tc>
      <w:tc>
        <w:tcPr>
          <w:tcW w:w="772" w:type="dxa"/>
        </w:tcPr>
        <w:p w14:paraId="371B2EDA" w14:textId="77777777" w:rsidR="00764E14" w:rsidRPr="00EB1192" w:rsidRDefault="00764E14" w:rsidP="00EB1192">
          <w:pPr>
            <w:pStyle w:val="Header"/>
          </w:pPr>
        </w:p>
      </w:tc>
    </w:tr>
    <w:tr w:rsidR="00764E14" w:rsidRPr="00681162" w14:paraId="15BCE2FA" w14:textId="77777777" w:rsidTr="009734C5">
      <w:trPr>
        <w:cantSplit/>
      </w:trPr>
      <w:tc>
        <w:tcPr>
          <w:tcW w:w="5216" w:type="dxa"/>
          <w:vMerge/>
        </w:tcPr>
        <w:p w14:paraId="634C5DD2" w14:textId="77777777" w:rsidR="00764E14" w:rsidRPr="00681162" w:rsidRDefault="00764E14" w:rsidP="003D2396">
          <w:pPr>
            <w:pStyle w:val="Header"/>
            <w:rPr>
              <w:noProof/>
              <w:szCs w:val="18"/>
            </w:rPr>
          </w:pPr>
        </w:p>
      </w:tc>
      <w:tc>
        <w:tcPr>
          <w:tcW w:w="2608" w:type="dxa"/>
        </w:tcPr>
        <w:p w14:paraId="03B82339" w14:textId="77777777" w:rsidR="00764E14" w:rsidRPr="00EB1192" w:rsidRDefault="00764E14" w:rsidP="00EB1192">
          <w:pPr>
            <w:pStyle w:val="Header"/>
          </w:pPr>
        </w:p>
      </w:tc>
      <w:tc>
        <w:tcPr>
          <w:tcW w:w="2076" w:type="dxa"/>
          <w:gridSpan w:val="2"/>
        </w:tcPr>
        <w:p w14:paraId="4A2C04B1" w14:textId="77777777" w:rsidR="00764E14" w:rsidRPr="00EB1192" w:rsidRDefault="00764E14" w:rsidP="00EB1192">
          <w:pPr>
            <w:pStyle w:val="Header"/>
          </w:pPr>
        </w:p>
      </w:tc>
    </w:tr>
    <w:tr w:rsidR="00764E14" w:rsidRPr="00681162" w14:paraId="6FBE8F26" w14:textId="77777777" w:rsidTr="009734C5">
      <w:trPr>
        <w:cantSplit/>
      </w:trPr>
      <w:tc>
        <w:tcPr>
          <w:tcW w:w="5216" w:type="dxa"/>
          <w:vMerge/>
        </w:tcPr>
        <w:p w14:paraId="0A5C6126" w14:textId="77777777" w:rsidR="00764E14" w:rsidRPr="00681162" w:rsidRDefault="00764E14" w:rsidP="003D2396">
          <w:pPr>
            <w:pStyle w:val="Header"/>
            <w:rPr>
              <w:noProof/>
              <w:szCs w:val="18"/>
            </w:rPr>
          </w:pPr>
        </w:p>
      </w:tc>
      <w:tc>
        <w:tcPr>
          <w:tcW w:w="2608" w:type="dxa"/>
        </w:tcPr>
        <w:p w14:paraId="1507977E" w14:textId="77777777" w:rsidR="00764E14" w:rsidRPr="00EB1192" w:rsidRDefault="00764E14" w:rsidP="00EB1192">
          <w:pPr>
            <w:pStyle w:val="Header"/>
          </w:pPr>
        </w:p>
      </w:tc>
      <w:tc>
        <w:tcPr>
          <w:tcW w:w="2076" w:type="dxa"/>
          <w:gridSpan w:val="2"/>
        </w:tcPr>
        <w:p w14:paraId="5F4B8873" w14:textId="77777777" w:rsidR="00764E14" w:rsidRPr="00EB1192" w:rsidRDefault="00764E14" w:rsidP="00EB1192">
          <w:pPr>
            <w:pStyle w:val="Header"/>
          </w:pPr>
        </w:p>
      </w:tc>
    </w:tr>
    <w:tr w:rsidR="00764E14" w:rsidRPr="00681162" w14:paraId="612B2AE7" w14:textId="77777777" w:rsidTr="009734C5">
      <w:trPr>
        <w:cantSplit/>
      </w:trPr>
      <w:tc>
        <w:tcPr>
          <w:tcW w:w="5216" w:type="dxa"/>
          <w:vMerge/>
        </w:tcPr>
        <w:p w14:paraId="7C8689CE" w14:textId="77777777" w:rsidR="00764E14" w:rsidRPr="00681162" w:rsidRDefault="00764E14" w:rsidP="003D2396">
          <w:pPr>
            <w:pStyle w:val="Header"/>
            <w:rPr>
              <w:noProof/>
              <w:szCs w:val="18"/>
            </w:rPr>
          </w:pPr>
        </w:p>
      </w:tc>
      <w:tc>
        <w:tcPr>
          <w:tcW w:w="2608" w:type="dxa"/>
        </w:tcPr>
        <w:p w14:paraId="50619E58" w14:textId="77777777" w:rsidR="00764E14" w:rsidRPr="00EB1192" w:rsidRDefault="00764E14" w:rsidP="00EB1192">
          <w:pPr>
            <w:pStyle w:val="Header"/>
          </w:pPr>
        </w:p>
      </w:tc>
      <w:tc>
        <w:tcPr>
          <w:tcW w:w="2076" w:type="dxa"/>
          <w:gridSpan w:val="2"/>
        </w:tcPr>
        <w:p w14:paraId="4C046F35" w14:textId="77777777" w:rsidR="00764E14" w:rsidRPr="00EB1192" w:rsidRDefault="00764E14" w:rsidP="00EB1192">
          <w:pPr>
            <w:pStyle w:val="Header"/>
          </w:pPr>
        </w:p>
      </w:tc>
    </w:tr>
  </w:tbl>
  <w:p w14:paraId="5019DA46" w14:textId="77777777" w:rsidR="00764E14" w:rsidRDefault="00764E14" w:rsidP="003D2396">
    <w:pPr>
      <w:pStyle w:val="Header"/>
      <w:rPr>
        <w:noProof/>
        <w:sz w:val="2"/>
        <w:szCs w:val="2"/>
      </w:rPr>
    </w:pPr>
  </w:p>
  <w:p w14:paraId="0AD7A106" w14:textId="77777777" w:rsidR="00764E14" w:rsidRPr="0077050C" w:rsidRDefault="00764E14" w:rsidP="003D239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8A0AF" w14:textId="77777777" w:rsidR="00764E14" w:rsidRDefault="00764E14" w:rsidP="00AD05DB">
    <w:pPr>
      <w:pStyle w:val="Header"/>
      <w:rPr>
        <w:noProof/>
        <w:sz w:val="2"/>
        <w:szCs w:val="2"/>
      </w:rPr>
    </w:pPr>
    <w:r>
      <w:rPr>
        <w:noProof/>
        <w:lang w:val="fi-FI"/>
      </w:rPr>
      <w:drawing>
        <wp:anchor distT="0" distB="0" distL="114300" distR="114300" simplePos="0" relativeHeight="251658240" behindDoc="0" locked="0" layoutInCell="1" allowOverlap="1" wp14:anchorId="38CD0E56" wp14:editId="2DABC849">
          <wp:simplePos x="0" y="0"/>
          <wp:positionH relativeFrom="column">
            <wp:posOffset>-753745</wp:posOffset>
          </wp:positionH>
          <wp:positionV relativeFrom="paragraph">
            <wp:posOffset>-558800</wp:posOffset>
          </wp:positionV>
          <wp:extent cx="3312160" cy="141351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to_CHEM_EN_13_RGB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2160" cy="1413510"/>
                  </a:xfrm>
                  <a:prstGeom prst="rect">
                    <a:avLst/>
                  </a:prstGeom>
                </pic:spPr>
              </pic:pic>
            </a:graphicData>
          </a:graphic>
        </wp:anchor>
      </w:drawing>
    </w:r>
  </w:p>
  <w:p w14:paraId="22B919CA" w14:textId="77777777" w:rsidR="00764E14" w:rsidRDefault="00764E14">
    <w:pPr>
      <w:framePr w:hSpace="141" w:wrap="around" w:vAnchor="page" w:hAnchor="page" w:x="1248" w:y="1248"/>
      <w:rPr>
        <w:noProof/>
      </w:rPr>
    </w:pPr>
  </w:p>
  <w:p w14:paraId="321F2769" w14:textId="77777777" w:rsidR="00764E14" w:rsidRPr="00FF4754" w:rsidRDefault="00764E14" w:rsidP="00AD05DB">
    <w:pPr>
      <w:pStyle w:val="Header"/>
      <w:rPr>
        <w:noProof/>
        <w:szCs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C02A4"/>
    <w:multiLevelType w:val="hybridMultilevel"/>
    <w:tmpl w:val="FC3E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90BA4"/>
    <w:multiLevelType w:val="hybridMultilevel"/>
    <w:tmpl w:val="E4AC2A7E"/>
    <w:lvl w:ilvl="0" w:tplc="FCC6FDD8">
      <w:numFmt w:val="bullet"/>
      <w:lvlText w:val="-"/>
      <w:lvlJc w:val="left"/>
      <w:pPr>
        <w:ind w:left="720" w:hanging="360"/>
      </w:pPr>
      <w:rPr>
        <w:rFonts w:ascii="Titillium" w:eastAsiaTheme="minorEastAsia" w:hAnsi="Titill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67A5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CC4A2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294D2E"/>
    <w:multiLevelType w:val="hybridMultilevel"/>
    <w:tmpl w:val="75966574"/>
    <w:lvl w:ilvl="0" w:tplc="0C22C9AC">
      <w:start w:val="1"/>
      <w:numFmt w:val="bullet"/>
      <w:pStyle w:val="Bulleted"/>
      <w:lvlText w:val="-"/>
      <w:lvlJc w:val="left"/>
      <w:pPr>
        <w:tabs>
          <w:tab w:val="num" w:pos="357"/>
        </w:tabs>
        <w:ind w:left="357"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F23DE"/>
    <w:multiLevelType w:val="hybridMultilevel"/>
    <w:tmpl w:val="CE8EC07C"/>
    <w:lvl w:ilvl="0" w:tplc="B6345D2C">
      <w:start w:val="1"/>
      <w:numFmt w:val="decimal"/>
      <w:lvlRestart w:val="0"/>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11C4550"/>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D401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E7F611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E50D91"/>
    <w:multiLevelType w:val="hybridMultilevel"/>
    <w:tmpl w:val="6E74DE04"/>
    <w:lvl w:ilvl="0" w:tplc="69CC238E">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0" w15:restartNumberingAfterBreak="0">
    <w:nsid w:val="49D23330"/>
    <w:multiLevelType w:val="hybridMultilevel"/>
    <w:tmpl w:val="0678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27C35"/>
    <w:multiLevelType w:val="multilevel"/>
    <w:tmpl w:val="FAB0B544"/>
    <w:lvl w:ilvl="0">
      <w:start w:val="1"/>
      <w:numFmt w:val="decimal"/>
      <w:pStyle w:val="Heading1"/>
      <w:suff w:val="space"/>
      <w:lvlText w:val="%1 "/>
      <w:lvlJc w:val="left"/>
      <w:pPr>
        <w:tabs>
          <w:tab w:val="num" w:pos="0"/>
        </w:tabs>
        <w:ind w:left="0" w:firstLine="0"/>
      </w:pPr>
      <w:rPr>
        <w:rFonts w:hint="default"/>
      </w:rPr>
    </w:lvl>
    <w:lvl w:ilvl="1">
      <w:start w:val="1"/>
      <w:numFmt w:val="decimal"/>
      <w:pStyle w:val="Heading2"/>
      <w:suff w:val="space"/>
      <w:lvlText w:val="%1.%2 "/>
      <w:lvlJc w:val="left"/>
      <w:pPr>
        <w:tabs>
          <w:tab w:val="num" w:pos="0"/>
        </w:tabs>
        <w:ind w:left="0" w:firstLine="0"/>
      </w:pPr>
      <w:rPr>
        <w:rFonts w:hint="default"/>
      </w:rPr>
    </w:lvl>
    <w:lvl w:ilvl="2">
      <w:start w:val="1"/>
      <w:numFmt w:val="decimal"/>
      <w:pStyle w:val="Heading3"/>
      <w:suff w:val="space"/>
      <w:lvlText w:val="%1.%2.%3 "/>
      <w:lvlJc w:val="left"/>
      <w:pPr>
        <w:tabs>
          <w:tab w:val="num" w:pos="0"/>
        </w:tabs>
        <w:ind w:left="0" w:firstLine="0"/>
      </w:pPr>
      <w:rPr>
        <w:rFonts w:hint="default"/>
      </w:rPr>
    </w:lvl>
    <w:lvl w:ilvl="3">
      <w:start w:val="1"/>
      <w:numFmt w:val="decimal"/>
      <w:pStyle w:val="Heading4"/>
      <w:suff w:val="space"/>
      <w:lvlText w:val="%1.%2.%3.%4 "/>
      <w:lvlJc w:val="left"/>
      <w:pPr>
        <w:tabs>
          <w:tab w:val="num" w:pos="0"/>
        </w:tabs>
        <w:ind w:left="0" w:firstLine="0"/>
      </w:pPr>
      <w:rPr>
        <w:rFonts w:hint="default"/>
      </w:rPr>
    </w:lvl>
    <w:lvl w:ilvl="4">
      <w:start w:val="1"/>
      <w:numFmt w:val="decimal"/>
      <w:pStyle w:val="Heading5"/>
      <w:suff w:val="space"/>
      <w:lvlText w:val="%1.%2.%3.%4.%5 "/>
      <w:lvlJc w:val="left"/>
      <w:pPr>
        <w:tabs>
          <w:tab w:val="num" w:pos="0"/>
        </w:tabs>
        <w:ind w:left="0" w:firstLine="0"/>
      </w:pPr>
      <w:rPr>
        <w:rFonts w:hint="default"/>
      </w:rPr>
    </w:lvl>
    <w:lvl w:ilvl="5">
      <w:start w:val="1"/>
      <w:numFmt w:val="decimal"/>
      <w:pStyle w:val="Heading6"/>
      <w:suff w:val="space"/>
      <w:lvlText w:val="%1.%2.%3.%4.%5.%6 "/>
      <w:lvlJc w:val="left"/>
      <w:pPr>
        <w:tabs>
          <w:tab w:val="num" w:pos="0"/>
        </w:tabs>
        <w:ind w:left="0" w:firstLine="0"/>
      </w:pPr>
      <w:rPr>
        <w:rFonts w:hint="default"/>
      </w:rPr>
    </w:lvl>
    <w:lvl w:ilvl="6">
      <w:start w:val="1"/>
      <w:numFmt w:val="decimal"/>
      <w:pStyle w:val="Heading7"/>
      <w:suff w:val="space"/>
      <w:lvlText w:val="%1.%2.%3.%4.%5.%6.%7 "/>
      <w:lvlJc w:val="left"/>
      <w:pPr>
        <w:tabs>
          <w:tab w:val="num" w:pos="0"/>
        </w:tabs>
        <w:ind w:left="0" w:firstLine="0"/>
      </w:pPr>
      <w:rPr>
        <w:rFonts w:hint="default"/>
      </w:rPr>
    </w:lvl>
    <w:lvl w:ilvl="7">
      <w:start w:val="1"/>
      <w:numFmt w:val="decimal"/>
      <w:pStyle w:val="Heading8"/>
      <w:suff w:val="space"/>
      <w:lvlText w:val="%1.%2.%3.%4.%5.%6.%7.%8 "/>
      <w:lvlJc w:val="left"/>
      <w:pPr>
        <w:tabs>
          <w:tab w:val="num" w:pos="0"/>
        </w:tabs>
        <w:ind w:left="0" w:firstLine="0"/>
      </w:pPr>
      <w:rPr>
        <w:rFonts w:hint="default"/>
      </w:rPr>
    </w:lvl>
    <w:lvl w:ilvl="8">
      <w:start w:val="1"/>
      <w:numFmt w:val="decimal"/>
      <w:pStyle w:val="Heading9"/>
      <w:suff w:val="space"/>
      <w:lvlText w:val="%1.%2.%3.%4.%5.%6.%7.%8.%9 "/>
      <w:lvlJc w:val="left"/>
      <w:pPr>
        <w:tabs>
          <w:tab w:val="num" w:pos="0"/>
        </w:tabs>
        <w:ind w:left="0" w:firstLine="0"/>
      </w:pPr>
      <w:rPr>
        <w:rFonts w:hint="default"/>
      </w:rPr>
    </w:lvl>
  </w:abstractNum>
  <w:abstractNum w:abstractNumId="12" w15:restartNumberingAfterBreak="0">
    <w:nsid w:val="52F25B61"/>
    <w:multiLevelType w:val="hybridMultilevel"/>
    <w:tmpl w:val="D9368AE6"/>
    <w:lvl w:ilvl="0" w:tplc="BFFA6EE6">
      <w:start w:val="1"/>
      <w:numFmt w:val="lowerLetter"/>
      <w:lvlRestart w:val="0"/>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7A819D9"/>
    <w:multiLevelType w:val="hybridMultilevel"/>
    <w:tmpl w:val="3808FC9A"/>
    <w:lvl w:ilvl="0" w:tplc="1A0A5E04">
      <w:start w:val="1"/>
      <w:numFmt w:val="lowerLetter"/>
      <w:lvlRestart w:val="0"/>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5E35623A"/>
    <w:multiLevelType w:val="hybridMultilevel"/>
    <w:tmpl w:val="F39439E2"/>
    <w:lvl w:ilvl="0" w:tplc="220C74BC">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62065D11"/>
    <w:multiLevelType w:val="hybridMultilevel"/>
    <w:tmpl w:val="4640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935B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BB718A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126830"/>
    <w:multiLevelType w:val="hybridMultilevel"/>
    <w:tmpl w:val="DEAAAF90"/>
    <w:lvl w:ilvl="0" w:tplc="8DE03A2A">
      <w:start w:val="1"/>
      <w:numFmt w:val="decimal"/>
      <w:lvlRestart w:val="0"/>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6F79497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1702392"/>
    <w:multiLevelType w:val="hybridMultilevel"/>
    <w:tmpl w:val="B3542F86"/>
    <w:lvl w:ilvl="0" w:tplc="74D8E4E4">
      <w:start w:val="1"/>
      <w:numFmt w:val="bullet"/>
      <w:pStyle w:val="Bulleted2"/>
      <w:lvlText w:val="-"/>
      <w:lvlJc w:val="left"/>
      <w:pPr>
        <w:tabs>
          <w:tab w:val="num" w:pos="2965"/>
        </w:tabs>
        <w:ind w:left="2965"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F752E3"/>
    <w:multiLevelType w:val="hybridMultilevel"/>
    <w:tmpl w:val="850CBF36"/>
    <w:lvl w:ilvl="0" w:tplc="74A6A78E">
      <w:start w:val="1"/>
      <w:numFmt w:val="bullet"/>
      <w:pStyle w:val="Bulleted1"/>
      <w:lvlText w:val="-"/>
      <w:lvlJc w:val="left"/>
      <w:pPr>
        <w:tabs>
          <w:tab w:val="num" w:pos="1661"/>
        </w:tabs>
        <w:ind w:left="1661" w:hanging="357"/>
      </w:pPr>
      <w:rPr>
        <w:rFonts w:ascii="Arial"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D5B7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DAB4E0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3"/>
  </w:num>
  <w:num w:numId="3">
    <w:abstractNumId w:val="13"/>
  </w:num>
  <w:num w:numId="4">
    <w:abstractNumId w:val="12"/>
  </w:num>
  <w:num w:numId="5">
    <w:abstractNumId w:val="24"/>
  </w:num>
  <w:num w:numId="6">
    <w:abstractNumId w:val="17"/>
  </w:num>
  <w:num w:numId="7">
    <w:abstractNumId w:val="6"/>
  </w:num>
  <w:num w:numId="8">
    <w:abstractNumId w:val="18"/>
  </w:num>
  <w:num w:numId="9">
    <w:abstractNumId w:val="2"/>
  </w:num>
  <w:num w:numId="10">
    <w:abstractNumId w:val="9"/>
  </w:num>
  <w:num w:numId="11">
    <w:abstractNumId w:val="5"/>
  </w:num>
  <w:num w:numId="12">
    <w:abstractNumId w:val="19"/>
  </w:num>
  <w:num w:numId="13">
    <w:abstractNumId w:val="4"/>
  </w:num>
  <w:num w:numId="14">
    <w:abstractNumId w:val="22"/>
  </w:num>
  <w:num w:numId="15">
    <w:abstractNumId w:val="21"/>
  </w:num>
  <w:num w:numId="16">
    <w:abstractNumId w:val="3"/>
  </w:num>
  <w:num w:numId="17">
    <w:abstractNumId w:val="20"/>
  </w:num>
  <w:num w:numId="18">
    <w:abstractNumId w:val="8"/>
  </w:num>
  <w:num w:numId="19">
    <w:abstractNumId w:val="15"/>
  </w:num>
  <w:num w:numId="20">
    <w:abstractNumId w:val="7"/>
  </w:num>
  <w:num w:numId="21">
    <w:abstractNumId w:val="11"/>
  </w:num>
  <w:num w:numId="22">
    <w:abstractNumId w:val="4"/>
    <w:lvlOverride w:ilvl="0">
      <w:startOverride w:val="1"/>
    </w:lvlOverride>
  </w:num>
  <w:num w:numId="23">
    <w:abstractNumId w:val="4"/>
    <w:lvlOverride w:ilvl="0">
      <w:startOverride w:val="1"/>
    </w:lvlOverride>
  </w:num>
  <w:num w:numId="24">
    <w:abstractNumId w:val="22"/>
    <w:lvlOverride w:ilvl="0">
      <w:startOverride w:val="1"/>
    </w:lvlOverride>
  </w:num>
  <w:num w:numId="25">
    <w:abstractNumId w:val="4"/>
    <w:lvlOverride w:ilvl="0">
      <w:startOverride w:val="1"/>
    </w:lvlOverride>
  </w:num>
  <w:num w:numId="26">
    <w:abstractNumId w:val="22"/>
    <w:lvlOverride w:ilvl="0">
      <w:startOverride w:val="1"/>
    </w:lvlOverride>
  </w:num>
  <w:num w:numId="27">
    <w:abstractNumId w:val="21"/>
    <w:lvlOverride w:ilvl="0">
      <w:startOverride w:val="1"/>
    </w:lvlOverride>
  </w:num>
  <w:num w:numId="28">
    <w:abstractNumId w:val="9"/>
    <w:lvlOverride w:ilvl="0">
      <w:startOverride w:val="1"/>
    </w:lvlOverride>
  </w:num>
  <w:num w:numId="29">
    <w:abstractNumId w:val="1"/>
  </w:num>
  <w:num w:numId="30">
    <w:abstractNumId w:val="0"/>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i-FI"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3F"/>
    <w:rsid w:val="0002123C"/>
    <w:rsid w:val="00060396"/>
    <w:rsid w:val="000B7A83"/>
    <w:rsid w:val="000C10A6"/>
    <w:rsid w:val="000D188F"/>
    <w:rsid w:val="000D5DA2"/>
    <w:rsid w:val="000D6AF3"/>
    <w:rsid w:val="000E083E"/>
    <w:rsid w:val="00107AED"/>
    <w:rsid w:val="00121097"/>
    <w:rsid w:val="00156E31"/>
    <w:rsid w:val="00174EB0"/>
    <w:rsid w:val="001811E7"/>
    <w:rsid w:val="001C6CD7"/>
    <w:rsid w:val="001D58D9"/>
    <w:rsid w:val="001D708E"/>
    <w:rsid w:val="001E3DC0"/>
    <w:rsid w:val="001F21DB"/>
    <w:rsid w:val="001F4D15"/>
    <w:rsid w:val="00202F75"/>
    <w:rsid w:val="00220E22"/>
    <w:rsid w:val="0022551E"/>
    <w:rsid w:val="00226437"/>
    <w:rsid w:val="002649F7"/>
    <w:rsid w:val="002A4304"/>
    <w:rsid w:val="002A4F77"/>
    <w:rsid w:val="002C454A"/>
    <w:rsid w:val="002C5107"/>
    <w:rsid w:val="00304020"/>
    <w:rsid w:val="003179A3"/>
    <w:rsid w:val="0032000A"/>
    <w:rsid w:val="0032369E"/>
    <w:rsid w:val="0032722D"/>
    <w:rsid w:val="00337364"/>
    <w:rsid w:val="00346C6E"/>
    <w:rsid w:val="003A3D74"/>
    <w:rsid w:val="003C4B32"/>
    <w:rsid w:val="003C5359"/>
    <w:rsid w:val="003C6B65"/>
    <w:rsid w:val="003D230D"/>
    <w:rsid w:val="003D2396"/>
    <w:rsid w:val="003E4FA2"/>
    <w:rsid w:val="003F218E"/>
    <w:rsid w:val="00414D3F"/>
    <w:rsid w:val="004312FC"/>
    <w:rsid w:val="00431F33"/>
    <w:rsid w:val="004617C9"/>
    <w:rsid w:val="00473E5A"/>
    <w:rsid w:val="004740F7"/>
    <w:rsid w:val="00477B6D"/>
    <w:rsid w:val="0048035F"/>
    <w:rsid w:val="00492E66"/>
    <w:rsid w:val="004B74AB"/>
    <w:rsid w:val="004D157E"/>
    <w:rsid w:val="004D2917"/>
    <w:rsid w:val="004E01EB"/>
    <w:rsid w:val="00504408"/>
    <w:rsid w:val="00520A4D"/>
    <w:rsid w:val="00524C5B"/>
    <w:rsid w:val="005521AC"/>
    <w:rsid w:val="005917C3"/>
    <w:rsid w:val="005A03AA"/>
    <w:rsid w:val="005B53F6"/>
    <w:rsid w:val="005C6C67"/>
    <w:rsid w:val="00603D1A"/>
    <w:rsid w:val="0062754E"/>
    <w:rsid w:val="006509D1"/>
    <w:rsid w:val="00681162"/>
    <w:rsid w:val="00682809"/>
    <w:rsid w:val="006954A3"/>
    <w:rsid w:val="006A20CD"/>
    <w:rsid w:val="006C5B84"/>
    <w:rsid w:val="006C7E1F"/>
    <w:rsid w:val="006D0718"/>
    <w:rsid w:val="006D49DE"/>
    <w:rsid w:val="006F5666"/>
    <w:rsid w:val="00753424"/>
    <w:rsid w:val="00764E14"/>
    <w:rsid w:val="0077050C"/>
    <w:rsid w:val="00793090"/>
    <w:rsid w:val="007B3436"/>
    <w:rsid w:val="007E5F67"/>
    <w:rsid w:val="007F1549"/>
    <w:rsid w:val="00821F80"/>
    <w:rsid w:val="0082411F"/>
    <w:rsid w:val="00832015"/>
    <w:rsid w:val="00836344"/>
    <w:rsid w:val="008560BE"/>
    <w:rsid w:val="00856DC8"/>
    <w:rsid w:val="00861A9F"/>
    <w:rsid w:val="008702E0"/>
    <w:rsid w:val="008921F5"/>
    <w:rsid w:val="00895123"/>
    <w:rsid w:val="008B4F95"/>
    <w:rsid w:val="008D5BAC"/>
    <w:rsid w:val="008D74F8"/>
    <w:rsid w:val="008E09EB"/>
    <w:rsid w:val="008E0A5E"/>
    <w:rsid w:val="0091265B"/>
    <w:rsid w:val="00914438"/>
    <w:rsid w:val="00917FE3"/>
    <w:rsid w:val="00967231"/>
    <w:rsid w:val="009734C5"/>
    <w:rsid w:val="009742BA"/>
    <w:rsid w:val="00981F74"/>
    <w:rsid w:val="00992EED"/>
    <w:rsid w:val="009968D4"/>
    <w:rsid w:val="009D1F5E"/>
    <w:rsid w:val="009F0F39"/>
    <w:rsid w:val="009F5C0F"/>
    <w:rsid w:val="00A035CF"/>
    <w:rsid w:val="00A04BE3"/>
    <w:rsid w:val="00A25BCB"/>
    <w:rsid w:val="00A543D3"/>
    <w:rsid w:val="00A55290"/>
    <w:rsid w:val="00A81CCF"/>
    <w:rsid w:val="00A85075"/>
    <w:rsid w:val="00A86EB6"/>
    <w:rsid w:val="00AA2DCF"/>
    <w:rsid w:val="00AC332D"/>
    <w:rsid w:val="00AD05DB"/>
    <w:rsid w:val="00AE78A9"/>
    <w:rsid w:val="00B03435"/>
    <w:rsid w:val="00B16012"/>
    <w:rsid w:val="00B504AD"/>
    <w:rsid w:val="00BB27DA"/>
    <w:rsid w:val="00BC2230"/>
    <w:rsid w:val="00BC4989"/>
    <w:rsid w:val="00BE2E14"/>
    <w:rsid w:val="00C05FB9"/>
    <w:rsid w:val="00C0669B"/>
    <w:rsid w:val="00C10C2E"/>
    <w:rsid w:val="00C15B64"/>
    <w:rsid w:val="00C1777B"/>
    <w:rsid w:val="00C22985"/>
    <w:rsid w:val="00C24AA0"/>
    <w:rsid w:val="00C26486"/>
    <w:rsid w:val="00C41BAA"/>
    <w:rsid w:val="00C42062"/>
    <w:rsid w:val="00C517EA"/>
    <w:rsid w:val="00C56A90"/>
    <w:rsid w:val="00C93F30"/>
    <w:rsid w:val="00C974A2"/>
    <w:rsid w:val="00CA505D"/>
    <w:rsid w:val="00CB4396"/>
    <w:rsid w:val="00CB62C3"/>
    <w:rsid w:val="00CB6E64"/>
    <w:rsid w:val="00CE36EC"/>
    <w:rsid w:val="00CF267B"/>
    <w:rsid w:val="00D20DD7"/>
    <w:rsid w:val="00D4583B"/>
    <w:rsid w:val="00D466CA"/>
    <w:rsid w:val="00D47254"/>
    <w:rsid w:val="00D52AC9"/>
    <w:rsid w:val="00D61AC8"/>
    <w:rsid w:val="00D84A57"/>
    <w:rsid w:val="00D87DE5"/>
    <w:rsid w:val="00D932A4"/>
    <w:rsid w:val="00DA6A7F"/>
    <w:rsid w:val="00DC0487"/>
    <w:rsid w:val="00DC4051"/>
    <w:rsid w:val="00DD3A99"/>
    <w:rsid w:val="00E01C1A"/>
    <w:rsid w:val="00E02DD0"/>
    <w:rsid w:val="00E03B70"/>
    <w:rsid w:val="00E0484A"/>
    <w:rsid w:val="00E12EA0"/>
    <w:rsid w:val="00E5386E"/>
    <w:rsid w:val="00E61EF7"/>
    <w:rsid w:val="00E843C0"/>
    <w:rsid w:val="00EA047C"/>
    <w:rsid w:val="00EA3CF1"/>
    <w:rsid w:val="00EB1192"/>
    <w:rsid w:val="00EC0321"/>
    <w:rsid w:val="00EC3B8E"/>
    <w:rsid w:val="00ED3E52"/>
    <w:rsid w:val="00EE029B"/>
    <w:rsid w:val="00EF18CC"/>
    <w:rsid w:val="00EF2B52"/>
    <w:rsid w:val="00EF6FC9"/>
    <w:rsid w:val="00F53189"/>
    <w:rsid w:val="00F70D82"/>
    <w:rsid w:val="00FA0E3B"/>
    <w:rsid w:val="00FB38A3"/>
    <w:rsid w:val="00FD4ECD"/>
    <w:rsid w:val="00FF475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CD957EB"/>
  <w15:docId w15:val="{5CEF2701-444C-4DA5-9087-588344E1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1A"/>
    <w:rPr>
      <w:rFonts w:ascii="Arial" w:hAnsi="Arial"/>
      <w:sz w:val="22"/>
      <w:szCs w:val="22"/>
      <w:lang w:val="en-US"/>
    </w:rPr>
  </w:style>
  <w:style w:type="paragraph" w:styleId="Heading1">
    <w:name w:val="heading 1"/>
    <w:basedOn w:val="Normal"/>
    <w:next w:val="Indent2"/>
    <w:qFormat/>
    <w:rsid w:val="003C5359"/>
    <w:pPr>
      <w:keepNext/>
      <w:numPr>
        <w:numId w:val="21"/>
      </w:numPr>
      <w:spacing w:before="240" w:after="240"/>
      <w:outlineLvl w:val="0"/>
    </w:pPr>
    <w:rPr>
      <w:rFonts w:cs="Arial"/>
      <w:b/>
      <w:bCs/>
    </w:rPr>
  </w:style>
  <w:style w:type="paragraph" w:styleId="Heading2">
    <w:name w:val="heading 2"/>
    <w:basedOn w:val="Normal"/>
    <w:next w:val="Indent2"/>
    <w:qFormat/>
    <w:rsid w:val="003C5359"/>
    <w:pPr>
      <w:keepNext/>
      <w:numPr>
        <w:ilvl w:val="1"/>
        <w:numId w:val="21"/>
      </w:numPr>
      <w:spacing w:before="240" w:after="240"/>
      <w:outlineLvl w:val="1"/>
    </w:pPr>
    <w:rPr>
      <w:rFonts w:cs="Arial"/>
      <w:b/>
      <w:bCs/>
      <w:iCs/>
    </w:rPr>
  </w:style>
  <w:style w:type="paragraph" w:styleId="Heading3">
    <w:name w:val="heading 3"/>
    <w:basedOn w:val="Normal"/>
    <w:next w:val="Indent2"/>
    <w:qFormat/>
    <w:rsid w:val="003C5359"/>
    <w:pPr>
      <w:keepNext/>
      <w:numPr>
        <w:ilvl w:val="2"/>
        <w:numId w:val="21"/>
      </w:numPr>
      <w:spacing w:before="240" w:after="240"/>
      <w:outlineLvl w:val="2"/>
    </w:pPr>
    <w:rPr>
      <w:rFonts w:cs="Arial"/>
      <w:b/>
      <w:bCs/>
    </w:rPr>
  </w:style>
  <w:style w:type="paragraph" w:styleId="Heading4">
    <w:name w:val="heading 4"/>
    <w:basedOn w:val="Normal"/>
    <w:next w:val="Indent2"/>
    <w:qFormat/>
    <w:rsid w:val="003C5359"/>
    <w:pPr>
      <w:keepNext/>
      <w:numPr>
        <w:ilvl w:val="3"/>
        <w:numId w:val="21"/>
      </w:numPr>
      <w:spacing w:before="240" w:after="240"/>
      <w:outlineLvl w:val="3"/>
    </w:pPr>
    <w:rPr>
      <w:b/>
      <w:bCs/>
    </w:rPr>
  </w:style>
  <w:style w:type="paragraph" w:styleId="Heading5">
    <w:name w:val="heading 5"/>
    <w:basedOn w:val="Normal"/>
    <w:next w:val="Indent2"/>
    <w:qFormat/>
    <w:rsid w:val="003C5359"/>
    <w:pPr>
      <w:keepNext/>
      <w:numPr>
        <w:ilvl w:val="4"/>
        <w:numId w:val="21"/>
      </w:numPr>
      <w:spacing w:before="240" w:after="240"/>
      <w:outlineLvl w:val="4"/>
    </w:pPr>
    <w:rPr>
      <w:b/>
      <w:bCs/>
      <w:iCs/>
    </w:rPr>
  </w:style>
  <w:style w:type="paragraph" w:styleId="Heading6">
    <w:name w:val="heading 6"/>
    <w:basedOn w:val="Normal"/>
    <w:next w:val="Indent2"/>
    <w:qFormat/>
    <w:rsid w:val="003C5359"/>
    <w:pPr>
      <w:keepNext/>
      <w:numPr>
        <w:ilvl w:val="5"/>
        <w:numId w:val="21"/>
      </w:numPr>
      <w:spacing w:before="240" w:after="240"/>
      <w:outlineLvl w:val="5"/>
    </w:pPr>
    <w:rPr>
      <w:b/>
      <w:bCs/>
    </w:rPr>
  </w:style>
  <w:style w:type="paragraph" w:styleId="Heading7">
    <w:name w:val="heading 7"/>
    <w:basedOn w:val="Normal"/>
    <w:next w:val="Indent2"/>
    <w:qFormat/>
    <w:rsid w:val="003C5359"/>
    <w:pPr>
      <w:keepNext/>
      <w:numPr>
        <w:ilvl w:val="6"/>
        <w:numId w:val="21"/>
      </w:numPr>
      <w:spacing w:before="240" w:after="240"/>
      <w:outlineLvl w:val="6"/>
    </w:pPr>
    <w:rPr>
      <w:b/>
    </w:rPr>
  </w:style>
  <w:style w:type="paragraph" w:styleId="Heading8">
    <w:name w:val="heading 8"/>
    <w:basedOn w:val="Normal"/>
    <w:next w:val="Indent2"/>
    <w:qFormat/>
    <w:rsid w:val="003C5359"/>
    <w:pPr>
      <w:keepNext/>
      <w:numPr>
        <w:ilvl w:val="7"/>
        <w:numId w:val="21"/>
      </w:numPr>
      <w:spacing w:before="240" w:after="240"/>
      <w:outlineLvl w:val="7"/>
    </w:pPr>
    <w:rPr>
      <w:b/>
      <w:iCs/>
    </w:rPr>
  </w:style>
  <w:style w:type="paragraph" w:styleId="Heading9">
    <w:name w:val="heading 9"/>
    <w:basedOn w:val="Normal"/>
    <w:next w:val="Indent2"/>
    <w:qFormat/>
    <w:rsid w:val="003C5359"/>
    <w:pPr>
      <w:keepNext/>
      <w:numPr>
        <w:ilvl w:val="8"/>
        <w:numId w:val="21"/>
      </w:numPr>
      <w:spacing w:before="240" w:after="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549"/>
    <w:rPr>
      <w:color w:val="0000FF"/>
      <w:u w:val="single"/>
    </w:rPr>
  </w:style>
  <w:style w:type="paragraph" w:customStyle="1" w:styleId="Indent1">
    <w:name w:val="Indent 1"/>
    <w:basedOn w:val="Normal"/>
    <w:qFormat/>
    <w:rsid w:val="006D49DE"/>
    <w:pPr>
      <w:ind w:left="1304"/>
    </w:pPr>
  </w:style>
  <w:style w:type="paragraph" w:customStyle="1" w:styleId="Indent2">
    <w:name w:val="Indent 2"/>
    <w:basedOn w:val="Normal"/>
    <w:qFormat/>
    <w:rsid w:val="006D49DE"/>
    <w:pPr>
      <w:ind w:left="2608"/>
    </w:pPr>
  </w:style>
  <w:style w:type="paragraph" w:customStyle="1" w:styleId="Sidetitle1">
    <w:name w:val="Sidetitle 1"/>
    <w:basedOn w:val="Normal"/>
    <w:next w:val="Indent1"/>
    <w:qFormat/>
    <w:rsid w:val="004740F7"/>
    <w:pPr>
      <w:ind w:left="1304" w:hanging="1304"/>
    </w:pPr>
  </w:style>
  <w:style w:type="paragraph" w:customStyle="1" w:styleId="Sidetitle2">
    <w:name w:val="Sidetitle 2"/>
    <w:basedOn w:val="Normal"/>
    <w:next w:val="Indent2"/>
    <w:qFormat/>
    <w:rsid w:val="004740F7"/>
    <w:pPr>
      <w:ind w:left="2608" w:hanging="2608"/>
    </w:pPr>
  </w:style>
  <w:style w:type="paragraph" w:styleId="Footer">
    <w:name w:val="footer"/>
    <w:basedOn w:val="Normal"/>
    <w:link w:val="FooterChar"/>
    <w:uiPriority w:val="99"/>
    <w:rsid w:val="00C93F30"/>
    <w:rPr>
      <w:sz w:val="14"/>
    </w:rPr>
  </w:style>
  <w:style w:type="paragraph" w:styleId="Header">
    <w:name w:val="header"/>
    <w:basedOn w:val="Normal"/>
    <w:rsid w:val="00C93F30"/>
    <w:rPr>
      <w:sz w:val="18"/>
    </w:rPr>
  </w:style>
  <w:style w:type="paragraph" w:customStyle="1" w:styleId="HeadingMain">
    <w:name w:val="HeadingMain"/>
    <w:basedOn w:val="Normal"/>
    <w:rsid w:val="00681162"/>
    <w:pPr>
      <w:spacing w:after="240"/>
    </w:pPr>
    <w:rPr>
      <w:b/>
      <w:sz w:val="46"/>
    </w:rPr>
  </w:style>
  <w:style w:type="paragraph" w:customStyle="1" w:styleId="Abc">
    <w:name w:val="Abc"/>
    <w:basedOn w:val="Normal"/>
    <w:qFormat/>
    <w:pPr>
      <w:numPr>
        <w:numId w:val="1"/>
      </w:numPr>
    </w:pPr>
  </w:style>
  <w:style w:type="paragraph" w:customStyle="1" w:styleId="Abc1">
    <w:name w:val="Abc 1"/>
    <w:basedOn w:val="Normal"/>
    <w:qFormat/>
    <w:rsid w:val="006D49DE"/>
    <w:pPr>
      <w:numPr>
        <w:numId w:val="3"/>
      </w:numPr>
    </w:pPr>
  </w:style>
  <w:style w:type="paragraph" w:customStyle="1" w:styleId="Abc2">
    <w:name w:val="Abc 2"/>
    <w:basedOn w:val="Normal"/>
    <w:qFormat/>
    <w:rsid w:val="006D49DE"/>
    <w:pPr>
      <w:numPr>
        <w:numId w:val="4"/>
      </w:numPr>
    </w:pPr>
  </w:style>
  <w:style w:type="paragraph" w:customStyle="1" w:styleId="Numbered1">
    <w:name w:val="Numbered 1"/>
    <w:basedOn w:val="Normal"/>
    <w:qFormat/>
    <w:rsid w:val="004740F7"/>
    <w:pPr>
      <w:numPr>
        <w:numId w:val="11"/>
      </w:numPr>
    </w:pPr>
  </w:style>
  <w:style w:type="paragraph" w:customStyle="1" w:styleId="Numbered">
    <w:name w:val="Numbered"/>
    <w:basedOn w:val="Normal"/>
    <w:qFormat/>
    <w:pPr>
      <w:numPr>
        <w:numId w:val="10"/>
      </w:numPr>
    </w:pPr>
  </w:style>
  <w:style w:type="paragraph" w:customStyle="1" w:styleId="Numbered2">
    <w:name w:val="Numbered 2"/>
    <w:basedOn w:val="Normal"/>
    <w:qFormat/>
    <w:rsid w:val="004740F7"/>
    <w:pPr>
      <w:numPr>
        <w:numId w:val="12"/>
      </w:numPr>
    </w:pPr>
  </w:style>
  <w:style w:type="paragraph" w:customStyle="1" w:styleId="Bulleted">
    <w:name w:val="Bulleted"/>
    <w:basedOn w:val="Normal"/>
    <w:qFormat/>
    <w:pPr>
      <w:numPr>
        <w:numId w:val="13"/>
      </w:numPr>
    </w:pPr>
  </w:style>
  <w:style w:type="paragraph" w:customStyle="1" w:styleId="Bulleted1">
    <w:name w:val="Bulleted 1"/>
    <w:basedOn w:val="Normal"/>
    <w:qFormat/>
    <w:rsid w:val="006D49DE"/>
    <w:pPr>
      <w:numPr>
        <w:numId w:val="14"/>
      </w:numPr>
    </w:pPr>
  </w:style>
  <w:style w:type="paragraph" w:customStyle="1" w:styleId="Bulleted2">
    <w:name w:val="Bulleted 2"/>
    <w:basedOn w:val="Normal"/>
    <w:qFormat/>
    <w:rsid w:val="006D49DE"/>
    <w:pPr>
      <w:numPr>
        <w:numId w:val="15"/>
      </w:numPr>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table" w:styleId="TableGrid">
    <w:name w:val="Table Grid"/>
    <w:basedOn w:val="TableNormal"/>
    <w:uiPriority w:val="59"/>
    <w:rsid w:val="00DC4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1F5E"/>
    <w:rPr>
      <w:rFonts w:ascii="Tahoma" w:hAnsi="Tahoma" w:cs="Tahoma"/>
      <w:sz w:val="16"/>
      <w:szCs w:val="16"/>
    </w:rPr>
  </w:style>
  <w:style w:type="character" w:customStyle="1" w:styleId="BalloonTextChar">
    <w:name w:val="Balloon Text Char"/>
    <w:basedOn w:val="DefaultParagraphFont"/>
    <w:link w:val="BalloonText"/>
    <w:rsid w:val="009D1F5E"/>
    <w:rPr>
      <w:rFonts w:ascii="Tahoma" w:hAnsi="Tahoma" w:cs="Tahoma"/>
      <w:sz w:val="16"/>
      <w:szCs w:val="16"/>
      <w:lang w:val="en-US"/>
    </w:rPr>
  </w:style>
  <w:style w:type="character" w:customStyle="1" w:styleId="FooterChar">
    <w:name w:val="Footer Char"/>
    <w:basedOn w:val="DefaultParagraphFont"/>
    <w:link w:val="Footer"/>
    <w:uiPriority w:val="99"/>
    <w:rsid w:val="00992EED"/>
    <w:rPr>
      <w:rFonts w:ascii="Arial" w:hAnsi="Arial"/>
      <w:sz w:val="14"/>
      <w:szCs w:val="22"/>
      <w:lang w:val="en-US"/>
    </w:rPr>
  </w:style>
  <w:style w:type="paragraph" w:customStyle="1" w:styleId="Default">
    <w:name w:val="Default"/>
    <w:rsid w:val="002A4304"/>
    <w:pPr>
      <w:autoSpaceDE w:val="0"/>
      <w:autoSpaceDN w:val="0"/>
      <w:adjustRightInd w:val="0"/>
    </w:pPr>
    <w:rPr>
      <w:color w:val="000000"/>
      <w:sz w:val="24"/>
      <w:szCs w:val="24"/>
      <w:lang w:val="en-US" w:eastAsia="en-US"/>
    </w:rPr>
  </w:style>
  <w:style w:type="paragraph" w:styleId="ListParagraph">
    <w:name w:val="List Paragraph"/>
    <w:aliases w:val="Numbered Para 1,Dot pt,No Spacing1,List Paragraph Char Char Char,Indicator Text,List Paragraph1,Bullet Points,MAIN CONTENT,List Paragraph12,Bullet 1,OBC Bullet,FooterText,numbered,Paragraphe de liste1,Bulletr List Paragraph,列出段落,列出段落1"/>
    <w:basedOn w:val="Normal"/>
    <w:link w:val="ListParagraphChar"/>
    <w:uiPriority w:val="34"/>
    <w:qFormat/>
    <w:rsid w:val="00FF4754"/>
    <w:pPr>
      <w:spacing w:after="240" w:line="264" w:lineRule="auto"/>
      <w:ind w:left="720"/>
      <w:contextualSpacing/>
    </w:pPr>
    <w:rPr>
      <w:rFonts w:ascii="Titillium" w:eastAsiaTheme="minorEastAsia" w:hAnsi="Titillium" w:cstheme="minorBidi"/>
      <w:color w:val="000000" w:themeColor="text1"/>
      <w:sz w:val="20"/>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Bullet 1 Char,OBC Bullet Char,FooterText Char"/>
    <w:basedOn w:val="DefaultParagraphFont"/>
    <w:link w:val="ListParagraph"/>
    <w:uiPriority w:val="34"/>
    <w:rsid w:val="00FF4754"/>
    <w:rPr>
      <w:rFonts w:ascii="Titillium" w:eastAsiaTheme="minorEastAsia" w:hAnsi="Titillium" w:cstheme="minorBidi"/>
      <w:color w:val="000000" w:themeColor="text1"/>
      <w:szCs w:val="22"/>
      <w:lang w:val="en-GB" w:eastAsia="en-US"/>
    </w:rPr>
  </w:style>
  <w:style w:type="character" w:styleId="PageNumber">
    <w:name w:val="page number"/>
    <w:basedOn w:val="DefaultParagraphFont"/>
    <w:semiHidden/>
    <w:unhideWhenUsed/>
    <w:rsid w:val="00764E14"/>
  </w:style>
  <w:style w:type="character" w:styleId="CommentReference">
    <w:name w:val="annotation reference"/>
    <w:basedOn w:val="DefaultParagraphFont"/>
    <w:semiHidden/>
    <w:unhideWhenUsed/>
    <w:rsid w:val="005917C3"/>
    <w:rPr>
      <w:sz w:val="16"/>
      <w:szCs w:val="16"/>
    </w:rPr>
  </w:style>
  <w:style w:type="paragraph" w:styleId="CommentText">
    <w:name w:val="annotation text"/>
    <w:basedOn w:val="Normal"/>
    <w:link w:val="CommentTextChar"/>
    <w:semiHidden/>
    <w:unhideWhenUsed/>
    <w:rsid w:val="005917C3"/>
    <w:rPr>
      <w:sz w:val="20"/>
      <w:szCs w:val="20"/>
    </w:rPr>
  </w:style>
  <w:style w:type="character" w:customStyle="1" w:styleId="CommentTextChar">
    <w:name w:val="Comment Text Char"/>
    <w:basedOn w:val="DefaultParagraphFont"/>
    <w:link w:val="CommentText"/>
    <w:semiHidden/>
    <w:rsid w:val="005917C3"/>
    <w:rPr>
      <w:rFonts w:ascii="Arial" w:hAnsi="Arial"/>
      <w:lang w:val="en-US"/>
    </w:rPr>
  </w:style>
  <w:style w:type="paragraph" w:styleId="CommentSubject">
    <w:name w:val="annotation subject"/>
    <w:basedOn w:val="CommentText"/>
    <w:next w:val="CommentText"/>
    <w:link w:val="CommentSubjectChar"/>
    <w:semiHidden/>
    <w:unhideWhenUsed/>
    <w:rsid w:val="005917C3"/>
    <w:rPr>
      <w:b/>
      <w:bCs/>
    </w:rPr>
  </w:style>
  <w:style w:type="character" w:customStyle="1" w:styleId="CommentSubjectChar">
    <w:name w:val="Comment Subject Char"/>
    <w:basedOn w:val="CommentTextChar"/>
    <w:link w:val="CommentSubject"/>
    <w:semiHidden/>
    <w:rsid w:val="005917C3"/>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174">
      <w:bodyDiv w:val="1"/>
      <w:marLeft w:val="0"/>
      <w:marRight w:val="0"/>
      <w:marTop w:val="0"/>
      <w:marBottom w:val="0"/>
      <w:divBdr>
        <w:top w:val="none" w:sz="0" w:space="0" w:color="auto"/>
        <w:left w:val="none" w:sz="0" w:space="0" w:color="auto"/>
        <w:bottom w:val="none" w:sz="0" w:space="0" w:color="auto"/>
        <w:right w:val="none" w:sz="0" w:space="0" w:color="auto"/>
      </w:divBdr>
    </w:div>
    <w:div w:id="348991501">
      <w:bodyDiv w:val="1"/>
      <w:marLeft w:val="0"/>
      <w:marRight w:val="0"/>
      <w:marTop w:val="0"/>
      <w:marBottom w:val="0"/>
      <w:divBdr>
        <w:top w:val="none" w:sz="0" w:space="0" w:color="auto"/>
        <w:left w:val="none" w:sz="0" w:space="0" w:color="auto"/>
        <w:bottom w:val="none" w:sz="0" w:space="0" w:color="auto"/>
        <w:right w:val="none" w:sz="0" w:space="0" w:color="auto"/>
      </w:divBdr>
    </w:div>
    <w:div w:id="203695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ughes@aalto.f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piavaa\AppData\Roaming\Microsoft\Templates\Aalto\CHEM_letter_EN.dotx" TargetMode="External"/></Relationships>
</file>

<file path=word/theme/theme1.xml><?xml version="1.0" encoding="utf-8"?>
<a:theme xmlns:a="http://schemas.openxmlformats.org/drawingml/2006/main" name="Office Theme">
  <a:themeElements>
    <a:clrScheme name="Aalto">
      <a:dk1>
        <a:sysClr val="windowText" lastClr="000000"/>
      </a:dk1>
      <a:lt1>
        <a:sysClr val="window" lastClr="FFFFFF"/>
      </a:lt1>
      <a:dk2>
        <a:srgbClr val="1F497D"/>
      </a:dk2>
      <a:lt2>
        <a:srgbClr val="928B81"/>
      </a:lt2>
      <a:accent1>
        <a:srgbClr val="009B3A"/>
      </a:accent1>
      <a:accent2>
        <a:srgbClr val="FF7900"/>
      </a:accent2>
      <a:accent3>
        <a:srgbClr val="0065BD"/>
      </a:accent3>
      <a:accent4>
        <a:srgbClr val="ED2939"/>
      </a:accent4>
      <a:accent5>
        <a:srgbClr val="FECB00"/>
      </a:accent5>
      <a:accent6>
        <a:srgbClr val="6639B7"/>
      </a:accent6>
      <a:hlink>
        <a:srgbClr val="0065BD"/>
      </a:hlink>
      <a:folHlink>
        <a:srgbClr val="ED2939"/>
      </a:folHlink>
    </a:clrScheme>
    <a:fontScheme name="Basi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46FE5-090E-4467-921B-B5A119BF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CHEM_letter_EN.dotx</Template>
  <TotalTime>5</TotalTime>
  <Pages>3</Pages>
  <Words>681</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grow.</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Hopiavaara Riikka</dc:creator>
  <cp:lastModifiedBy>Hughes Mark</cp:lastModifiedBy>
  <cp:revision>3</cp:revision>
  <cp:lastPrinted>2019-06-03T10:17:00Z</cp:lastPrinted>
  <dcterms:created xsi:type="dcterms:W3CDTF">2020-05-14T11:35:00Z</dcterms:created>
  <dcterms:modified xsi:type="dcterms:W3CDTF">2020-05-14T11:39:00Z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TieturiVerId">
    <vt:lpwstr>003</vt:lpwstr>
  </property>
</Properties>
</file>