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627A8" w14:textId="659780AF" w:rsidR="007758FD" w:rsidRDefault="00843282" w:rsidP="00183925">
      <w:pPr>
        <w:spacing w:line="360" w:lineRule="auto"/>
        <w:ind w:firstLine="567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Why should we study consumer culture? </w:t>
      </w:r>
      <w:r w:rsidR="006261AF">
        <w:rPr>
          <w:rFonts w:ascii="Trebuchet MS" w:hAnsi="Trebuchet MS"/>
          <w:lang w:val="en-US"/>
        </w:rPr>
        <w:t>F</w:t>
      </w:r>
      <w:r w:rsidR="00160BBD">
        <w:rPr>
          <w:rFonts w:ascii="Trebuchet MS" w:hAnsi="Trebuchet MS"/>
          <w:lang w:val="en-US"/>
        </w:rPr>
        <w:t>or starters</w:t>
      </w:r>
      <w:r w:rsidR="006261AF">
        <w:rPr>
          <w:rFonts w:ascii="Trebuchet MS" w:hAnsi="Trebuchet MS"/>
          <w:lang w:val="en-US"/>
        </w:rPr>
        <w:t>,</w:t>
      </w:r>
      <w:r w:rsidR="00160BBD">
        <w:rPr>
          <w:rFonts w:ascii="Trebuchet MS" w:hAnsi="Trebuchet MS"/>
          <w:lang w:val="en-US"/>
        </w:rPr>
        <w:t xml:space="preserve"> </w:t>
      </w:r>
      <w:r w:rsidR="001867CC">
        <w:rPr>
          <w:rFonts w:ascii="Trebuchet MS" w:hAnsi="Trebuchet MS"/>
          <w:lang w:val="en-US"/>
        </w:rPr>
        <w:t xml:space="preserve">we live in the age of the consumer. </w:t>
      </w:r>
      <w:r w:rsidR="007741FB">
        <w:rPr>
          <w:rFonts w:ascii="Trebuchet MS" w:hAnsi="Trebuchet MS"/>
          <w:lang w:val="en-US"/>
        </w:rPr>
        <w:t>Consumers and consumption keep the wheels of our world turning.</w:t>
      </w:r>
      <w:r w:rsidR="007741FB">
        <w:rPr>
          <w:rFonts w:ascii="Trebuchet MS" w:hAnsi="Trebuchet MS"/>
          <w:lang w:val="en-US"/>
        </w:rPr>
        <w:t xml:space="preserve"> C</w:t>
      </w:r>
      <w:r w:rsidR="001867CC">
        <w:rPr>
          <w:rFonts w:ascii="Trebuchet MS" w:hAnsi="Trebuchet MS"/>
          <w:lang w:val="en-US"/>
        </w:rPr>
        <w:t>onsumption of marketer-made things and services is everywhere around us.</w:t>
      </w:r>
      <w:r w:rsidR="001867CC">
        <w:rPr>
          <w:rFonts w:ascii="Trebuchet MS" w:hAnsi="Trebuchet MS"/>
          <w:lang w:val="en-US"/>
        </w:rPr>
        <w:t xml:space="preserve"> </w:t>
      </w:r>
      <w:r w:rsidR="007741FB">
        <w:rPr>
          <w:rFonts w:ascii="Trebuchet MS" w:hAnsi="Trebuchet MS"/>
          <w:lang w:val="en-US"/>
        </w:rPr>
        <w:t>We can’t escape it.</w:t>
      </w:r>
      <w:r w:rsidR="007741FB">
        <w:rPr>
          <w:rFonts w:ascii="Trebuchet MS" w:hAnsi="Trebuchet MS"/>
          <w:lang w:val="en-US"/>
        </w:rPr>
        <w:t xml:space="preserve"> Consider how y</w:t>
      </w:r>
      <w:r w:rsidR="007758FD">
        <w:rPr>
          <w:rFonts w:ascii="Trebuchet MS" w:hAnsi="Trebuchet MS"/>
          <w:lang w:val="en-US"/>
        </w:rPr>
        <w:t xml:space="preserve">ou will most probably read this document on a particular software (PDF Reader) on a particular machine (my educated guess – a </w:t>
      </w:r>
      <w:r w:rsidR="007741FB">
        <w:rPr>
          <w:rFonts w:ascii="Trebuchet MS" w:hAnsi="Trebuchet MS"/>
          <w:lang w:val="en-US"/>
        </w:rPr>
        <w:t xml:space="preserve">steel-grey </w:t>
      </w:r>
      <w:proofErr w:type="spellStart"/>
      <w:r w:rsidR="007758FD">
        <w:rPr>
          <w:rFonts w:ascii="Trebuchet MS" w:hAnsi="Trebuchet MS"/>
          <w:lang w:val="en-US"/>
        </w:rPr>
        <w:t>Macbook</w:t>
      </w:r>
      <w:proofErr w:type="spellEnd"/>
      <w:r w:rsidR="007758FD">
        <w:rPr>
          <w:rFonts w:ascii="Trebuchet MS" w:hAnsi="Trebuchet MS"/>
          <w:lang w:val="en-US"/>
        </w:rPr>
        <w:t xml:space="preserve"> Pro) while </w:t>
      </w:r>
      <w:r w:rsidR="007741FB">
        <w:rPr>
          <w:rFonts w:ascii="Trebuchet MS" w:hAnsi="Trebuchet MS"/>
          <w:lang w:val="en-US"/>
        </w:rPr>
        <w:t xml:space="preserve">consuming </w:t>
      </w:r>
      <w:r w:rsidR="007758FD">
        <w:rPr>
          <w:rFonts w:ascii="Trebuchet MS" w:hAnsi="Trebuchet MS"/>
          <w:lang w:val="en-US"/>
        </w:rPr>
        <w:t>marketer-produced content</w:t>
      </w:r>
      <w:r w:rsidR="007741FB">
        <w:rPr>
          <w:rFonts w:ascii="Trebuchet MS" w:hAnsi="Trebuchet MS"/>
          <w:lang w:val="en-US"/>
        </w:rPr>
        <w:t xml:space="preserve"> in the next chrome tab</w:t>
      </w:r>
      <w:r w:rsidR="007758FD">
        <w:rPr>
          <w:rFonts w:ascii="Trebuchet MS" w:hAnsi="Trebuchet MS"/>
          <w:lang w:val="en-US"/>
        </w:rPr>
        <w:t xml:space="preserve">. </w:t>
      </w:r>
      <w:r w:rsidR="00E62D77">
        <w:rPr>
          <w:rFonts w:ascii="Trebuchet MS" w:hAnsi="Trebuchet MS"/>
          <w:lang w:val="en-US"/>
        </w:rPr>
        <w:t xml:space="preserve">For another, to paraphrase a famous sociologist, it’s easier to imagine the end of the world than to imagine the end of </w:t>
      </w:r>
      <w:r w:rsidR="002C3069">
        <w:rPr>
          <w:rFonts w:ascii="Trebuchet MS" w:hAnsi="Trebuchet MS"/>
          <w:lang w:val="en-US"/>
        </w:rPr>
        <w:t>the consumer</w:t>
      </w:r>
      <w:r w:rsidR="00E62D77">
        <w:rPr>
          <w:rFonts w:ascii="Trebuchet MS" w:hAnsi="Trebuchet MS"/>
          <w:lang w:val="en-US"/>
        </w:rPr>
        <w:t>.</w:t>
      </w:r>
    </w:p>
    <w:p w14:paraId="679EC11C" w14:textId="2927A03D" w:rsidR="002C3069" w:rsidRDefault="002C3069" w:rsidP="00183925">
      <w:pPr>
        <w:spacing w:line="360" w:lineRule="auto"/>
        <w:ind w:firstLine="567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But why study ‘consumer culture’ and not consumer behavior or consumer satisfaction or any number of such concepts. Why culture? The short answer is that we can’t consume a product or service without a sophisticated but mostly taken for granted cultural understanding of how/what/when/where to consume.</w:t>
      </w:r>
    </w:p>
    <w:p w14:paraId="1098F9F4" w14:textId="59F45BF3" w:rsidR="007758FD" w:rsidRDefault="00C962BC" w:rsidP="00183925">
      <w:pPr>
        <w:spacing w:line="360" w:lineRule="auto"/>
        <w:ind w:firstLine="567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During the course, we’ll learn that t</w:t>
      </w:r>
      <w:r w:rsidR="007758FD">
        <w:rPr>
          <w:rFonts w:ascii="Trebuchet MS" w:hAnsi="Trebuchet MS"/>
          <w:lang w:val="en-US"/>
        </w:rPr>
        <w:t xml:space="preserve">here </w:t>
      </w:r>
      <w:r>
        <w:rPr>
          <w:rFonts w:ascii="Trebuchet MS" w:hAnsi="Trebuchet MS"/>
          <w:lang w:val="en-US"/>
        </w:rPr>
        <w:t xml:space="preserve">isn’t a singular </w:t>
      </w:r>
      <w:r w:rsidR="00E4318A">
        <w:rPr>
          <w:rFonts w:ascii="Trebuchet MS" w:hAnsi="Trebuchet MS"/>
          <w:lang w:val="en-US"/>
        </w:rPr>
        <w:t xml:space="preserve">consumer culture, although the people at McDonalds, Coca Cola and Marvel have </w:t>
      </w:r>
      <w:r>
        <w:rPr>
          <w:rFonts w:ascii="Trebuchet MS" w:hAnsi="Trebuchet MS"/>
          <w:lang w:val="en-US"/>
        </w:rPr>
        <w:t xml:space="preserve">attempted to </w:t>
      </w:r>
      <w:r w:rsidR="00E4318A">
        <w:rPr>
          <w:rFonts w:ascii="Trebuchet MS" w:hAnsi="Trebuchet MS"/>
          <w:lang w:val="en-US"/>
        </w:rPr>
        <w:t>universal</w:t>
      </w:r>
      <w:r>
        <w:rPr>
          <w:rFonts w:ascii="Trebuchet MS" w:hAnsi="Trebuchet MS"/>
          <w:lang w:val="en-US"/>
        </w:rPr>
        <w:t>ize</w:t>
      </w:r>
      <w:r w:rsidR="00E4318A">
        <w:rPr>
          <w:rFonts w:ascii="Trebuchet MS" w:hAnsi="Trebuchet MS"/>
          <w:lang w:val="en-US"/>
        </w:rPr>
        <w:t xml:space="preserve"> consumer culture with some success. </w:t>
      </w:r>
      <w:r>
        <w:rPr>
          <w:rFonts w:ascii="Trebuchet MS" w:hAnsi="Trebuchet MS"/>
          <w:lang w:val="en-US"/>
        </w:rPr>
        <w:t>To the extent that a</w:t>
      </w:r>
      <w:r w:rsidR="00E4318A">
        <w:rPr>
          <w:rFonts w:ascii="Trebuchet MS" w:hAnsi="Trebuchet MS"/>
          <w:lang w:val="en-US"/>
        </w:rPr>
        <w:t>ll of us can recognize a bottle of coke, Iron Man and a Big Mac.</w:t>
      </w:r>
      <w:r w:rsidR="007758FD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We’ll also learn</w:t>
      </w:r>
      <w:r w:rsidR="00E4318A">
        <w:rPr>
          <w:rFonts w:ascii="Trebuchet MS" w:hAnsi="Trebuchet MS"/>
          <w:lang w:val="en-US"/>
        </w:rPr>
        <w:t xml:space="preserve"> that the</w:t>
      </w:r>
      <w:r>
        <w:rPr>
          <w:rFonts w:ascii="Trebuchet MS" w:hAnsi="Trebuchet MS"/>
          <w:lang w:val="en-US"/>
        </w:rPr>
        <w:t>re are many kinds of consumers, because the</w:t>
      </w:r>
      <w:r w:rsidR="00E4318A">
        <w:rPr>
          <w:rFonts w:ascii="Trebuchet MS" w:hAnsi="Trebuchet MS"/>
          <w:lang w:val="en-US"/>
        </w:rPr>
        <w:t xml:space="preserve"> transformation of everyday people into consumers did not follow the same process </w:t>
      </w:r>
      <w:r w:rsidR="003A3E68">
        <w:rPr>
          <w:rFonts w:ascii="Trebuchet MS" w:hAnsi="Trebuchet MS"/>
          <w:lang w:val="en-US"/>
        </w:rPr>
        <w:t xml:space="preserve">everywhere </w:t>
      </w:r>
      <w:r w:rsidR="00E4318A">
        <w:rPr>
          <w:rFonts w:ascii="Trebuchet MS" w:hAnsi="Trebuchet MS"/>
          <w:lang w:val="en-US"/>
        </w:rPr>
        <w:t>or had the same source material</w:t>
      </w:r>
      <w:r w:rsidR="007758FD">
        <w:rPr>
          <w:rFonts w:ascii="Trebuchet MS" w:hAnsi="Trebuchet MS"/>
          <w:lang w:val="en-US"/>
        </w:rPr>
        <w:t xml:space="preserve"> </w:t>
      </w:r>
      <w:r w:rsidR="00E4318A">
        <w:rPr>
          <w:rFonts w:ascii="Trebuchet MS" w:hAnsi="Trebuchet MS"/>
          <w:lang w:val="en-US"/>
        </w:rPr>
        <w:t>to work with.</w:t>
      </w:r>
    </w:p>
    <w:p w14:paraId="070DE338" w14:textId="1C7C48EB" w:rsidR="00E4318A" w:rsidRDefault="00E4318A" w:rsidP="00183925">
      <w:pPr>
        <w:spacing w:line="360" w:lineRule="auto"/>
        <w:ind w:firstLine="567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We will begin with a trek back in time, to understand </w:t>
      </w:r>
      <w:r w:rsidR="00C962BC">
        <w:rPr>
          <w:rFonts w:ascii="Trebuchet MS" w:hAnsi="Trebuchet MS"/>
          <w:lang w:val="en-US"/>
        </w:rPr>
        <w:t>the formation of the consumer subject</w:t>
      </w:r>
      <w:r>
        <w:rPr>
          <w:rFonts w:ascii="Trebuchet MS" w:hAnsi="Trebuchet MS"/>
          <w:lang w:val="en-US"/>
        </w:rPr>
        <w:t xml:space="preserve">. We will then </w:t>
      </w:r>
      <w:r w:rsidR="00C679B9">
        <w:rPr>
          <w:rFonts w:ascii="Trebuchet MS" w:hAnsi="Trebuchet MS"/>
          <w:lang w:val="en-US"/>
        </w:rPr>
        <w:t xml:space="preserve">compare and contrast how consumers in different cultures evolved </w:t>
      </w:r>
      <w:r w:rsidR="00183925">
        <w:rPr>
          <w:rFonts w:ascii="Trebuchet MS" w:hAnsi="Trebuchet MS"/>
          <w:lang w:val="en-US"/>
        </w:rPr>
        <w:t xml:space="preserve">and struggled with their consumer identities </w:t>
      </w:r>
      <w:r w:rsidR="00C679B9">
        <w:rPr>
          <w:rFonts w:ascii="Trebuchet MS" w:hAnsi="Trebuchet MS"/>
          <w:lang w:val="en-US"/>
        </w:rPr>
        <w:t xml:space="preserve">(or did not). We will then ask a few tough questions of these evolved consumers, about their impact on the social and cultural landscapes that they inhabited. We will </w:t>
      </w:r>
      <w:r w:rsidR="00C962BC">
        <w:rPr>
          <w:rFonts w:ascii="Trebuchet MS" w:hAnsi="Trebuchet MS"/>
          <w:lang w:val="en-US"/>
        </w:rPr>
        <w:t xml:space="preserve">then </w:t>
      </w:r>
      <w:r w:rsidR="00C679B9">
        <w:rPr>
          <w:rFonts w:ascii="Trebuchet MS" w:hAnsi="Trebuchet MS"/>
          <w:lang w:val="en-US"/>
        </w:rPr>
        <w:t>go on a journey with the new</w:t>
      </w:r>
      <w:r w:rsidR="00C962BC">
        <w:rPr>
          <w:rFonts w:ascii="Trebuchet MS" w:hAnsi="Trebuchet MS"/>
          <w:lang w:val="en-US"/>
        </w:rPr>
        <w:t>est iterations -</w:t>
      </w:r>
      <w:r w:rsidR="00C679B9">
        <w:rPr>
          <w:rFonts w:ascii="Trebuchet MS" w:hAnsi="Trebuchet MS"/>
          <w:lang w:val="en-US"/>
        </w:rPr>
        <w:t xml:space="preserve"> responsible and ethical consum</w:t>
      </w:r>
      <w:r w:rsidR="00C962BC">
        <w:rPr>
          <w:rFonts w:ascii="Trebuchet MS" w:hAnsi="Trebuchet MS"/>
          <w:lang w:val="en-US"/>
        </w:rPr>
        <w:t>ption</w:t>
      </w:r>
      <w:r w:rsidR="00C679B9">
        <w:rPr>
          <w:rFonts w:ascii="Trebuchet MS" w:hAnsi="Trebuchet MS"/>
          <w:lang w:val="en-US"/>
        </w:rPr>
        <w:t xml:space="preserve"> (</w:t>
      </w:r>
      <w:r w:rsidR="00C962BC">
        <w:rPr>
          <w:rFonts w:ascii="Trebuchet MS" w:hAnsi="Trebuchet MS"/>
          <w:lang w:val="en-US"/>
        </w:rPr>
        <w:t xml:space="preserve">done by </w:t>
      </w:r>
      <w:r w:rsidR="00C679B9">
        <w:rPr>
          <w:rFonts w:ascii="Trebuchet MS" w:hAnsi="Trebuchet MS"/>
          <w:lang w:val="en-US"/>
        </w:rPr>
        <w:t xml:space="preserve">people like you) and </w:t>
      </w:r>
      <w:r w:rsidR="00C962BC">
        <w:rPr>
          <w:rFonts w:ascii="Trebuchet MS" w:hAnsi="Trebuchet MS"/>
          <w:lang w:val="en-US"/>
        </w:rPr>
        <w:t xml:space="preserve">its </w:t>
      </w:r>
      <w:r w:rsidR="00C679B9">
        <w:rPr>
          <w:rFonts w:ascii="Trebuchet MS" w:hAnsi="Trebuchet MS"/>
          <w:lang w:val="en-US"/>
        </w:rPr>
        <w:t xml:space="preserve">struggles to break free of all that came before </w:t>
      </w:r>
      <w:r w:rsidR="00C962BC">
        <w:rPr>
          <w:rFonts w:ascii="Trebuchet MS" w:hAnsi="Trebuchet MS"/>
          <w:lang w:val="en-US"/>
        </w:rPr>
        <w:t>it</w:t>
      </w:r>
      <w:r w:rsidR="00C679B9">
        <w:rPr>
          <w:rFonts w:ascii="Trebuchet MS" w:hAnsi="Trebuchet MS"/>
          <w:lang w:val="en-US"/>
        </w:rPr>
        <w:t xml:space="preserve"> found </w:t>
      </w:r>
      <w:r w:rsidR="00C962BC">
        <w:rPr>
          <w:rFonts w:ascii="Trebuchet MS" w:hAnsi="Trebuchet MS"/>
          <w:lang w:val="en-US"/>
        </w:rPr>
        <w:t xml:space="preserve">a </w:t>
      </w:r>
      <w:r w:rsidR="00C679B9">
        <w:rPr>
          <w:rFonts w:ascii="Trebuchet MS" w:hAnsi="Trebuchet MS"/>
          <w:lang w:val="en-US"/>
        </w:rPr>
        <w:t>conscience.</w:t>
      </w:r>
    </w:p>
    <w:p w14:paraId="29490632" w14:textId="77777777" w:rsidR="004D0948" w:rsidRPr="007430E3" w:rsidRDefault="004D0948" w:rsidP="003E5E91">
      <w:pPr>
        <w:spacing w:line="360" w:lineRule="auto"/>
        <w:rPr>
          <w:rFonts w:ascii="Trebuchet MS" w:hAnsi="Trebuchet MS"/>
          <w:lang w:val="en-US"/>
        </w:rPr>
      </w:pPr>
    </w:p>
    <w:p w14:paraId="29617BF8" w14:textId="471D221F" w:rsidR="003E5E91" w:rsidRPr="007430E3" w:rsidRDefault="003E5E91" w:rsidP="003E5E91">
      <w:pPr>
        <w:spacing w:line="360" w:lineRule="auto"/>
        <w:rPr>
          <w:rFonts w:ascii="Trebuchet MS" w:hAnsi="Trebuchet MS"/>
          <w:lang w:val="en-US"/>
        </w:rPr>
      </w:pPr>
      <w:r w:rsidRPr="007430E3">
        <w:rPr>
          <w:rFonts w:ascii="Trebuchet MS" w:hAnsi="Trebuchet MS"/>
          <w:lang w:val="en-US"/>
        </w:rPr>
        <w:t xml:space="preserve">Upon completion of the course, </w:t>
      </w:r>
      <w:r w:rsidR="00C679B9">
        <w:rPr>
          <w:rFonts w:ascii="Trebuchet MS" w:hAnsi="Trebuchet MS"/>
          <w:lang w:val="en-US"/>
        </w:rPr>
        <w:t>all of us</w:t>
      </w:r>
      <w:r w:rsidRPr="007430E3">
        <w:rPr>
          <w:rFonts w:ascii="Trebuchet MS" w:hAnsi="Trebuchet MS"/>
          <w:lang w:val="en-US"/>
        </w:rPr>
        <w:t xml:space="preserve"> should be able to</w:t>
      </w:r>
    </w:p>
    <w:p w14:paraId="3F12A2F4" w14:textId="7FF9ED08" w:rsidR="003E5E91" w:rsidRPr="007430E3" w:rsidRDefault="00C679B9" w:rsidP="003E5E91">
      <w:pPr>
        <w:pStyle w:val="ListParagraph"/>
        <w:numPr>
          <w:ilvl w:val="0"/>
          <w:numId w:val="11"/>
        </w:numPr>
        <w:spacing w:line="360" w:lineRule="auto"/>
        <w:ind w:left="426" w:firstLine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Map the evolution and diffusion of consumer-cultures as they move across geographies and eras</w:t>
      </w:r>
    </w:p>
    <w:p w14:paraId="26799843" w14:textId="38361954" w:rsidR="003E5E91" w:rsidRPr="007430E3" w:rsidRDefault="00C679B9" w:rsidP="003E5E91">
      <w:pPr>
        <w:pStyle w:val="ListParagraph"/>
        <w:numPr>
          <w:ilvl w:val="0"/>
          <w:numId w:val="11"/>
        </w:numPr>
        <w:spacing w:line="360" w:lineRule="auto"/>
        <w:ind w:left="426" w:firstLine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lastRenderedPageBreak/>
        <w:t xml:space="preserve">Understand different theoretical approaches to investigate </w:t>
      </w:r>
      <w:r w:rsidR="005D6A67">
        <w:rPr>
          <w:rFonts w:ascii="Trebuchet MS" w:hAnsi="Trebuchet MS" w:cs="Times New Roman"/>
          <w:sz w:val="24"/>
          <w:szCs w:val="24"/>
        </w:rPr>
        <w:t xml:space="preserve">what goes on with </w:t>
      </w:r>
      <w:r>
        <w:rPr>
          <w:rFonts w:ascii="Trebuchet MS" w:hAnsi="Trebuchet MS" w:cs="Times New Roman"/>
          <w:sz w:val="24"/>
          <w:szCs w:val="24"/>
        </w:rPr>
        <w:t>consumers and consumption contexts</w:t>
      </w:r>
    </w:p>
    <w:p w14:paraId="19F2C4F7" w14:textId="4CE551B8" w:rsidR="003E5E91" w:rsidRDefault="003E5E91" w:rsidP="003E5E91">
      <w:pPr>
        <w:pStyle w:val="ListParagraph"/>
        <w:numPr>
          <w:ilvl w:val="0"/>
          <w:numId w:val="11"/>
        </w:numPr>
        <w:spacing w:line="360" w:lineRule="auto"/>
        <w:ind w:left="426" w:firstLine="0"/>
        <w:rPr>
          <w:rFonts w:ascii="Trebuchet MS" w:hAnsi="Trebuchet MS" w:cs="Times New Roman"/>
          <w:sz w:val="24"/>
          <w:szCs w:val="24"/>
        </w:rPr>
      </w:pPr>
      <w:r w:rsidRPr="007430E3">
        <w:rPr>
          <w:rFonts w:ascii="Trebuchet MS" w:hAnsi="Trebuchet MS" w:cs="Times New Roman"/>
          <w:sz w:val="24"/>
          <w:szCs w:val="24"/>
        </w:rPr>
        <w:t xml:space="preserve">Exhibit fluency with the </w:t>
      </w:r>
      <w:r w:rsidR="005D6A67">
        <w:rPr>
          <w:rFonts w:ascii="Trebuchet MS" w:hAnsi="Trebuchet MS" w:cs="Times New Roman"/>
          <w:sz w:val="24"/>
          <w:szCs w:val="24"/>
        </w:rPr>
        <w:t xml:space="preserve">theoretical and practical </w:t>
      </w:r>
      <w:r w:rsidRPr="007430E3">
        <w:rPr>
          <w:rFonts w:ascii="Trebuchet MS" w:hAnsi="Trebuchet MS" w:cs="Times New Roman"/>
          <w:sz w:val="24"/>
          <w:szCs w:val="24"/>
        </w:rPr>
        <w:t>building blocks</w:t>
      </w:r>
      <w:r w:rsidR="00F33926" w:rsidRPr="007430E3">
        <w:rPr>
          <w:rFonts w:ascii="Trebuchet MS" w:hAnsi="Trebuchet MS" w:cs="Times New Roman"/>
          <w:sz w:val="24"/>
          <w:szCs w:val="24"/>
        </w:rPr>
        <w:t xml:space="preserve"> of </w:t>
      </w:r>
      <w:r w:rsidR="005D6A67">
        <w:rPr>
          <w:rFonts w:ascii="Trebuchet MS" w:hAnsi="Trebuchet MS" w:cs="Times New Roman"/>
          <w:sz w:val="24"/>
          <w:szCs w:val="24"/>
        </w:rPr>
        <w:t>consumer cultures</w:t>
      </w:r>
    </w:p>
    <w:p w14:paraId="6EE5F0C2" w14:textId="30827F52" w:rsidR="000664DB" w:rsidRPr="007430E3" w:rsidRDefault="009F76F3" w:rsidP="000664DB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C</w:t>
      </w:r>
      <w:r w:rsidR="000664DB" w:rsidRPr="000664DB">
        <w:rPr>
          <w:rFonts w:ascii="Trebuchet MS" w:hAnsi="Trebuchet MS" w:cs="Times New Roman"/>
          <w:sz w:val="24"/>
          <w:szCs w:val="24"/>
        </w:rPr>
        <w:t xml:space="preserve">ritically evaluate </w:t>
      </w:r>
      <w:r>
        <w:rPr>
          <w:rFonts w:ascii="Trebuchet MS" w:hAnsi="Trebuchet MS" w:cs="Times New Roman"/>
          <w:sz w:val="24"/>
          <w:szCs w:val="24"/>
        </w:rPr>
        <w:t xml:space="preserve">conceptual explanations of the formation and revision of </w:t>
      </w:r>
      <w:r w:rsidR="000664DB" w:rsidRPr="000664DB">
        <w:rPr>
          <w:rFonts w:ascii="Trebuchet MS" w:hAnsi="Trebuchet MS" w:cs="Times New Roman"/>
          <w:sz w:val="24"/>
          <w:szCs w:val="24"/>
        </w:rPr>
        <w:t>consumer culture</w:t>
      </w:r>
      <w:r>
        <w:rPr>
          <w:rFonts w:ascii="Trebuchet MS" w:hAnsi="Trebuchet MS" w:cs="Times New Roman"/>
          <w:sz w:val="24"/>
          <w:szCs w:val="24"/>
        </w:rPr>
        <w:t xml:space="preserve"> across different societies and social groups</w:t>
      </w:r>
    </w:p>
    <w:p w14:paraId="4CF00B04" w14:textId="77777777" w:rsidR="001863EE" w:rsidRPr="007430E3" w:rsidRDefault="001863EE" w:rsidP="001863EE">
      <w:pPr>
        <w:pStyle w:val="ListParagraph"/>
        <w:spacing w:line="360" w:lineRule="auto"/>
        <w:ind w:firstLine="0"/>
        <w:rPr>
          <w:rFonts w:ascii="Trebuchet MS" w:hAnsi="Trebuchet MS" w:cs="Times New Roman"/>
          <w:sz w:val="24"/>
          <w:szCs w:val="24"/>
        </w:rPr>
      </w:pPr>
    </w:p>
    <w:p w14:paraId="0C677F30" w14:textId="77777777" w:rsidR="003E5E91" w:rsidRPr="007430E3" w:rsidRDefault="003E5E91" w:rsidP="003E5E91">
      <w:pPr>
        <w:spacing w:line="360" w:lineRule="auto"/>
        <w:rPr>
          <w:rFonts w:ascii="Trebuchet MS" w:hAnsi="Trebuchet MS"/>
          <w:lang w:val="en-US"/>
        </w:rPr>
      </w:pPr>
    </w:p>
    <w:p w14:paraId="47F0FC3C" w14:textId="77777777" w:rsidR="00D44F9F" w:rsidRPr="007430E3" w:rsidRDefault="00D44F9F" w:rsidP="003E5E91">
      <w:pPr>
        <w:spacing w:line="360" w:lineRule="auto"/>
        <w:rPr>
          <w:rFonts w:ascii="Trebuchet MS" w:hAnsi="Trebuchet MS"/>
          <w:lang w:val="en-US"/>
        </w:rPr>
      </w:pPr>
    </w:p>
    <w:p w14:paraId="1F883AE2" w14:textId="77777777" w:rsidR="00F33435" w:rsidRPr="007430E3" w:rsidRDefault="00F33435" w:rsidP="00F33435">
      <w:pPr>
        <w:spacing w:after="230" w:line="360" w:lineRule="auto"/>
        <w:rPr>
          <w:rFonts w:ascii="Trebuchet MS" w:hAnsi="Trebuchet MS"/>
          <w:lang w:val="en-US"/>
        </w:rPr>
      </w:pPr>
      <w:r w:rsidRPr="007430E3">
        <w:rPr>
          <w:rFonts w:ascii="Trebuchet MS" w:hAnsi="Trebuchet MS"/>
          <w:b/>
          <w:lang w:val="en-US"/>
        </w:rPr>
        <w:t xml:space="preserve">ASSESSMENT AND GRADING </w:t>
      </w:r>
      <w:r w:rsidRPr="007430E3">
        <w:rPr>
          <w:rFonts w:ascii="Trebuchet MS" w:hAnsi="Trebuchet MS"/>
          <w:lang w:val="en-US"/>
        </w:rPr>
        <w:t xml:space="preserve"> </w:t>
      </w:r>
    </w:p>
    <w:p w14:paraId="4847A813" w14:textId="77777777" w:rsidR="00F33435" w:rsidRPr="007430E3" w:rsidRDefault="00F33435" w:rsidP="00F33435">
      <w:pPr>
        <w:spacing w:after="226" w:line="360" w:lineRule="auto"/>
        <w:ind w:right="156"/>
        <w:rPr>
          <w:rFonts w:ascii="Trebuchet MS" w:hAnsi="Trebuchet MS"/>
          <w:lang w:val="en-US"/>
        </w:rPr>
      </w:pPr>
      <w:r w:rsidRPr="007430E3">
        <w:rPr>
          <w:rFonts w:ascii="Trebuchet MS" w:hAnsi="Trebuchet MS"/>
          <w:lang w:val="en-US"/>
        </w:rPr>
        <w:t xml:space="preserve">I will assess student performance on the following measures:  </w:t>
      </w:r>
    </w:p>
    <w:p w14:paraId="0007AEAF" w14:textId="677843F6" w:rsidR="00F33435" w:rsidRPr="007430E3" w:rsidRDefault="00F33435" w:rsidP="00F33435">
      <w:pPr>
        <w:numPr>
          <w:ilvl w:val="0"/>
          <w:numId w:val="2"/>
        </w:numPr>
        <w:spacing w:line="360" w:lineRule="auto"/>
        <w:ind w:left="0" w:right="156" w:firstLine="0"/>
        <w:jc w:val="both"/>
        <w:rPr>
          <w:rFonts w:ascii="Trebuchet MS" w:hAnsi="Trebuchet MS"/>
          <w:lang w:val="en-US"/>
        </w:rPr>
      </w:pPr>
      <w:r w:rsidRPr="007430E3">
        <w:rPr>
          <w:rFonts w:ascii="Trebuchet MS" w:hAnsi="Trebuchet MS"/>
          <w:lang w:val="en-US"/>
        </w:rPr>
        <w:t xml:space="preserve"> A</w:t>
      </w:r>
      <w:r w:rsidR="00FC672A">
        <w:rPr>
          <w:rFonts w:ascii="Trebuchet MS" w:hAnsi="Trebuchet MS"/>
          <w:lang w:val="en-US"/>
        </w:rPr>
        <w:t>ttendance &amp; Class Participation (Individual)</w:t>
      </w:r>
      <w:proofErr w:type="gramStart"/>
      <w:r w:rsidR="00FC672A">
        <w:rPr>
          <w:rFonts w:ascii="Trebuchet MS" w:hAnsi="Trebuchet MS"/>
          <w:lang w:val="en-US"/>
        </w:rPr>
        <w:tab/>
        <w:t xml:space="preserve">  </w:t>
      </w:r>
      <w:r w:rsidR="00FC672A">
        <w:rPr>
          <w:rFonts w:ascii="Trebuchet MS" w:hAnsi="Trebuchet MS"/>
          <w:lang w:val="en-US"/>
        </w:rPr>
        <w:tab/>
      </w:r>
      <w:proofErr w:type="gramEnd"/>
      <w:r w:rsidR="00FC672A">
        <w:rPr>
          <w:rFonts w:ascii="Trebuchet MS" w:hAnsi="Trebuchet MS"/>
          <w:lang w:val="en-US"/>
        </w:rPr>
        <w:tab/>
        <w:t xml:space="preserve">  </w:t>
      </w:r>
      <w:r w:rsidR="00DA7258">
        <w:rPr>
          <w:rFonts w:ascii="Trebuchet MS" w:hAnsi="Trebuchet MS"/>
          <w:lang w:val="en-US"/>
        </w:rPr>
        <w:tab/>
        <w:t xml:space="preserve">  </w:t>
      </w:r>
      <w:r w:rsidR="00FC672A">
        <w:rPr>
          <w:rFonts w:ascii="Trebuchet MS" w:hAnsi="Trebuchet MS"/>
          <w:lang w:val="en-US"/>
        </w:rPr>
        <w:t>(</w:t>
      </w:r>
      <w:r w:rsidR="00DA7258">
        <w:rPr>
          <w:rFonts w:ascii="Trebuchet MS" w:hAnsi="Trebuchet MS"/>
          <w:lang w:val="en-US"/>
        </w:rPr>
        <w:t>15</w:t>
      </w:r>
      <w:r w:rsidRPr="007430E3">
        <w:rPr>
          <w:rFonts w:ascii="Trebuchet MS" w:hAnsi="Trebuchet MS"/>
          <w:lang w:val="en-US"/>
        </w:rPr>
        <w:t>%)</w:t>
      </w:r>
    </w:p>
    <w:p w14:paraId="41C51184" w14:textId="46560D55" w:rsidR="00F33435" w:rsidRPr="00DA7258" w:rsidRDefault="00DA7258" w:rsidP="00F33435">
      <w:pPr>
        <w:numPr>
          <w:ilvl w:val="0"/>
          <w:numId w:val="2"/>
        </w:numPr>
        <w:spacing w:line="360" w:lineRule="auto"/>
        <w:ind w:left="0" w:right="156" w:firstLine="0"/>
        <w:jc w:val="both"/>
        <w:rPr>
          <w:rFonts w:ascii="Trebuchet MS" w:eastAsiaTheme="minorEastAsia" w:hAnsi="Trebuchet MS"/>
          <w:lang w:val="en-US"/>
        </w:rPr>
      </w:pPr>
      <w:r>
        <w:rPr>
          <w:rFonts w:ascii="Trebuchet MS" w:hAnsi="Trebuchet MS"/>
          <w:lang w:val="en-US"/>
        </w:rPr>
        <w:t xml:space="preserve"> Discussion of Assigned Class Readings (Group) </w:t>
      </w:r>
      <w:proofErr w:type="gramStart"/>
      <w:r>
        <w:rPr>
          <w:rFonts w:ascii="Trebuchet MS" w:hAnsi="Trebuchet MS"/>
          <w:lang w:val="en-US"/>
        </w:rPr>
        <w:tab/>
        <w:t xml:space="preserve">  </w:t>
      </w:r>
      <w:r>
        <w:rPr>
          <w:rFonts w:ascii="Trebuchet MS" w:hAnsi="Trebuchet MS"/>
          <w:lang w:val="en-US"/>
        </w:rPr>
        <w:tab/>
      </w:r>
      <w:proofErr w:type="gramEnd"/>
      <w:r>
        <w:rPr>
          <w:rFonts w:ascii="Trebuchet MS" w:hAnsi="Trebuchet MS"/>
          <w:lang w:val="en-US"/>
        </w:rPr>
        <w:tab/>
      </w:r>
      <w:r w:rsidR="00FC672A">
        <w:rPr>
          <w:rFonts w:ascii="Trebuchet MS" w:hAnsi="Trebuchet MS"/>
          <w:lang w:val="en-US"/>
        </w:rPr>
        <w:t xml:space="preserve">  </w:t>
      </w:r>
      <w:r>
        <w:rPr>
          <w:rFonts w:ascii="Trebuchet MS" w:hAnsi="Trebuchet MS"/>
          <w:lang w:val="en-US"/>
        </w:rPr>
        <w:tab/>
        <w:t xml:space="preserve">  </w:t>
      </w:r>
      <w:r w:rsidR="00FC672A">
        <w:rPr>
          <w:rFonts w:ascii="Trebuchet MS" w:hAnsi="Trebuchet MS"/>
          <w:lang w:val="en-US"/>
        </w:rPr>
        <w:t>(</w:t>
      </w:r>
      <w:r w:rsidR="009F76F3">
        <w:rPr>
          <w:rFonts w:ascii="Trebuchet MS" w:hAnsi="Trebuchet MS"/>
          <w:lang w:val="en-US"/>
        </w:rPr>
        <w:t>20</w:t>
      </w:r>
      <w:r w:rsidR="00F33435" w:rsidRPr="007430E3">
        <w:rPr>
          <w:rFonts w:ascii="Trebuchet MS" w:hAnsi="Trebuchet MS"/>
          <w:lang w:val="en-US"/>
        </w:rPr>
        <w:t>%)</w:t>
      </w:r>
    </w:p>
    <w:p w14:paraId="7561E924" w14:textId="32266B6F" w:rsidR="00DA7258" w:rsidRPr="007430E3" w:rsidRDefault="00DA7258" w:rsidP="00F33435">
      <w:pPr>
        <w:numPr>
          <w:ilvl w:val="0"/>
          <w:numId w:val="2"/>
        </w:numPr>
        <w:spacing w:line="360" w:lineRule="auto"/>
        <w:ind w:left="0" w:right="156" w:firstLine="0"/>
        <w:jc w:val="both"/>
        <w:rPr>
          <w:rFonts w:ascii="Trebuchet MS" w:eastAsiaTheme="minorEastAsia" w:hAnsi="Trebuchet MS"/>
          <w:lang w:val="en-US"/>
        </w:rPr>
      </w:pPr>
      <w:r>
        <w:rPr>
          <w:rFonts w:ascii="Trebuchet MS" w:hAnsi="Trebuchet MS"/>
          <w:lang w:val="en-US"/>
        </w:rPr>
        <w:t xml:space="preserve"> Weekly </w:t>
      </w:r>
      <w:r w:rsidR="009F76F3">
        <w:rPr>
          <w:rFonts w:ascii="Trebuchet MS" w:hAnsi="Trebuchet MS"/>
          <w:lang w:val="en-US"/>
        </w:rPr>
        <w:t>Cultural Insight</w:t>
      </w:r>
      <w:r>
        <w:rPr>
          <w:rFonts w:ascii="Trebuchet MS" w:hAnsi="Trebuchet MS"/>
          <w:lang w:val="en-US"/>
        </w:rPr>
        <w:t xml:space="preserve"> Task (Individual)</w:t>
      </w:r>
      <w:r>
        <w:rPr>
          <w:rFonts w:ascii="Trebuchet MS" w:hAnsi="Trebuchet MS"/>
          <w:lang w:val="en-US"/>
        </w:rPr>
        <w:tab/>
      </w:r>
      <w:r>
        <w:rPr>
          <w:rFonts w:ascii="Trebuchet MS" w:hAnsi="Trebuchet MS"/>
          <w:lang w:val="en-US"/>
        </w:rPr>
        <w:tab/>
      </w:r>
      <w:r>
        <w:rPr>
          <w:rFonts w:ascii="Trebuchet MS" w:hAnsi="Trebuchet MS"/>
          <w:lang w:val="en-US"/>
        </w:rPr>
        <w:tab/>
      </w:r>
      <w:proofErr w:type="gramStart"/>
      <w:r>
        <w:rPr>
          <w:rFonts w:ascii="Trebuchet MS" w:hAnsi="Trebuchet MS"/>
          <w:lang w:val="en-US"/>
        </w:rPr>
        <w:tab/>
        <w:t xml:space="preserve">  (</w:t>
      </w:r>
      <w:proofErr w:type="gramEnd"/>
      <w:r w:rsidR="009F76F3">
        <w:rPr>
          <w:rFonts w:ascii="Trebuchet MS" w:hAnsi="Trebuchet MS"/>
          <w:lang w:val="en-US"/>
        </w:rPr>
        <w:t>4</w:t>
      </w:r>
      <w:r>
        <w:rPr>
          <w:rFonts w:ascii="Trebuchet MS" w:hAnsi="Trebuchet MS"/>
          <w:lang w:val="en-US"/>
        </w:rPr>
        <w:t>0%)</w:t>
      </w:r>
    </w:p>
    <w:p w14:paraId="2069EBDF" w14:textId="23AD34E6" w:rsidR="00F33435" w:rsidRPr="007430E3" w:rsidRDefault="00DA7258" w:rsidP="00F33435">
      <w:pPr>
        <w:numPr>
          <w:ilvl w:val="0"/>
          <w:numId w:val="2"/>
        </w:numPr>
        <w:spacing w:after="28" w:line="360" w:lineRule="auto"/>
        <w:ind w:left="0" w:right="156" w:firstLine="0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Concluding </w:t>
      </w:r>
      <w:r w:rsidR="00E60A8A">
        <w:rPr>
          <w:rFonts w:ascii="Trebuchet MS" w:hAnsi="Trebuchet MS"/>
          <w:lang w:val="en-US"/>
        </w:rPr>
        <w:t>Assignment</w:t>
      </w:r>
      <w:r>
        <w:rPr>
          <w:rFonts w:ascii="Trebuchet MS" w:hAnsi="Trebuchet MS"/>
          <w:lang w:val="en-US"/>
        </w:rPr>
        <w:t xml:space="preserve"> (Individual)</w:t>
      </w:r>
      <w:r w:rsidR="00F33435" w:rsidRPr="007430E3">
        <w:rPr>
          <w:rFonts w:ascii="Trebuchet MS" w:hAnsi="Trebuchet MS"/>
          <w:lang w:val="en-US"/>
        </w:rPr>
        <w:tab/>
      </w:r>
      <w:proofErr w:type="gramStart"/>
      <w:r w:rsidR="00F33435" w:rsidRPr="007430E3">
        <w:rPr>
          <w:rFonts w:ascii="Trebuchet MS" w:hAnsi="Trebuchet MS"/>
          <w:lang w:val="en-US"/>
        </w:rPr>
        <w:tab/>
        <w:t xml:space="preserve">  </w:t>
      </w:r>
      <w:r>
        <w:rPr>
          <w:rFonts w:ascii="Trebuchet MS" w:hAnsi="Trebuchet MS"/>
          <w:lang w:val="en-US"/>
        </w:rPr>
        <w:tab/>
      </w:r>
      <w:proofErr w:type="gramEnd"/>
      <w:r w:rsidR="00E60A8A">
        <w:rPr>
          <w:rFonts w:ascii="Trebuchet MS" w:hAnsi="Trebuchet MS"/>
          <w:lang w:val="en-US"/>
        </w:rPr>
        <w:t xml:space="preserve">   </w:t>
      </w:r>
      <w:r>
        <w:rPr>
          <w:rFonts w:ascii="Trebuchet MS" w:hAnsi="Trebuchet MS"/>
          <w:lang w:val="en-US"/>
        </w:rPr>
        <w:tab/>
      </w:r>
      <w:r>
        <w:rPr>
          <w:rFonts w:ascii="Trebuchet MS" w:hAnsi="Trebuchet MS"/>
          <w:lang w:val="en-US"/>
        </w:rPr>
        <w:tab/>
        <w:t xml:space="preserve"> </w:t>
      </w:r>
      <w:r w:rsidR="00E60A8A">
        <w:rPr>
          <w:rFonts w:ascii="Trebuchet MS" w:hAnsi="Trebuchet MS"/>
          <w:lang w:val="en-US"/>
        </w:rPr>
        <w:t xml:space="preserve"> </w:t>
      </w:r>
      <w:r w:rsidR="00F33435" w:rsidRPr="007430E3">
        <w:rPr>
          <w:rFonts w:ascii="Trebuchet MS" w:hAnsi="Trebuchet MS"/>
          <w:lang w:val="en-US"/>
        </w:rPr>
        <w:t xml:space="preserve">(25%) </w:t>
      </w:r>
    </w:p>
    <w:p w14:paraId="0B538E56" w14:textId="77777777" w:rsidR="00F33435" w:rsidRPr="007430E3" w:rsidRDefault="00F33435" w:rsidP="003E5E91">
      <w:pPr>
        <w:spacing w:line="360" w:lineRule="auto"/>
        <w:rPr>
          <w:rFonts w:ascii="Trebuchet MS" w:hAnsi="Trebuchet MS"/>
          <w:lang w:val="en-US"/>
        </w:rPr>
      </w:pPr>
    </w:p>
    <w:p w14:paraId="7DEF0B8D" w14:textId="77777777" w:rsidR="00F33435" w:rsidRPr="007430E3" w:rsidRDefault="00F33435" w:rsidP="003E5E91">
      <w:pPr>
        <w:spacing w:line="360" w:lineRule="auto"/>
        <w:rPr>
          <w:rFonts w:ascii="Trebuchet MS" w:hAnsi="Trebuchet MS"/>
          <w:lang w:val="en-US"/>
        </w:rPr>
      </w:pPr>
    </w:p>
    <w:p w14:paraId="3C74003C" w14:textId="4BCBBAA7" w:rsidR="00AC65A3" w:rsidRPr="007430E3" w:rsidRDefault="00AC65A3" w:rsidP="00AC65A3">
      <w:pPr>
        <w:spacing w:line="360" w:lineRule="auto"/>
        <w:rPr>
          <w:rFonts w:ascii="Trebuchet MS" w:hAnsi="Trebuchet MS"/>
          <w:b/>
          <w:lang w:val="en-US"/>
        </w:rPr>
      </w:pPr>
      <w:r w:rsidRPr="007430E3">
        <w:rPr>
          <w:rFonts w:ascii="Trebuchet MS" w:hAnsi="Trebuchet MS"/>
          <w:b/>
          <w:lang w:val="en-US"/>
        </w:rPr>
        <w:t>STUDENT WORKLOAD</w:t>
      </w:r>
    </w:p>
    <w:p w14:paraId="2DB31F7D" w14:textId="77777777" w:rsidR="00AC65A3" w:rsidRPr="007430E3" w:rsidRDefault="00AC65A3" w:rsidP="00AC65A3">
      <w:pPr>
        <w:spacing w:line="360" w:lineRule="auto"/>
        <w:rPr>
          <w:rFonts w:ascii="Trebuchet MS" w:hAnsi="Trebuchet MS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145"/>
      </w:tblGrid>
      <w:tr w:rsidR="002746A1" w:rsidRPr="00DA7258" w14:paraId="384F1F90" w14:textId="77777777" w:rsidTr="00FE6E17">
        <w:trPr>
          <w:trHeight w:val="826"/>
        </w:trPr>
        <w:tc>
          <w:tcPr>
            <w:tcW w:w="4957" w:type="dxa"/>
          </w:tcPr>
          <w:p w14:paraId="79BE190E" w14:textId="569B2EF6" w:rsidR="002746A1" w:rsidRPr="007430E3" w:rsidRDefault="00F33435" w:rsidP="00F33435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>ACTIVITY</w:t>
            </w:r>
          </w:p>
        </w:tc>
        <w:tc>
          <w:tcPr>
            <w:tcW w:w="2126" w:type="dxa"/>
          </w:tcPr>
          <w:p w14:paraId="0CD4212E" w14:textId="1C4DD8B1" w:rsidR="002746A1" w:rsidRPr="007430E3" w:rsidRDefault="002746A1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>Breakdown (Hours)</w:t>
            </w:r>
          </w:p>
        </w:tc>
        <w:tc>
          <w:tcPr>
            <w:tcW w:w="1145" w:type="dxa"/>
          </w:tcPr>
          <w:p w14:paraId="41099530" w14:textId="1EA1B516" w:rsidR="002746A1" w:rsidRPr="007430E3" w:rsidRDefault="002746A1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>Total (Hours)</w:t>
            </w:r>
          </w:p>
        </w:tc>
      </w:tr>
      <w:tr w:rsidR="002746A1" w:rsidRPr="00DA7258" w14:paraId="6CC33A57" w14:textId="77777777" w:rsidTr="00FE6E17">
        <w:trPr>
          <w:trHeight w:val="319"/>
        </w:trPr>
        <w:tc>
          <w:tcPr>
            <w:tcW w:w="4957" w:type="dxa"/>
          </w:tcPr>
          <w:p w14:paraId="4E7AA589" w14:textId="7B3B952B" w:rsidR="002746A1" w:rsidRPr="007430E3" w:rsidRDefault="009F76F3" w:rsidP="00AC65A3">
            <w:pPr>
              <w:spacing w:line="360" w:lineRule="auto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Contact Sessions</w:t>
            </w:r>
            <w:r w:rsidR="002746A1" w:rsidRPr="007430E3">
              <w:rPr>
                <w:rFonts w:ascii="Trebuchet MS" w:hAnsi="Trebuchet MS"/>
                <w:lang w:val="en-US"/>
              </w:rPr>
              <w:t xml:space="preserve"> + Reflection</w:t>
            </w:r>
          </w:p>
        </w:tc>
        <w:tc>
          <w:tcPr>
            <w:tcW w:w="2126" w:type="dxa"/>
          </w:tcPr>
          <w:p w14:paraId="522D6AE2" w14:textId="588512EA" w:rsidR="002746A1" w:rsidRPr="007430E3" w:rsidRDefault="00F04FCB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18</w:t>
            </w:r>
            <w:r w:rsidR="002746A1" w:rsidRPr="007430E3">
              <w:rPr>
                <w:rFonts w:ascii="Trebuchet MS" w:hAnsi="Trebuchet MS"/>
                <w:lang w:val="en-US"/>
              </w:rPr>
              <w:t xml:space="preserve"> + </w:t>
            </w:r>
            <w:r>
              <w:rPr>
                <w:rFonts w:ascii="Trebuchet MS" w:hAnsi="Trebuchet MS"/>
                <w:lang w:val="en-US"/>
              </w:rPr>
              <w:t>36</w:t>
            </w:r>
          </w:p>
        </w:tc>
        <w:tc>
          <w:tcPr>
            <w:tcW w:w="1145" w:type="dxa"/>
          </w:tcPr>
          <w:p w14:paraId="336A5271" w14:textId="0F9EB805" w:rsidR="002746A1" w:rsidRPr="007430E3" w:rsidRDefault="00F04FCB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54</w:t>
            </w:r>
          </w:p>
        </w:tc>
      </w:tr>
      <w:tr w:rsidR="002746A1" w:rsidRPr="007430E3" w14:paraId="4F5A7F3B" w14:textId="77777777" w:rsidTr="00FE6E17">
        <w:trPr>
          <w:trHeight w:val="413"/>
        </w:trPr>
        <w:tc>
          <w:tcPr>
            <w:tcW w:w="4957" w:type="dxa"/>
          </w:tcPr>
          <w:p w14:paraId="18A2179D" w14:textId="3EEE1781" w:rsidR="002746A1" w:rsidRPr="007430E3" w:rsidRDefault="00DA7258" w:rsidP="00AC65A3">
            <w:pPr>
              <w:spacing w:line="360" w:lineRule="auto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Discussion of Assigned </w:t>
            </w:r>
            <w:r w:rsidR="002746A1" w:rsidRPr="007430E3">
              <w:rPr>
                <w:rFonts w:ascii="Trebuchet MS" w:hAnsi="Trebuchet MS"/>
                <w:lang w:val="en-US"/>
              </w:rPr>
              <w:t>Class Readings</w:t>
            </w:r>
          </w:p>
        </w:tc>
        <w:tc>
          <w:tcPr>
            <w:tcW w:w="2126" w:type="dxa"/>
          </w:tcPr>
          <w:p w14:paraId="1D70AD31" w14:textId="3D5026D7" w:rsidR="002746A1" w:rsidRPr="007430E3" w:rsidRDefault="002746A1" w:rsidP="00AC65A3">
            <w:pPr>
              <w:spacing w:line="360" w:lineRule="auto"/>
              <w:rPr>
                <w:rFonts w:ascii="Trebuchet MS" w:hAnsi="Trebuchet MS"/>
                <w:lang w:val="en-US"/>
              </w:rPr>
            </w:pPr>
          </w:p>
        </w:tc>
        <w:tc>
          <w:tcPr>
            <w:tcW w:w="1145" w:type="dxa"/>
          </w:tcPr>
          <w:p w14:paraId="06B0EB66" w14:textId="068407D9" w:rsidR="002746A1" w:rsidRPr="007430E3" w:rsidRDefault="00F04FCB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4</w:t>
            </w:r>
            <w:r w:rsidR="002746A1" w:rsidRPr="007430E3">
              <w:rPr>
                <w:rFonts w:ascii="Trebuchet MS" w:hAnsi="Trebuchet MS"/>
                <w:lang w:val="en-US"/>
              </w:rPr>
              <w:t>0</w:t>
            </w:r>
          </w:p>
        </w:tc>
      </w:tr>
      <w:tr w:rsidR="002746A1" w:rsidRPr="007430E3" w14:paraId="5A35FBEC" w14:textId="77777777" w:rsidTr="00FE6E17">
        <w:trPr>
          <w:trHeight w:val="400"/>
        </w:trPr>
        <w:tc>
          <w:tcPr>
            <w:tcW w:w="4957" w:type="dxa"/>
          </w:tcPr>
          <w:p w14:paraId="5DCFEC40" w14:textId="67816A98" w:rsidR="002746A1" w:rsidRPr="007430E3" w:rsidRDefault="002746A1" w:rsidP="002746A1">
            <w:pPr>
              <w:spacing w:line="360" w:lineRule="auto"/>
              <w:ind w:firstLine="592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>1. Personal Reading &amp; Reflection</w:t>
            </w:r>
          </w:p>
        </w:tc>
        <w:tc>
          <w:tcPr>
            <w:tcW w:w="2126" w:type="dxa"/>
          </w:tcPr>
          <w:p w14:paraId="0CA729B9" w14:textId="292F9AA6" w:rsidR="002746A1" w:rsidRPr="007430E3" w:rsidRDefault="00F04FCB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3</w:t>
            </w:r>
            <w:r w:rsidR="002746A1" w:rsidRPr="007430E3">
              <w:rPr>
                <w:rFonts w:ascii="Trebuchet MS" w:hAnsi="Trebuchet MS"/>
                <w:lang w:val="en-US"/>
              </w:rPr>
              <w:t>0</w:t>
            </w:r>
          </w:p>
        </w:tc>
        <w:tc>
          <w:tcPr>
            <w:tcW w:w="1145" w:type="dxa"/>
          </w:tcPr>
          <w:p w14:paraId="03F842DA" w14:textId="77777777" w:rsidR="002746A1" w:rsidRPr="007430E3" w:rsidRDefault="002746A1" w:rsidP="00AC65A3">
            <w:pPr>
              <w:spacing w:line="360" w:lineRule="auto"/>
              <w:rPr>
                <w:rFonts w:ascii="Trebuchet MS" w:hAnsi="Trebuchet MS"/>
                <w:lang w:val="en-US"/>
              </w:rPr>
            </w:pPr>
          </w:p>
        </w:tc>
      </w:tr>
      <w:tr w:rsidR="002746A1" w:rsidRPr="007430E3" w14:paraId="5F6A56AF" w14:textId="77777777" w:rsidTr="00FE6E17">
        <w:trPr>
          <w:trHeight w:val="400"/>
        </w:trPr>
        <w:tc>
          <w:tcPr>
            <w:tcW w:w="4957" w:type="dxa"/>
          </w:tcPr>
          <w:p w14:paraId="6D42163D" w14:textId="6F612A76" w:rsidR="002746A1" w:rsidRPr="007430E3" w:rsidRDefault="002746A1" w:rsidP="002746A1">
            <w:pPr>
              <w:spacing w:line="360" w:lineRule="auto"/>
              <w:ind w:firstLine="592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 xml:space="preserve">2. </w:t>
            </w:r>
            <w:r w:rsidR="00F04FCB">
              <w:rPr>
                <w:rFonts w:ascii="Trebuchet MS" w:hAnsi="Trebuchet MS"/>
                <w:lang w:val="en-US"/>
              </w:rPr>
              <w:t>Pre-Class</w:t>
            </w:r>
            <w:r w:rsidRPr="007430E3">
              <w:rPr>
                <w:rFonts w:ascii="Trebuchet MS" w:hAnsi="Trebuchet MS"/>
                <w:lang w:val="en-US"/>
              </w:rPr>
              <w:t xml:space="preserve"> Discussion</w:t>
            </w:r>
          </w:p>
        </w:tc>
        <w:tc>
          <w:tcPr>
            <w:tcW w:w="2126" w:type="dxa"/>
          </w:tcPr>
          <w:p w14:paraId="1B5C02E5" w14:textId="68B841B3" w:rsidR="002746A1" w:rsidRPr="007430E3" w:rsidRDefault="002746A1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>10</w:t>
            </w:r>
          </w:p>
        </w:tc>
        <w:tc>
          <w:tcPr>
            <w:tcW w:w="1145" w:type="dxa"/>
          </w:tcPr>
          <w:p w14:paraId="33E7D1DA" w14:textId="77777777" w:rsidR="002746A1" w:rsidRPr="007430E3" w:rsidRDefault="002746A1" w:rsidP="00AC65A3">
            <w:pPr>
              <w:spacing w:line="360" w:lineRule="auto"/>
              <w:rPr>
                <w:rFonts w:ascii="Trebuchet MS" w:hAnsi="Trebuchet MS"/>
                <w:lang w:val="en-US"/>
              </w:rPr>
            </w:pPr>
          </w:p>
        </w:tc>
      </w:tr>
      <w:tr w:rsidR="002746A1" w:rsidRPr="007430E3" w14:paraId="3FE508A2" w14:textId="77777777" w:rsidTr="00FE6E17">
        <w:trPr>
          <w:trHeight w:val="400"/>
        </w:trPr>
        <w:tc>
          <w:tcPr>
            <w:tcW w:w="4957" w:type="dxa"/>
          </w:tcPr>
          <w:p w14:paraId="740F12BD" w14:textId="3EB752F5" w:rsidR="002746A1" w:rsidRPr="007430E3" w:rsidRDefault="00DA7258" w:rsidP="002746A1">
            <w:pPr>
              <w:spacing w:line="360" w:lineRule="auto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Weekly </w:t>
            </w:r>
            <w:r w:rsidR="009F76F3">
              <w:rPr>
                <w:rFonts w:ascii="Trebuchet MS" w:hAnsi="Trebuchet MS"/>
                <w:lang w:val="en-US"/>
              </w:rPr>
              <w:t>Cultural Insight</w:t>
            </w:r>
            <w:r>
              <w:rPr>
                <w:rFonts w:ascii="Trebuchet MS" w:hAnsi="Trebuchet MS"/>
                <w:lang w:val="en-US"/>
              </w:rPr>
              <w:t xml:space="preserve"> Task</w:t>
            </w:r>
          </w:p>
        </w:tc>
        <w:tc>
          <w:tcPr>
            <w:tcW w:w="2126" w:type="dxa"/>
          </w:tcPr>
          <w:p w14:paraId="014ECB7C" w14:textId="77777777" w:rsidR="002746A1" w:rsidRPr="007430E3" w:rsidRDefault="002746A1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1145" w:type="dxa"/>
          </w:tcPr>
          <w:p w14:paraId="46E0FA09" w14:textId="3B92EE52" w:rsidR="002746A1" w:rsidRPr="007430E3" w:rsidRDefault="00F04FCB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3</w:t>
            </w:r>
            <w:r w:rsidR="00FF6CB3" w:rsidRPr="007430E3">
              <w:rPr>
                <w:rFonts w:ascii="Trebuchet MS" w:hAnsi="Trebuchet MS"/>
                <w:lang w:val="en-US"/>
              </w:rPr>
              <w:t>5</w:t>
            </w:r>
          </w:p>
        </w:tc>
      </w:tr>
      <w:tr w:rsidR="002746A1" w:rsidRPr="007430E3" w14:paraId="2B464A10" w14:textId="77777777" w:rsidTr="00FE6E17">
        <w:trPr>
          <w:trHeight w:val="400"/>
        </w:trPr>
        <w:tc>
          <w:tcPr>
            <w:tcW w:w="4957" w:type="dxa"/>
          </w:tcPr>
          <w:p w14:paraId="3617F88C" w14:textId="4F3CFC1A" w:rsidR="002746A1" w:rsidRPr="007430E3" w:rsidRDefault="002746A1" w:rsidP="002746A1">
            <w:pPr>
              <w:spacing w:line="360" w:lineRule="auto"/>
              <w:ind w:firstLine="592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>1. Personal Reading</w:t>
            </w:r>
            <w:r w:rsidR="00DA7258">
              <w:rPr>
                <w:rFonts w:ascii="Trebuchet MS" w:hAnsi="Trebuchet MS"/>
                <w:lang w:val="en-US"/>
              </w:rPr>
              <w:t xml:space="preserve"> and </w:t>
            </w:r>
            <w:r w:rsidRPr="007430E3">
              <w:rPr>
                <w:rFonts w:ascii="Trebuchet MS" w:hAnsi="Trebuchet MS"/>
                <w:lang w:val="en-US"/>
              </w:rPr>
              <w:t>Reflection</w:t>
            </w:r>
          </w:p>
        </w:tc>
        <w:tc>
          <w:tcPr>
            <w:tcW w:w="2126" w:type="dxa"/>
          </w:tcPr>
          <w:p w14:paraId="50A6F52A" w14:textId="7F740D56" w:rsidR="002746A1" w:rsidRPr="007430E3" w:rsidRDefault="00F04FCB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3</w:t>
            </w:r>
            <w:r w:rsidR="002746A1" w:rsidRPr="007430E3">
              <w:rPr>
                <w:rFonts w:ascii="Trebuchet MS" w:hAnsi="Trebuchet MS"/>
                <w:lang w:val="en-US"/>
              </w:rPr>
              <w:t>0</w:t>
            </w:r>
          </w:p>
        </w:tc>
        <w:tc>
          <w:tcPr>
            <w:tcW w:w="1145" w:type="dxa"/>
          </w:tcPr>
          <w:p w14:paraId="30183216" w14:textId="77777777" w:rsidR="002746A1" w:rsidRPr="007430E3" w:rsidRDefault="002746A1" w:rsidP="00AC65A3">
            <w:pPr>
              <w:spacing w:line="360" w:lineRule="auto"/>
              <w:rPr>
                <w:rFonts w:ascii="Trebuchet MS" w:hAnsi="Trebuchet MS"/>
                <w:lang w:val="en-US"/>
              </w:rPr>
            </w:pPr>
          </w:p>
        </w:tc>
      </w:tr>
      <w:tr w:rsidR="002746A1" w:rsidRPr="007430E3" w14:paraId="0D2071CE" w14:textId="77777777" w:rsidTr="00FE6E17">
        <w:trPr>
          <w:trHeight w:val="400"/>
        </w:trPr>
        <w:tc>
          <w:tcPr>
            <w:tcW w:w="4957" w:type="dxa"/>
          </w:tcPr>
          <w:p w14:paraId="1D99672F" w14:textId="4382C999" w:rsidR="002746A1" w:rsidRPr="007430E3" w:rsidRDefault="002746A1" w:rsidP="002746A1">
            <w:pPr>
              <w:spacing w:line="360" w:lineRule="auto"/>
              <w:ind w:firstLine="592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 xml:space="preserve">2. </w:t>
            </w:r>
            <w:r w:rsidR="00DA7258">
              <w:rPr>
                <w:rFonts w:ascii="Trebuchet MS" w:hAnsi="Trebuchet MS"/>
                <w:lang w:val="en-US"/>
              </w:rPr>
              <w:t>Writing</w:t>
            </w:r>
          </w:p>
        </w:tc>
        <w:tc>
          <w:tcPr>
            <w:tcW w:w="2126" w:type="dxa"/>
          </w:tcPr>
          <w:p w14:paraId="21182967" w14:textId="6CC9B499" w:rsidR="002746A1" w:rsidRPr="007430E3" w:rsidRDefault="00FF6CB3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1145" w:type="dxa"/>
          </w:tcPr>
          <w:p w14:paraId="36F91827" w14:textId="77777777" w:rsidR="002746A1" w:rsidRPr="007430E3" w:rsidRDefault="002746A1" w:rsidP="00AC65A3">
            <w:pPr>
              <w:spacing w:line="360" w:lineRule="auto"/>
              <w:rPr>
                <w:rFonts w:ascii="Trebuchet MS" w:hAnsi="Trebuchet MS"/>
                <w:lang w:val="en-US"/>
              </w:rPr>
            </w:pPr>
          </w:p>
        </w:tc>
      </w:tr>
      <w:tr w:rsidR="002746A1" w:rsidRPr="007430E3" w14:paraId="0FD19CCC" w14:textId="77777777" w:rsidTr="00FE6E17">
        <w:trPr>
          <w:trHeight w:val="400"/>
        </w:trPr>
        <w:tc>
          <w:tcPr>
            <w:tcW w:w="4957" w:type="dxa"/>
          </w:tcPr>
          <w:p w14:paraId="07F4345C" w14:textId="6FF83727" w:rsidR="002746A1" w:rsidRPr="007430E3" w:rsidRDefault="00DA7258" w:rsidP="002746A1">
            <w:pPr>
              <w:spacing w:line="360" w:lineRule="auto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Concluding Essay</w:t>
            </w:r>
          </w:p>
        </w:tc>
        <w:tc>
          <w:tcPr>
            <w:tcW w:w="2126" w:type="dxa"/>
          </w:tcPr>
          <w:p w14:paraId="3E896F0F" w14:textId="57C13912" w:rsidR="002746A1" w:rsidRPr="007430E3" w:rsidRDefault="00BF4CBF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>35</w:t>
            </w:r>
          </w:p>
        </w:tc>
        <w:tc>
          <w:tcPr>
            <w:tcW w:w="1145" w:type="dxa"/>
          </w:tcPr>
          <w:p w14:paraId="397670C9" w14:textId="2AB73E15" w:rsidR="002746A1" w:rsidRPr="007430E3" w:rsidRDefault="00BF4CBF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>35</w:t>
            </w:r>
          </w:p>
        </w:tc>
      </w:tr>
      <w:tr w:rsidR="002746A1" w:rsidRPr="007430E3" w14:paraId="10C2BE45" w14:textId="77777777" w:rsidTr="00FE6E17">
        <w:trPr>
          <w:trHeight w:val="400"/>
        </w:trPr>
        <w:tc>
          <w:tcPr>
            <w:tcW w:w="4957" w:type="dxa"/>
          </w:tcPr>
          <w:p w14:paraId="4763A9A5" w14:textId="52D57D9A" w:rsidR="002746A1" w:rsidRPr="007430E3" w:rsidRDefault="00BF4CBF" w:rsidP="00BF4CBF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>TOTAL</w:t>
            </w:r>
          </w:p>
        </w:tc>
        <w:tc>
          <w:tcPr>
            <w:tcW w:w="2126" w:type="dxa"/>
          </w:tcPr>
          <w:p w14:paraId="556FF9E7" w14:textId="77777777" w:rsidR="002746A1" w:rsidRPr="007430E3" w:rsidRDefault="002746A1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1145" w:type="dxa"/>
          </w:tcPr>
          <w:p w14:paraId="43D30063" w14:textId="7EFBF922" w:rsidR="002746A1" w:rsidRPr="007430E3" w:rsidRDefault="00BF4CBF" w:rsidP="002746A1">
            <w:pPr>
              <w:spacing w:line="360" w:lineRule="auto"/>
              <w:jc w:val="center"/>
              <w:rPr>
                <w:rFonts w:ascii="Trebuchet MS" w:hAnsi="Trebuchet MS"/>
                <w:lang w:val="en-US"/>
              </w:rPr>
            </w:pPr>
            <w:r w:rsidRPr="007430E3">
              <w:rPr>
                <w:rFonts w:ascii="Trebuchet MS" w:hAnsi="Trebuchet MS"/>
                <w:lang w:val="en-US"/>
              </w:rPr>
              <w:t>16</w:t>
            </w:r>
            <w:r w:rsidR="00F04FCB">
              <w:rPr>
                <w:rFonts w:ascii="Trebuchet MS" w:hAnsi="Trebuchet MS"/>
                <w:lang w:val="en-US"/>
              </w:rPr>
              <w:t>4</w:t>
            </w:r>
          </w:p>
        </w:tc>
      </w:tr>
    </w:tbl>
    <w:p w14:paraId="4939D191" w14:textId="5088FA3B" w:rsidR="00AC65A3" w:rsidRPr="007430E3" w:rsidRDefault="00AC65A3" w:rsidP="00AC65A3">
      <w:pPr>
        <w:spacing w:line="360" w:lineRule="auto"/>
        <w:rPr>
          <w:rFonts w:ascii="Trebuchet MS" w:hAnsi="Trebuchet MS"/>
          <w:lang w:val="en-US"/>
        </w:rPr>
      </w:pPr>
      <w:r w:rsidRPr="007430E3">
        <w:rPr>
          <w:rFonts w:ascii="Trebuchet MS" w:hAnsi="Trebuchet MS"/>
          <w:lang w:val="en-US"/>
        </w:rPr>
        <w:tab/>
      </w:r>
    </w:p>
    <w:p w14:paraId="0FFF6BC8" w14:textId="77777777" w:rsidR="00031FBA" w:rsidRPr="007430E3" w:rsidRDefault="00031FBA" w:rsidP="003E5E91">
      <w:pPr>
        <w:spacing w:after="117" w:line="360" w:lineRule="auto"/>
        <w:rPr>
          <w:rFonts w:ascii="Trebuchet MS" w:hAnsi="Trebuchet MS"/>
          <w:b/>
          <w:lang w:val="en-US"/>
        </w:rPr>
      </w:pPr>
    </w:p>
    <w:p w14:paraId="7CFC7CEC" w14:textId="6CF6D53A" w:rsidR="00B708B3" w:rsidRPr="007430E3" w:rsidRDefault="00B708B3" w:rsidP="003E5E91">
      <w:pPr>
        <w:spacing w:after="117" w:line="360" w:lineRule="auto"/>
        <w:rPr>
          <w:rFonts w:ascii="Trebuchet MS" w:hAnsi="Trebuchet MS"/>
          <w:b/>
          <w:lang w:val="en-US"/>
        </w:rPr>
      </w:pPr>
      <w:r w:rsidRPr="007430E3">
        <w:rPr>
          <w:rFonts w:ascii="Trebuchet MS" w:hAnsi="Trebuchet MS"/>
          <w:b/>
          <w:lang w:val="en-US"/>
        </w:rPr>
        <w:lastRenderedPageBreak/>
        <w:t>PRELIMINARY SCHEDULE (Subject to change based on company schedules)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1294"/>
        <w:gridCol w:w="2855"/>
        <w:gridCol w:w="2147"/>
        <w:gridCol w:w="1539"/>
      </w:tblGrid>
      <w:tr w:rsidR="0039490E" w:rsidRPr="007430E3" w14:paraId="497D26EC" w14:textId="38C81CC9" w:rsidTr="0039490E">
        <w:trPr>
          <w:trHeight w:val="464"/>
        </w:trPr>
        <w:tc>
          <w:tcPr>
            <w:tcW w:w="944" w:type="dxa"/>
          </w:tcPr>
          <w:p w14:paraId="381E88FB" w14:textId="5396A90B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7430E3">
              <w:rPr>
                <w:rFonts w:ascii="Trebuchet MS" w:hAnsi="Trebuchet MS"/>
                <w:b/>
                <w:sz w:val="20"/>
                <w:szCs w:val="20"/>
                <w:lang w:val="en-US"/>
              </w:rPr>
              <w:t>Session</w:t>
            </w:r>
          </w:p>
        </w:tc>
        <w:tc>
          <w:tcPr>
            <w:tcW w:w="1294" w:type="dxa"/>
          </w:tcPr>
          <w:p w14:paraId="0679D117" w14:textId="55DFF5C5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7430E3">
              <w:rPr>
                <w:rFonts w:ascii="Trebuchet MS" w:hAnsi="Trebuchet MS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55" w:type="dxa"/>
          </w:tcPr>
          <w:p w14:paraId="0A5712E9" w14:textId="0BE45A31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7430E3">
              <w:rPr>
                <w:rFonts w:ascii="Trebuchet MS" w:hAnsi="Trebuchet MS"/>
                <w:b/>
                <w:sz w:val="20"/>
                <w:szCs w:val="20"/>
                <w:lang w:val="en-US"/>
              </w:rPr>
              <w:t>Topic</w:t>
            </w:r>
          </w:p>
        </w:tc>
        <w:tc>
          <w:tcPr>
            <w:tcW w:w="2147" w:type="dxa"/>
          </w:tcPr>
          <w:p w14:paraId="56AD7BFB" w14:textId="4C8A07A7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>Assigned Readings</w:t>
            </w:r>
          </w:p>
        </w:tc>
        <w:tc>
          <w:tcPr>
            <w:tcW w:w="1539" w:type="dxa"/>
          </w:tcPr>
          <w:p w14:paraId="70050B9B" w14:textId="24B76E47" w:rsidR="0039490E" w:rsidRDefault="0039490E" w:rsidP="003E5E91">
            <w:pPr>
              <w:spacing w:after="117" w:line="360" w:lineRule="auto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>Visitors</w:t>
            </w:r>
          </w:p>
        </w:tc>
      </w:tr>
      <w:tr w:rsidR="0039490E" w:rsidRPr="00811E17" w14:paraId="0BF9131B" w14:textId="0C9B292E" w:rsidTr="0039490E">
        <w:trPr>
          <w:trHeight w:val="799"/>
        </w:trPr>
        <w:tc>
          <w:tcPr>
            <w:tcW w:w="944" w:type="dxa"/>
          </w:tcPr>
          <w:p w14:paraId="614B0100" w14:textId="559145FD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7430E3">
              <w:rPr>
                <w:rFonts w:ascii="Trebuchet MS" w:hAnsi="Trebuchet MS"/>
                <w:sz w:val="20"/>
                <w:szCs w:val="20"/>
                <w:lang w:val="en-US"/>
              </w:rPr>
              <w:t>1</w:t>
            </w:r>
          </w:p>
        </w:tc>
        <w:tc>
          <w:tcPr>
            <w:tcW w:w="1294" w:type="dxa"/>
          </w:tcPr>
          <w:p w14:paraId="157251F7" w14:textId="1B09AF95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Tuesday</w:t>
            </w:r>
            <w:r w:rsidRPr="007430E3">
              <w:rPr>
                <w:rFonts w:ascii="Trebuchet MS" w:hAnsi="Trebuchet MS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October 27</w:t>
            </w:r>
          </w:p>
        </w:tc>
        <w:tc>
          <w:tcPr>
            <w:tcW w:w="2855" w:type="dxa"/>
          </w:tcPr>
          <w:p w14:paraId="5DBF38F6" w14:textId="1FABB2F2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7430E3">
              <w:rPr>
                <w:rFonts w:ascii="Trebuchet MS" w:hAnsi="Trebuchet MS"/>
                <w:sz w:val="20"/>
                <w:szCs w:val="20"/>
                <w:lang w:val="en-US"/>
              </w:rPr>
              <w:t>Course Guidelines &amp; Introduction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to Consumer Culture</w:t>
            </w:r>
          </w:p>
        </w:tc>
        <w:tc>
          <w:tcPr>
            <w:tcW w:w="2147" w:type="dxa"/>
          </w:tcPr>
          <w:p w14:paraId="60007223" w14:textId="2068D53F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14:paraId="37878488" w14:textId="77777777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39490E" w:rsidRPr="00DA7258" w14:paraId="6D96AB06" w14:textId="64F41F6F" w:rsidTr="0039490E">
        <w:trPr>
          <w:trHeight w:val="812"/>
        </w:trPr>
        <w:tc>
          <w:tcPr>
            <w:tcW w:w="944" w:type="dxa"/>
          </w:tcPr>
          <w:p w14:paraId="6D5EAF33" w14:textId="4136F006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7430E3">
              <w:rPr>
                <w:rFonts w:ascii="Trebuchet MS" w:hAnsi="Trebuchet MS"/>
                <w:sz w:val="20"/>
                <w:szCs w:val="20"/>
                <w:lang w:val="en-US"/>
              </w:rPr>
              <w:t>2</w:t>
            </w:r>
          </w:p>
        </w:tc>
        <w:tc>
          <w:tcPr>
            <w:tcW w:w="1294" w:type="dxa"/>
          </w:tcPr>
          <w:p w14:paraId="647420CD" w14:textId="019C2B9D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Thursday, October 29 </w:t>
            </w:r>
          </w:p>
        </w:tc>
        <w:tc>
          <w:tcPr>
            <w:tcW w:w="2855" w:type="dxa"/>
          </w:tcPr>
          <w:p w14:paraId="561B3A41" w14:textId="5DC9FCAF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F6451B"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  <w:t>Lecture:</w:t>
            </w:r>
            <w:r w:rsidRPr="007430E3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The Formation of the Consumer Subject</w:t>
            </w:r>
          </w:p>
        </w:tc>
        <w:tc>
          <w:tcPr>
            <w:tcW w:w="2147" w:type="dxa"/>
          </w:tcPr>
          <w:p w14:paraId="63E4E674" w14:textId="5981AEDB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The Premodern Consumer, The Responsible Consumer, The Citizen Consumer, The Less Industrialized Consumer</w:t>
            </w:r>
          </w:p>
        </w:tc>
        <w:tc>
          <w:tcPr>
            <w:tcW w:w="1539" w:type="dxa"/>
          </w:tcPr>
          <w:p w14:paraId="0466D0DA" w14:textId="77777777" w:rsidR="0039490E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39490E" w:rsidRPr="00DA7258" w14:paraId="787A670A" w14:textId="7766E168" w:rsidTr="0039490E">
        <w:trPr>
          <w:trHeight w:val="799"/>
        </w:trPr>
        <w:tc>
          <w:tcPr>
            <w:tcW w:w="944" w:type="dxa"/>
          </w:tcPr>
          <w:p w14:paraId="482BF619" w14:textId="73A2EC58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7430E3">
              <w:rPr>
                <w:rFonts w:ascii="Trebuchet MS" w:hAnsi="Trebuchet MS"/>
                <w:sz w:val="20"/>
                <w:szCs w:val="20"/>
                <w:lang w:val="en-US"/>
              </w:rPr>
              <w:t>3</w:t>
            </w:r>
          </w:p>
        </w:tc>
        <w:tc>
          <w:tcPr>
            <w:tcW w:w="1294" w:type="dxa"/>
          </w:tcPr>
          <w:p w14:paraId="598CECBB" w14:textId="7D61BB54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Tuesday</w:t>
            </w:r>
            <w:r w:rsidRPr="007430E3">
              <w:rPr>
                <w:rFonts w:ascii="Trebuchet MS" w:hAnsi="Trebuchet MS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November 3</w:t>
            </w:r>
          </w:p>
        </w:tc>
        <w:tc>
          <w:tcPr>
            <w:tcW w:w="2855" w:type="dxa"/>
          </w:tcPr>
          <w:p w14:paraId="0E629EFF" w14:textId="40DDA84B" w:rsidR="0039490E" w:rsidRPr="007430E3" w:rsidRDefault="00537654" w:rsidP="00EE2DA0">
            <w:pPr>
              <w:spacing w:after="117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TBD</w:t>
            </w:r>
          </w:p>
        </w:tc>
        <w:tc>
          <w:tcPr>
            <w:tcW w:w="2147" w:type="dxa"/>
          </w:tcPr>
          <w:p w14:paraId="7A7EBC72" w14:textId="626BF45B" w:rsidR="0039490E" w:rsidRPr="007430E3" w:rsidRDefault="00537654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TBD</w:t>
            </w:r>
          </w:p>
        </w:tc>
        <w:tc>
          <w:tcPr>
            <w:tcW w:w="1539" w:type="dxa"/>
          </w:tcPr>
          <w:p w14:paraId="40E2450C" w14:textId="77777777" w:rsidR="0039490E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39490E" w:rsidRPr="00DA7258" w14:paraId="3275837C" w14:textId="77777777" w:rsidTr="0039490E">
        <w:trPr>
          <w:trHeight w:val="812"/>
        </w:trPr>
        <w:tc>
          <w:tcPr>
            <w:tcW w:w="944" w:type="dxa"/>
          </w:tcPr>
          <w:p w14:paraId="46A7EBB6" w14:textId="6141E9F0" w:rsidR="0039490E" w:rsidRPr="007430E3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4</w:t>
            </w:r>
          </w:p>
        </w:tc>
        <w:tc>
          <w:tcPr>
            <w:tcW w:w="1294" w:type="dxa"/>
          </w:tcPr>
          <w:p w14:paraId="330A7BA9" w14:textId="15459F09" w:rsidR="0039490E" w:rsidRDefault="0039490E" w:rsidP="003E5E91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Thursday, November 5</w:t>
            </w:r>
          </w:p>
        </w:tc>
        <w:tc>
          <w:tcPr>
            <w:tcW w:w="2855" w:type="dxa"/>
          </w:tcPr>
          <w:p w14:paraId="3436D45E" w14:textId="5CEB3DFD" w:rsidR="0039490E" w:rsidRDefault="0039464C" w:rsidP="00F6451B">
            <w:pPr>
              <w:spacing w:after="117"/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  <w:t xml:space="preserve">Guest Lecture: </w:t>
            </w:r>
            <w:r w:rsidRPr="0039464C">
              <w:rPr>
                <w:rFonts w:ascii="Trebuchet MS" w:hAnsi="Trebuchet MS"/>
                <w:sz w:val="20"/>
                <w:szCs w:val="20"/>
                <w:lang w:val="en-US"/>
              </w:rPr>
              <w:t>How do brands stay relevant in the 21st century</w:t>
            </w:r>
          </w:p>
        </w:tc>
        <w:tc>
          <w:tcPr>
            <w:tcW w:w="2147" w:type="dxa"/>
          </w:tcPr>
          <w:p w14:paraId="367DE90D" w14:textId="77777777" w:rsidR="0039490E" w:rsidRDefault="0039490E" w:rsidP="00BB5D0B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14:paraId="17625577" w14:textId="45D5AC63" w:rsidR="0039490E" w:rsidRDefault="0039490E" w:rsidP="00BB5D0B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Simone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Bocedi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, </w:t>
            </w:r>
            <w:r w:rsidRPr="0039490E">
              <w:rPr>
                <w:rFonts w:ascii="Trebuchet MS" w:hAnsi="Trebuchet MS"/>
                <w:sz w:val="20"/>
                <w:szCs w:val="20"/>
                <w:lang w:val="en-US"/>
              </w:rPr>
              <w:t>Brand Solutions Partner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, </w:t>
            </w:r>
            <w:r w:rsidRPr="0039490E">
              <w:rPr>
                <w:rFonts w:ascii="Trebuchet MS" w:hAnsi="Trebuchet MS"/>
                <w:sz w:val="20"/>
                <w:szCs w:val="20"/>
                <w:lang w:val="en-US"/>
              </w:rPr>
              <w:t>Smartly.io</w:t>
            </w:r>
          </w:p>
        </w:tc>
      </w:tr>
      <w:tr w:rsidR="00537654" w:rsidRPr="00DA7258" w14:paraId="68CCD049" w14:textId="437FB759" w:rsidTr="0039490E">
        <w:trPr>
          <w:trHeight w:val="812"/>
        </w:trPr>
        <w:tc>
          <w:tcPr>
            <w:tcW w:w="944" w:type="dxa"/>
          </w:tcPr>
          <w:p w14:paraId="0ACFD2A3" w14:textId="17C879E4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5</w:t>
            </w:r>
          </w:p>
        </w:tc>
        <w:tc>
          <w:tcPr>
            <w:tcW w:w="1294" w:type="dxa"/>
          </w:tcPr>
          <w:p w14:paraId="61D06F2F" w14:textId="5929BBA0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Tuesday</w:t>
            </w:r>
            <w:r w:rsidRPr="007430E3">
              <w:rPr>
                <w:rFonts w:ascii="Trebuchet MS" w:hAnsi="Trebuchet MS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November 10</w:t>
            </w:r>
          </w:p>
        </w:tc>
        <w:tc>
          <w:tcPr>
            <w:tcW w:w="2855" w:type="dxa"/>
          </w:tcPr>
          <w:p w14:paraId="14465237" w14:textId="3B4B4EEC" w:rsidR="00537654" w:rsidRPr="007430E3" w:rsidRDefault="00537654" w:rsidP="00537654">
            <w:pPr>
              <w:spacing w:after="117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F6451B"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  <w:t>Lecture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: Identity, branding and cultural consumption</w:t>
            </w:r>
          </w:p>
        </w:tc>
        <w:tc>
          <w:tcPr>
            <w:tcW w:w="2147" w:type="dxa"/>
          </w:tcPr>
          <w:p w14:paraId="6BDFFA5A" w14:textId="531F943E" w:rsidR="00537654" w:rsidRPr="00396756" w:rsidRDefault="00537654" w:rsidP="00537654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Selling Pain, Brand Public, Protecting Consumer Identity, Resurgent Identities</w:t>
            </w:r>
          </w:p>
        </w:tc>
        <w:tc>
          <w:tcPr>
            <w:tcW w:w="1539" w:type="dxa"/>
          </w:tcPr>
          <w:p w14:paraId="15A9B0F2" w14:textId="6F30FFE3" w:rsidR="00537654" w:rsidRDefault="00537654" w:rsidP="00537654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537654" w:rsidRPr="00DA7258" w14:paraId="62AF4CCC" w14:textId="29F5DEB3" w:rsidTr="0039490E">
        <w:trPr>
          <w:trHeight w:val="799"/>
        </w:trPr>
        <w:tc>
          <w:tcPr>
            <w:tcW w:w="944" w:type="dxa"/>
          </w:tcPr>
          <w:p w14:paraId="145F653A" w14:textId="651FA562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6</w:t>
            </w:r>
          </w:p>
        </w:tc>
        <w:tc>
          <w:tcPr>
            <w:tcW w:w="1294" w:type="dxa"/>
          </w:tcPr>
          <w:p w14:paraId="2ABB1A58" w14:textId="5AC96204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Thursday, November 12</w:t>
            </w:r>
          </w:p>
        </w:tc>
        <w:tc>
          <w:tcPr>
            <w:tcW w:w="2855" w:type="dxa"/>
          </w:tcPr>
          <w:p w14:paraId="66EE6541" w14:textId="547AF556" w:rsidR="00537654" w:rsidRPr="007430E3" w:rsidRDefault="00537654" w:rsidP="00537654">
            <w:pPr>
              <w:spacing w:after="117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  <w:t xml:space="preserve">Lecture: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Group Belonging/Exclusion and consumer cultures</w:t>
            </w:r>
          </w:p>
        </w:tc>
        <w:tc>
          <w:tcPr>
            <w:tcW w:w="2147" w:type="dxa"/>
          </w:tcPr>
          <w:p w14:paraId="7317482A" w14:textId="0C22B77E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Liquid Consumption, Veiling in Style,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Fatshionistas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>, Shattered Identity</w:t>
            </w:r>
          </w:p>
        </w:tc>
        <w:tc>
          <w:tcPr>
            <w:tcW w:w="1539" w:type="dxa"/>
          </w:tcPr>
          <w:p w14:paraId="586D4800" w14:textId="77777777" w:rsidR="00537654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537654" w:rsidRPr="00DA7258" w14:paraId="6088CCAC" w14:textId="73701312" w:rsidTr="0039490E">
        <w:trPr>
          <w:trHeight w:val="812"/>
        </w:trPr>
        <w:tc>
          <w:tcPr>
            <w:tcW w:w="944" w:type="dxa"/>
          </w:tcPr>
          <w:p w14:paraId="7A22144F" w14:textId="6DC11D43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7</w:t>
            </w:r>
          </w:p>
        </w:tc>
        <w:tc>
          <w:tcPr>
            <w:tcW w:w="1294" w:type="dxa"/>
          </w:tcPr>
          <w:p w14:paraId="0872119D" w14:textId="38646AF8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Tuesday</w:t>
            </w:r>
            <w:r w:rsidRPr="007430E3">
              <w:rPr>
                <w:rFonts w:ascii="Trebuchet MS" w:hAnsi="Trebuchet MS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November 17</w:t>
            </w:r>
          </w:p>
        </w:tc>
        <w:tc>
          <w:tcPr>
            <w:tcW w:w="2855" w:type="dxa"/>
          </w:tcPr>
          <w:p w14:paraId="1B1A71B4" w14:textId="0E6152E0" w:rsidR="00537654" w:rsidRPr="007430E3" w:rsidRDefault="00537654" w:rsidP="00537654">
            <w:pPr>
              <w:spacing w:after="117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555E"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  <w:t>Lecture:</w:t>
            </w:r>
            <w:r w:rsidRPr="00EB555E">
              <w:rPr>
                <w:rFonts w:ascii="Trebuchet MS" w:hAnsi="Trebuchet MS"/>
                <w:color w:val="548DD4" w:themeColor="text2" w:themeTint="9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The explicit politics of consumer cultures</w:t>
            </w:r>
          </w:p>
        </w:tc>
        <w:tc>
          <w:tcPr>
            <w:tcW w:w="2147" w:type="dxa"/>
          </w:tcPr>
          <w:p w14:paraId="145BE010" w14:textId="46B51093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Swadeshi, Zhao, Stigma (Crockett), Inverted Status (Varman), Context of Context</w:t>
            </w:r>
          </w:p>
        </w:tc>
        <w:tc>
          <w:tcPr>
            <w:tcW w:w="1539" w:type="dxa"/>
          </w:tcPr>
          <w:p w14:paraId="2D988909" w14:textId="77777777" w:rsidR="00537654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537654" w:rsidRPr="00DA7258" w14:paraId="6D2F888E" w14:textId="4FCDDC89" w:rsidTr="0039490E">
        <w:trPr>
          <w:trHeight w:val="1032"/>
        </w:trPr>
        <w:tc>
          <w:tcPr>
            <w:tcW w:w="944" w:type="dxa"/>
          </w:tcPr>
          <w:p w14:paraId="7B20CADB" w14:textId="3F2D76DE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8</w:t>
            </w:r>
          </w:p>
        </w:tc>
        <w:tc>
          <w:tcPr>
            <w:tcW w:w="1294" w:type="dxa"/>
          </w:tcPr>
          <w:p w14:paraId="341334BC" w14:textId="2CF9A313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Thursday, November 19</w:t>
            </w:r>
          </w:p>
        </w:tc>
        <w:tc>
          <w:tcPr>
            <w:tcW w:w="2855" w:type="dxa"/>
          </w:tcPr>
          <w:p w14:paraId="5FDAEFD4" w14:textId="6C06AA76" w:rsidR="00537654" w:rsidRPr="007430E3" w:rsidRDefault="00537654" w:rsidP="00537654">
            <w:pPr>
              <w:spacing w:after="117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B555E"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  <w:t>Lecture: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Enchantment and Commodification</w:t>
            </w:r>
          </w:p>
        </w:tc>
        <w:tc>
          <w:tcPr>
            <w:tcW w:w="2147" w:type="dxa"/>
          </w:tcPr>
          <w:p w14:paraId="1DE0FCA7" w14:textId="56C64F93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Authenticity and Commoditization in Tourism, </w:t>
            </w:r>
            <w:r w:rsidRPr="00D52D45">
              <w:rPr>
                <w:rFonts w:ascii="Trebuchet MS" w:hAnsi="Trebuchet MS"/>
                <w:sz w:val="20"/>
                <w:szCs w:val="20"/>
                <w:lang w:val="en-US"/>
              </w:rPr>
              <w:t xml:space="preserve">Paradise,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The Post-Marketized Consumer, The Pure Commodity</w:t>
            </w:r>
          </w:p>
        </w:tc>
        <w:tc>
          <w:tcPr>
            <w:tcW w:w="1539" w:type="dxa"/>
          </w:tcPr>
          <w:p w14:paraId="27924B70" w14:textId="77777777" w:rsidR="00537654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537654" w:rsidRPr="00DA7258" w14:paraId="1486B27A" w14:textId="3264CF18" w:rsidTr="0039490E">
        <w:trPr>
          <w:trHeight w:val="799"/>
        </w:trPr>
        <w:tc>
          <w:tcPr>
            <w:tcW w:w="944" w:type="dxa"/>
          </w:tcPr>
          <w:p w14:paraId="23E12076" w14:textId="0866361C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294" w:type="dxa"/>
          </w:tcPr>
          <w:p w14:paraId="0EA7226A" w14:textId="4DAD029E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Tuesday</w:t>
            </w:r>
            <w:r w:rsidRPr="007430E3">
              <w:rPr>
                <w:rFonts w:ascii="Trebuchet MS" w:hAnsi="Trebuchet MS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November 24</w:t>
            </w:r>
          </w:p>
        </w:tc>
        <w:tc>
          <w:tcPr>
            <w:tcW w:w="2855" w:type="dxa"/>
          </w:tcPr>
          <w:p w14:paraId="3CE0044A" w14:textId="030EAC97" w:rsidR="00537654" w:rsidRPr="007430E3" w:rsidRDefault="00537654" w:rsidP="00537654">
            <w:pPr>
              <w:spacing w:after="117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  <w:t xml:space="preserve">Lecture: </w:t>
            </w:r>
            <w:r w:rsidRPr="00396756">
              <w:rPr>
                <w:rFonts w:ascii="Trebuchet MS" w:hAnsi="Trebuchet MS"/>
                <w:sz w:val="20"/>
                <w:szCs w:val="20"/>
                <w:lang w:val="en-US"/>
              </w:rPr>
              <w:t>Consumption and Emancipation</w:t>
            </w:r>
          </w:p>
        </w:tc>
        <w:tc>
          <w:tcPr>
            <w:tcW w:w="2147" w:type="dxa"/>
          </w:tcPr>
          <w:p w14:paraId="7911652B" w14:textId="37669654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Burning man, Consumer Deceleration, Escaping the gift economy, Status Games,</w:t>
            </w:r>
          </w:p>
        </w:tc>
        <w:tc>
          <w:tcPr>
            <w:tcW w:w="1539" w:type="dxa"/>
          </w:tcPr>
          <w:p w14:paraId="6069A987" w14:textId="77777777" w:rsidR="00537654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537654" w:rsidRPr="00DA7258" w14:paraId="65FC397B" w14:textId="509989C4" w:rsidTr="0039490E">
        <w:trPr>
          <w:trHeight w:val="812"/>
        </w:trPr>
        <w:tc>
          <w:tcPr>
            <w:tcW w:w="944" w:type="dxa"/>
          </w:tcPr>
          <w:p w14:paraId="3C75978F" w14:textId="5191153C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10</w:t>
            </w:r>
          </w:p>
        </w:tc>
        <w:tc>
          <w:tcPr>
            <w:tcW w:w="1294" w:type="dxa"/>
          </w:tcPr>
          <w:p w14:paraId="064425DD" w14:textId="7F293B0C" w:rsidR="00537654" w:rsidRPr="007430E3" w:rsidRDefault="005E0D41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Thursday, November 26</w:t>
            </w:r>
          </w:p>
        </w:tc>
        <w:tc>
          <w:tcPr>
            <w:tcW w:w="2855" w:type="dxa"/>
          </w:tcPr>
          <w:p w14:paraId="7F6D4BC0" w14:textId="349C2E5C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F70273"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  <w:t>Lecture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: </w:t>
            </w:r>
            <w:r w:rsidR="00CC6481">
              <w:rPr>
                <w:rFonts w:ascii="Trebuchet MS" w:hAnsi="Trebuchet MS"/>
                <w:sz w:val="20"/>
                <w:szCs w:val="20"/>
                <w:lang w:val="en-US"/>
              </w:rPr>
              <w:t>Technologized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Consumer Cultures</w:t>
            </w:r>
          </w:p>
        </w:tc>
        <w:tc>
          <w:tcPr>
            <w:tcW w:w="2147" w:type="dxa"/>
          </w:tcPr>
          <w:p w14:paraId="1EFFF4FF" w14:textId="3C391527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Consuming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Technocultures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>, Extended Self in a Digital World, Networks of Desire, Paradoxes of Technology</w:t>
            </w:r>
          </w:p>
        </w:tc>
        <w:tc>
          <w:tcPr>
            <w:tcW w:w="1539" w:type="dxa"/>
          </w:tcPr>
          <w:p w14:paraId="2D47095C" w14:textId="77777777" w:rsidR="00537654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537654" w:rsidRPr="00DA7258" w14:paraId="2A935673" w14:textId="193ECA24" w:rsidTr="0039490E">
        <w:trPr>
          <w:trHeight w:val="915"/>
        </w:trPr>
        <w:tc>
          <w:tcPr>
            <w:tcW w:w="944" w:type="dxa"/>
          </w:tcPr>
          <w:p w14:paraId="752A52AD" w14:textId="31576CC2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7430E3">
              <w:rPr>
                <w:rFonts w:ascii="Trebuchet MS" w:hAnsi="Trebuchet MS"/>
                <w:sz w:val="20"/>
                <w:szCs w:val="20"/>
                <w:lang w:val="en-US"/>
              </w:rPr>
              <w:t>1</w:t>
            </w:r>
            <w:r w:rsidR="005E0D41">
              <w:rPr>
                <w:rFonts w:ascii="Trebuchet MS" w:hAnsi="Trebuchet MS"/>
                <w:sz w:val="20"/>
                <w:szCs w:val="20"/>
                <w:lang w:val="en-US"/>
              </w:rPr>
              <w:t>1</w:t>
            </w:r>
          </w:p>
        </w:tc>
        <w:tc>
          <w:tcPr>
            <w:tcW w:w="1294" w:type="dxa"/>
          </w:tcPr>
          <w:p w14:paraId="73B29A6D" w14:textId="07DF468B" w:rsidR="00537654" w:rsidRPr="007430E3" w:rsidRDefault="005E0D41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Tuesday, December 1</w:t>
            </w:r>
          </w:p>
        </w:tc>
        <w:tc>
          <w:tcPr>
            <w:tcW w:w="2855" w:type="dxa"/>
          </w:tcPr>
          <w:p w14:paraId="3844F2E4" w14:textId="469800BA" w:rsidR="00537654" w:rsidRPr="001733F4" w:rsidRDefault="00537654" w:rsidP="00537654">
            <w:pPr>
              <w:spacing w:after="117" w:line="360" w:lineRule="auto"/>
              <w:rPr>
                <w:rFonts w:ascii="Trebuchet MS" w:hAnsi="Trebuchet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  <w:t xml:space="preserve">Guest Lecture: </w:t>
            </w:r>
            <w:r w:rsidR="005E0D41" w:rsidRPr="001733F4">
              <w:rPr>
                <w:rFonts w:ascii="Trebuchet MS" w:hAnsi="Trebuchet MS"/>
                <w:color w:val="000000" w:themeColor="text1"/>
                <w:sz w:val="20"/>
                <w:szCs w:val="20"/>
                <w:lang w:val="en-US"/>
              </w:rPr>
              <w:t>Culture in Consumption</w:t>
            </w:r>
          </w:p>
          <w:p w14:paraId="25DB30E0" w14:textId="6E08DA0E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2147" w:type="dxa"/>
          </w:tcPr>
          <w:p w14:paraId="64EEBCCB" w14:textId="36BFB707" w:rsidR="00537654" w:rsidRPr="007430E3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14:paraId="18DD9801" w14:textId="73DD607B" w:rsidR="00537654" w:rsidRDefault="00537654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VISITOR: TBD</w:t>
            </w:r>
          </w:p>
        </w:tc>
      </w:tr>
      <w:tr w:rsidR="005E0D41" w:rsidRPr="00DA7258" w14:paraId="2B3A4DE8" w14:textId="77777777" w:rsidTr="0039490E">
        <w:trPr>
          <w:trHeight w:val="915"/>
        </w:trPr>
        <w:tc>
          <w:tcPr>
            <w:tcW w:w="944" w:type="dxa"/>
          </w:tcPr>
          <w:p w14:paraId="60E028C6" w14:textId="7A2C808B" w:rsidR="005E0D41" w:rsidRPr="007430E3" w:rsidRDefault="005E0D41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12</w:t>
            </w:r>
          </w:p>
        </w:tc>
        <w:tc>
          <w:tcPr>
            <w:tcW w:w="1294" w:type="dxa"/>
          </w:tcPr>
          <w:p w14:paraId="12891590" w14:textId="40E95500" w:rsidR="005E0D41" w:rsidRDefault="005E0D41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Thursday, December 3</w:t>
            </w:r>
          </w:p>
        </w:tc>
        <w:tc>
          <w:tcPr>
            <w:tcW w:w="2855" w:type="dxa"/>
          </w:tcPr>
          <w:p w14:paraId="300D02CA" w14:textId="2F8DACCE" w:rsidR="005E0D41" w:rsidRDefault="005E0D41" w:rsidP="00537654">
            <w:pPr>
              <w:spacing w:after="117" w:line="360" w:lineRule="auto"/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color w:val="00B0F0"/>
                <w:sz w:val="20"/>
                <w:szCs w:val="20"/>
                <w:lang w:val="en-US"/>
              </w:rPr>
              <w:t xml:space="preserve">Concluding Lecture: </w:t>
            </w:r>
            <w:r w:rsidRPr="001733F4">
              <w:rPr>
                <w:rFonts w:ascii="Trebuchet MS" w:hAnsi="Trebuchet MS"/>
                <w:color w:val="000000" w:themeColor="text1"/>
                <w:sz w:val="20"/>
                <w:szCs w:val="20"/>
                <w:lang w:val="en-US"/>
              </w:rPr>
              <w:t>Leveraging Cultural Insight</w:t>
            </w:r>
          </w:p>
        </w:tc>
        <w:tc>
          <w:tcPr>
            <w:tcW w:w="2147" w:type="dxa"/>
          </w:tcPr>
          <w:p w14:paraId="7E30D22D" w14:textId="77777777" w:rsidR="005E0D41" w:rsidRPr="007430E3" w:rsidRDefault="005E0D41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14:paraId="31FBFD89" w14:textId="77777777" w:rsidR="005E0D41" w:rsidRDefault="005E0D41" w:rsidP="00537654">
            <w:pPr>
              <w:spacing w:after="117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14:paraId="352F26F8" w14:textId="77777777" w:rsidR="00B708B3" w:rsidRPr="007430E3" w:rsidRDefault="00B708B3" w:rsidP="003E5E91">
      <w:pPr>
        <w:spacing w:after="117" w:line="360" w:lineRule="auto"/>
        <w:rPr>
          <w:rFonts w:ascii="Trebuchet MS" w:hAnsi="Trebuchet MS"/>
          <w:b/>
          <w:lang w:val="en-US"/>
        </w:rPr>
      </w:pPr>
    </w:p>
    <w:p w14:paraId="7D515B79" w14:textId="77777777" w:rsidR="00B708B3" w:rsidRPr="007430E3" w:rsidRDefault="00B708B3" w:rsidP="003E5E91">
      <w:pPr>
        <w:spacing w:after="117" w:line="360" w:lineRule="auto"/>
        <w:rPr>
          <w:rFonts w:ascii="Trebuchet MS" w:hAnsi="Trebuchet MS"/>
          <w:b/>
          <w:lang w:val="en-US"/>
        </w:rPr>
      </w:pPr>
    </w:p>
    <w:p w14:paraId="13548B90" w14:textId="77777777" w:rsidR="002549B6" w:rsidRPr="007430E3" w:rsidRDefault="002549B6" w:rsidP="003E5E91">
      <w:pPr>
        <w:spacing w:after="117" w:line="360" w:lineRule="auto"/>
        <w:rPr>
          <w:rFonts w:ascii="Trebuchet MS" w:hAnsi="Trebuchet MS"/>
          <w:lang w:val="en-US"/>
        </w:rPr>
      </w:pPr>
      <w:r w:rsidRPr="007430E3">
        <w:rPr>
          <w:rFonts w:ascii="Trebuchet MS" w:hAnsi="Trebuchet MS"/>
          <w:b/>
          <w:lang w:val="en-US"/>
        </w:rPr>
        <w:t xml:space="preserve">COURSE MATERIALS </w:t>
      </w:r>
      <w:r w:rsidRPr="007430E3">
        <w:rPr>
          <w:rFonts w:ascii="Trebuchet MS" w:hAnsi="Trebuchet MS"/>
          <w:lang w:val="en-US"/>
        </w:rPr>
        <w:t xml:space="preserve"> </w:t>
      </w:r>
    </w:p>
    <w:p w14:paraId="295B90F2" w14:textId="3467F561" w:rsidR="000C1B64" w:rsidRPr="007430E3" w:rsidRDefault="00031FBA" w:rsidP="003E5E91">
      <w:pPr>
        <w:spacing w:line="360" w:lineRule="auto"/>
        <w:rPr>
          <w:rFonts w:ascii="Trebuchet MS" w:hAnsi="Trebuchet MS"/>
          <w:lang w:val="en-US"/>
        </w:rPr>
      </w:pPr>
      <w:r w:rsidRPr="007430E3">
        <w:rPr>
          <w:rFonts w:ascii="Trebuchet MS" w:hAnsi="Trebuchet MS"/>
          <w:lang w:val="en-US"/>
        </w:rPr>
        <w:t xml:space="preserve">I will post </w:t>
      </w:r>
      <w:r w:rsidR="002549B6" w:rsidRPr="007430E3">
        <w:rPr>
          <w:rFonts w:ascii="Trebuchet MS" w:hAnsi="Trebuchet MS"/>
          <w:lang w:val="en-US"/>
        </w:rPr>
        <w:t xml:space="preserve">PDF files of assigned readings </w:t>
      </w:r>
      <w:r w:rsidRPr="007430E3">
        <w:rPr>
          <w:rFonts w:ascii="Trebuchet MS" w:hAnsi="Trebuchet MS"/>
          <w:lang w:val="en-US"/>
        </w:rPr>
        <w:t xml:space="preserve">on </w:t>
      </w:r>
      <w:proofErr w:type="spellStart"/>
      <w:r w:rsidRPr="007430E3">
        <w:rPr>
          <w:rFonts w:ascii="Trebuchet MS" w:hAnsi="Trebuchet MS"/>
          <w:lang w:val="en-US"/>
        </w:rPr>
        <w:t>mycourses</w:t>
      </w:r>
      <w:proofErr w:type="spellEnd"/>
      <w:r w:rsidRPr="007430E3">
        <w:rPr>
          <w:rFonts w:ascii="Trebuchet MS" w:hAnsi="Trebuchet MS"/>
          <w:lang w:val="en-US"/>
        </w:rPr>
        <w:t xml:space="preserve"> at least a week in advance so students will have ample time to familiarize themselves with the literature.</w:t>
      </w:r>
    </w:p>
    <w:p w14:paraId="33EFEBFF" w14:textId="77777777" w:rsidR="006273B2" w:rsidRPr="007430E3" w:rsidRDefault="006273B2" w:rsidP="003E5E91">
      <w:pPr>
        <w:spacing w:line="360" w:lineRule="auto"/>
        <w:rPr>
          <w:rFonts w:ascii="Trebuchet MS" w:hAnsi="Trebuchet MS"/>
          <w:lang w:val="en-US"/>
        </w:rPr>
      </w:pPr>
    </w:p>
    <w:p w14:paraId="08434E67" w14:textId="321CCFE8" w:rsidR="005B0D04" w:rsidRPr="007430E3" w:rsidRDefault="005B0D04" w:rsidP="003E5E91">
      <w:pPr>
        <w:spacing w:line="360" w:lineRule="auto"/>
        <w:rPr>
          <w:rFonts w:ascii="Trebuchet MS" w:hAnsi="Trebuchet MS"/>
          <w:lang w:val="en-US"/>
        </w:rPr>
      </w:pPr>
      <w:r w:rsidRPr="007430E3">
        <w:rPr>
          <w:rFonts w:ascii="Trebuchet MS" w:hAnsi="Trebuchet MS"/>
          <w:lang w:val="en-US"/>
        </w:rPr>
        <w:tab/>
      </w:r>
    </w:p>
    <w:p w14:paraId="11D95E78" w14:textId="0C61BE84" w:rsidR="00C50107" w:rsidRPr="00283B48" w:rsidRDefault="008C3D3B" w:rsidP="00283B48">
      <w:pPr>
        <w:spacing w:line="360" w:lineRule="auto"/>
        <w:rPr>
          <w:rFonts w:ascii="Trebuchet MS" w:hAnsi="Trebuchet MS"/>
          <w:b/>
          <w:lang w:val="en-US"/>
        </w:rPr>
      </w:pPr>
      <w:r w:rsidRPr="007430E3">
        <w:rPr>
          <w:rFonts w:ascii="Trebuchet MS" w:hAnsi="Trebuchet MS"/>
          <w:b/>
          <w:lang w:val="en-US"/>
        </w:rPr>
        <w:t xml:space="preserve">GUIDELINES FOR </w:t>
      </w:r>
      <w:r w:rsidR="00283B48">
        <w:rPr>
          <w:rFonts w:ascii="Trebuchet MS" w:hAnsi="Trebuchet MS"/>
          <w:b/>
          <w:lang w:val="en-US"/>
        </w:rPr>
        <w:t xml:space="preserve">WEEKLY DISCUSSION OF </w:t>
      </w:r>
      <w:r w:rsidRPr="007430E3">
        <w:rPr>
          <w:rFonts w:ascii="Trebuchet MS" w:hAnsi="Trebuchet MS"/>
          <w:b/>
          <w:lang w:val="en-US"/>
        </w:rPr>
        <w:t>CLASS READINGS</w:t>
      </w:r>
    </w:p>
    <w:p w14:paraId="73490026" w14:textId="77777777" w:rsidR="00D37801" w:rsidRPr="007430E3" w:rsidRDefault="00D37801" w:rsidP="003E5E91">
      <w:pPr>
        <w:spacing w:line="360" w:lineRule="auto"/>
        <w:ind w:right="191"/>
        <w:rPr>
          <w:rFonts w:ascii="Trebuchet MS" w:hAnsi="Trebuchet MS"/>
          <w:lang w:val="en-US"/>
        </w:rPr>
      </w:pPr>
    </w:p>
    <w:p w14:paraId="4F93E05E" w14:textId="04879D30" w:rsidR="007901B9" w:rsidRPr="007430E3" w:rsidRDefault="007901B9" w:rsidP="003E5E91">
      <w:pPr>
        <w:spacing w:line="360" w:lineRule="auto"/>
        <w:ind w:right="191"/>
        <w:rPr>
          <w:rFonts w:ascii="Trebuchet MS" w:hAnsi="Trebuchet MS"/>
          <w:lang w:val="en-US"/>
        </w:rPr>
      </w:pPr>
      <w:r w:rsidRPr="007430E3">
        <w:rPr>
          <w:rFonts w:ascii="Trebuchet MS" w:hAnsi="Trebuchet MS"/>
          <w:lang w:val="en-US"/>
        </w:rPr>
        <w:t xml:space="preserve">Each group will be assigned </w:t>
      </w:r>
      <w:r w:rsidR="00283B48">
        <w:rPr>
          <w:rFonts w:ascii="Trebuchet MS" w:hAnsi="Trebuchet MS"/>
          <w:lang w:val="en-US"/>
        </w:rPr>
        <w:t>TWO articles during the course</w:t>
      </w:r>
      <w:r w:rsidRPr="007430E3">
        <w:rPr>
          <w:rFonts w:ascii="Trebuchet MS" w:hAnsi="Trebuchet MS"/>
          <w:lang w:val="en-US"/>
        </w:rPr>
        <w:t xml:space="preserve"> where they will be the main discussants </w:t>
      </w:r>
      <w:r w:rsidR="00283B48">
        <w:rPr>
          <w:rFonts w:ascii="Trebuchet MS" w:hAnsi="Trebuchet MS"/>
          <w:lang w:val="en-US"/>
        </w:rPr>
        <w:t>for the article’s discussion in class (with me leading the discussion)</w:t>
      </w:r>
      <w:r w:rsidRPr="007430E3">
        <w:rPr>
          <w:rFonts w:ascii="Trebuchet MS" w:hAnsi="Trebuchet MS"/>
          <w:lang w:val="en-US"/>
        </w:rPr>
        <w:t xml:space="preserve">. The group will </w:t>
      </w:r>
      <w:r w:rsidR="00283B48">
        <w:rPr>
          <w:rFonts w:ascii="Trebuchet MS" w:hAnsi="Trebuchet MS"/>
          <w:lang w:val="en-US"/>
        </w:rPr>
        <w:t xml:space="preserve">be responsible for about 5-10 </w:t>
      </w:r>
      <w:r w:rsidRPr="007430E3">
        <w:rPr>
          <w:rFonts w:ascii="Trebuchet MS" w:hAnsi="Trebuchet MS"/>
          <w:lang w:val="en-US"/>
        </w:rPr>
        <w:t xml:space="preserve">minutes </w:t>
      </w:r>
      <w:r w:rsidR="00283B48">
        <w:rPr>
          <w:rFonts w:ascii="Trebuchet MS" w:hAnsi="Trebuchet MS"/>
          <w:lang w:val="en-US"/>
        </w:rPr>
        <w:t xml:space="preserve">of Q&amp;A related to </w:t>
      </w:r>
      <w:r w:rsidRPr="007430E3">
        <w:rPr>
          <w:rFonts w:ascii="Trebuchet MS" w:hAnsi="Trebuchet MS"/>
          <w:lang w:val="en-US"/>
        </w:rPr>
        <w:t>the article (NOTE: N</w:t>
      </w:r>
      <w:r w:rsidR="00283B48">
        <w:rPr>
          <w:rFonts w:ascii="Trebuchet MS" w:hAnsi="Trebuchet MS"/>
          <w:lang w:val="en-US"/>
        </w:rPr>
        <w:t>O SLIDES NEEDED. But reading the article before class – MUCH NEEDED</w:t>
      </w:r>
      <w:r w:rsidRPr="007430E3">
        <w:rPr>
          <w:rFonts w:ascii="Trebuchet MS" w:hAnsi="Trebuchet MS"/>
          <w:lang w:val="en-US"/>
        </w:rPr>
        <w:t xml:space="preserve">). We will finalize the discussion schedule during </w:t>
      </w:r>
      <w:r w:rsidR="006E6383">
        <w:rPr>
          <w:rFonts w:ascii="Trebuchet MS" w:hAnsi="Trebuchet MS"/>
          <w:lang w:val="en-US"/>
        </w:rPr>
        <w:t>THURSDAY’S (29.10.2020)</w:t>
      </w:r>
      <w:r w:rsidR="00283B48">
        <w:rPr>
          <w:rFonts w:ascii="Trebuchet MS" w:hAnsi="Trebuchet MS"/>
          <w:lang w:val="en-US"/>
        </w:rPr>
        <w:t xml:space="preserve"> </w:t>
      </w:r>
      <w:r w:rsidRPr="007430E3">
        <w:rPr>
          <w:rFonts w:ascii="Trebuchet MS" w:hAnsi="Trebuchet MS"/>
          <w:lang w:val="en-US"/>
        </w:rPr>
        <w:t>class.</w:t>
      </w:r>
      <w:r w:rsidR="00283B48">
        <w:rPr>
          <w:rFonts w:ascii="Trebuchet MS" w:hAnsi="Trebuchet MS"/>
          <w:lang w:val="en-US"/>
        </w:rPr>
        <w:t xml:space="preserve"> To </w:t>
      </w:r>
      <w:r w:rsidR="00283B48" w:rsidRPr="007430E3">
        <w:rPr>
          <w:rFonts w:ascii="Trebuchet MS" w:hAnsi="Trebuchet MS"/>
          <w:lang w:val="en-US"/>
        </w:rPr>
        <w:t xml:space="preserve">keep it fair for all the groups, we will use a </w:t>
      </w:r>
      <w:r w:rsidR="00283B48" w:rsidRPr="007430E3">
        <w:rPr>
          <w:rFonts w:ascii="Trebuchet MS" w:hAnsi="Trebuchet MS"/>
          <w:lang w:val="en-US"/>
        </w:rPr>
        <w:lastRenderedPageBreak/>
        <w:t>lottery system to schedule the presentations. The one pre-condition will be that no group has to present twice in the same week.</w:t>
      </w:r>
    </w:p>
    <w:p w14:paraId="5E8ACCEE" w14:textId="77777777" w:rsidR="00FF6CB3" w:rsidRPr="007430E3" w:rsidRDefault="00FF6CB3" w:rsidP="003E5E91">
      <w:pPr>
        <w:spacing w:line="360" w:lineRule="auto"/>
        <w:ind w:right="191"/>
        <w:rPr>
          <w:rFonts w:ascii="Trebuchet MS" w:hAnsi="Trebuchet MS"/>
          <w:lang w:val="en-US"/>
        </w:rPr>
      </w:pPr>
    </w:p>
    <w:p w14:paraId="1F6F4173" w14:textId="520533C9" w:rsidR="003475F0" w:rsidRPr="007430E3" w:rsidRDefault="003475F0" w:rsidP="003E5E91">
      <w:pPr>
        <w:spacing w:line="360" w:lineRule="auto"/>
        <w:rPr>
          <w:rFonts w:ascii="Trebuchet MS" w:hAnsi="Trebuchet MS"/>
          <w:lang w:val="en-US"/>
        </w:rPr>
      </w:pPr>
    </w:p>
    <w:sectPr w:rsidR="003475F0" w:rsidRPr="007430E3" w:rsidSect="003E5E91">
      <w:pgSz w:w="11900" w:h="16840"/>
      <w:pgMar w:top="1440" w:right="1595" w:bottom="1440" w:left="15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D33B0"/>
    <w:multiLevelType w:val="hybridMultilevel"/>
    <w:tmpl w:val="2E2EE4C2"/>
    <w:lvl w:ilvl="0" w:tplc="7996F67C">
      <w:start w:val="1"/>
      <w:numFmt w:val="bullet"/>
      <w:lvlText w:val="•"/>
      <w:lvlJc w:val="left"/>
      <w:pPr>
        <w:ind w:left="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F6217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EA6A30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F2CB9A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A6606F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2A8538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E2DD6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82EC58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F67616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D4512"/>
    <w:multiLevelType w:val="hybridMultilevel"/>
    <w:tmpl w:val="C1708054"/>
    <w:lvl w:ilvl="0" w:tplc="08090013">
      <w:start w:val="1"/>
      <w:numFmt w:val="upperRoman"/>
      <w:lvlText w:val="%1."/>
      <w:lvlJc w:val="right"/>
      <w:pPr>
        <w:ind w:left="572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6074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15CE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4E8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C08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E46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8B4B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102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3659D"/>
    <w:multiLevelType w:val="hybridMultilevel"/>
    <w:tmpl w:val="1C94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4DCA"/>
    <w:multiLevelType w:val="multilevel"/>
    <w:tmpl w:val="F85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E06FF"/>
    <w:multiLevelType w:val="hybridMultilevel"/>
    <w:tmpl w:val="4AB6B48C"/>
    <w:lvl w:ilvl="0" w:tplc="F4BA3928">
      <w:start w:val="1"/>
      <w:numFmt w:val="bullet"/>
      <w:lvlText w:val="o"/>
      <w:lvlJc w:val="left"/>
      <w:pPr>
        <w:ind w:left="20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E7643"/>
    <w:multiLevelType w:val="hybridMultilevel"/>
    <w:tmpl w:val="5BAAF2D6"/>
    <w:lvl w:ilvl="0" w:tplc="F4BA3928">
      <w:start w:val="1"/>
      <w:numFmt w:val="bullet"/>
      <w:lvlText w:val="o"/>
      <w:lvlJc w:val="left"/>
      <w:pPr>
        <w:ind w:left="20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8454A"/>
    <w:multiLevelType w:val="hybridMultilevel"/>
    <w:tmpl w:val="05EA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291D"/>
    <w:multiLevelType w:val="hybridMultilevel"/>
    <w:tmpl w:val="4F3C2B0E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8" w15:restartNumberingAfterBreak="0">
    <w:nsid w:val="574B206C"/>
    <w:multiLevelType w:val="hybridMultilevel"/>
    <w:tmpl w:val="2042D3F4"/>
    <w:lvl w:ilvl="0" w:tplc="F4BA392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23616"/>
    <w:multiLevelType w:val="hybridMultilevel"/>
    <w:tmpl w:val="6896A84E"/>
    <w:lvl w:ilvl="0" w:tplc="337EEDF6">
      <w:start w:val="6"/>
      <w:numFmt w:val="decimal"/>
      <w:lvlText w:val="%1."/>
      <w:lvlJc w:val="left"/>
      <w:pPr>
        <w:ind w:left="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64A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88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0A87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90F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5088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D24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821A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DA5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FA2F8F"/>
    <w:multiLevelType w:val="hybridMultilevel"/>
    <w:tmpl w:val="7E748948"/>
    <w:lvl w:ilvl="0" w:tplc="F4BA3928">
      <w:start w:val="1"/>
      <w:numFmt w:val="bullet"/>
      <w:lvlText w:val="o"/>
      <w:lvlJc w:val="left"/>
      <w:pPr>
        <w:ind w:left="1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4AEEC0">
      <w:start w:val="1"/>
      <w:numFmt w:val="bullet"/>
      <w:lvlText w:val="o"/>
      <w:lvlJc w:val="left"/>
      <w:pPr>
        <w:ind w:left="2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96B216">
      <w:start w:val="1"/>
      <w:numFmt w:val="bullet"/>
      <w:lvlText w:val="▪"/>
      <w:lvlJc w:val="left"/>
      <w:pPr>
        <w:ind w:left="3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58F112">
      <w:start w:val="1"/>
      <w:numFmt w:val="bullet"/>
      <w:lvlText w:val="•"/>
      <w:lvlJc w:val="left"/>
      <w:pPr>
        <w:ind w:left="3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2E7838">
      <w:start w:val="1"/>
      <w:numFmt w:val="bullet"/>
      <w:lvlText w:val="o"/>
      <w:lvlJc w:val="left"/>
      <w:pPr>
        <w:ind w:left="4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B88D5C8">
      <w:start w:val="1"/>
      <w:numFmt w:val="bullet"/>
      <w:lvlText w:val="▪"/>
      <w:lvlJc w:val="left"/>
      <w:pPr>
        <w:ind w:left="5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8A2FC4">
      <w:start w:val="1"/>
      <w:numFmt w:val="bullet"/>
      <w:lvlText w:val="•"/>
      <w:lvlJc w:val="left"/>
      <w:pPr>
        <w:ind w:left="6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7A2C50">
      <w:start w:val="1"/>
      <w:numFmt w:val="bullet"/>
      <w:lvlText w:val="o"/>
      <w:lvlJc w:val="left"/>
      <w:pPr>
        <w:ind w:left="6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1AA03E">
      <w:start w:val="1"/>
      <w:numFmt w:val="bullet"/>
      <w:lvlText w:val="▪"/>
      <w:lvlJc w:val="left"/>
      <w:pPr>
        <w:ind w:left="7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95313C"/>
    <w:multiLevelType w:val="hybridMultilevel"/>
    <w:tmpl w:val="F2601640"/>
    <w:lvl w:ilvl="0" w:tplc="102A9A72">
      <w:start w:val="2"/>
      <w:numFmt w:val="decimal"/>
      <w:lvlText w:val="%1."/>
      <w:lvlJc w:val="left"/>
      <w:pPr>
        <w:ind w:left="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B4DC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DA42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B8DC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9079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AE8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9C2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8AF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9CA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5F"/>
    <w:rsid w:val="00000360"/>
    <w:rsid w:val="00001D34"/>
    <w:rsid w:val="00005E6F"/>
    <w:rsid w:val="00007D54"/>
    <w:rsid w:val="00027518"/>
    <w:rsid w:val="00030DC6"/>
    <w:rsid w:val="00031FBA"/>
    <w:rsid w:val="00033542"/>
    <w:rsid w:val="00036CD6"/>
    <w:rsid w:val="00037F19"/>
    <w:rsid w:val="000503C0"/>
    <w:rsid w:val="000664DB"/>
    <w:rsid w:val="000669CC"/>
    <w:rsid w:val="0009397F"/>
    <w:rsid w:val="000B7AE5"/>
    <w:rsid w:val="000C1B64"/>
    <w:rsid w:val="00116A9A"/>
    <w:rsid w:val="001464FD"/>
    <w:rsid w:val="00160BBD"/>
    <w:rsid w:val="001733F4"/>
    <w:rsid w:val="00183925"/>
    <w:rsid w:val="0018630B"/>
    <w:rsid w:val="001863EE"/>
    <w:rsid w:val="001867CC"/>
    <w:rsid w:val="00194AC9"/>
    <w:rsid w:val="001A70B3"/>
    <w:rsid w:val="001B0054"/>
    <w:rsid w:val="001B53F1"/>
    <w:rsid w:val="001C0924"/>
    <w:rsid w:val="001D2206"/>
    <w:rsid w:val="001D47F0"/>
    <w:rsid w:val="001E7D3B"/>
    <w:rsid w:val="001F01E1"/>
    <w:rsid w:val="001F6825"/>
    <w:rsid w:val="00213994"/>
    <w:rsid w:val="00214764"/>
    <w:rsid w:val="002149DC"/>
    <w:rsid w:val="002549B6"/>
    <w:rsid w:val="00264253"/>
    <w:rsid w:val="00267845"/>
    <w:rsid w:val="002746A1"/>
    <w:rsid w:val="00283B48"/>
    <w:rsid w:val="002B225F"/>
    <w:rsid w:val="002B36D8"/>
    <w:rsid w:val="002C3069"/>
    <w:rsid w:val="002C619F"/>
    <w:rsid w:val="002C6E26"/>
    <w:rsid w:val="002D503B"/>
    <w:rsid w:val="002D50CF"/>
    <w:rsid w:val="002D5E4F"/>
    <w:rsid w:val="002D7BB4"/>
    <w:rsid w:val="002F1D43"/>
    <w:rsid w:val="002F3900"/>
    <w:rsid w:val="0031795E"/>
    <w:rsid w:val="003475F0"/>
    <w:rsid w:val="00363171"/>
    <w:rsid w:val="0039464C"/>
    <w:rsid w:val="0039490E"/>
    <w:rsid w:val="00396756"/>
    <w:rsid w:val="003A3E68"/>
    <w:rsid w:val="003C149C"/>
    <w:rsid w:val="003D5477"/>
    <w:rsid w:val="003E3462"/>
    <w:rsid w:val="003E5E91"/>
    <w:rsid w:val="003F3D5C"/>
    <w:rsid w:val="00404EDD"/>
    <w:rsid w:val="004224AA"/>
    <w:rsid w:val="004336F2"/>
    <w:rsid w:val="00461EB0"/>
    <w:rsid w:val="00484F8D"/>
    <w:rsid w:val="00486400"/>
    <w:rsid w:val="004A3A96"/>
    <w:rsid w:val="004A406C"/>
    <w:rsid w:val="004C350C"/>
    <w:rsid w:val="004D0948"/>
    <w:rsid w:val="004D4391"/>
    <w:rsid w:val="004E67F9"/>
    <w:rsid w:val="004F51CB"/>
    <w:rsid w:val="00537654"/>
    <w:rsid w:val="00575B0E"/>
    <w:rsid w:val="0058618A"/>
    <w:rsid w:val="00592371"/>
    <w:rsid w:val="005A2DFE"/>
    <w:rsid w:val="005A584D"/>
    <w:rsid w:val="005B0D04"/>
    <w:rsid w:val="005B14FE"/>
    <w:rsid w:val="005B1989"/>
    <w:rsid w:val="005D6A67"/>
    <w:rsid w:val="005E0D41"/>
    <w:rsid w:val="005E650C"/>
    <w:rsid w:val="005F3D41"/>
    <w:rsid w:val="005F7694"/>
    <w:rsid w:val="006261AF"/>
    <w:rsid w:val="006273B2"/>
    <w:rsid w:val="00653B6A"/>
    <w:rsid w:val="00695540"/>
    <w:rsid w:val="006A4A08"/>
    <w:rsid w:val="006A4ABC"/>
    <w:rsid w:val="006B3E14"/>
    <w:rsid w:val="006D5562"/>
    <w:rsid w:val="006E0036"/>
    <w:rsid w:val="006E0D51"/>
    <w:rsid w:val="006E32C5"/>
    <w:rsid w:val="006E6383"/>
    <w:rsid w:val="007430E3"/>
    <w:rsid w:val="00754298"/>
    <w:rsid w:val="00761F11"/>
    <w:rsid w:val="007741FB"/>
    <w:rsid w:val="00774628"/>
    <w:rsid w:val="007758FD"/>
    <w:rsid w:val="00786520"/>
    <w:rsid w:val="007901B9"/>
    <w:rsid w:val="007E3A5E"/>
    <w:rsid w:val="00804D35"/>
    <w:rsid w:val="00811E17"/>
    <w:rsid w:val="0084205A"/>
    <w:rsid w:val="0084280A"/>
    <w:rsid w:val="00843282"/>
    <w:rsid w:val="00843C20"/>
    <w:rsid w:val="008549A1"/>
    <w:rsid w:val="00882BE8"/>
    <w:rsid w:val="008B2246"/>
    <w:rsid w:val="008B56F5"/>
    <w:rsid w:val="008B5F83"/>
    <w:rsid w:val="008C3D3B"/>
    <w:rsid w:val="008D2CA9"/>
    <w:rsid w:val="008F67C2"/>
    <w:rsid w:val="00903B88"/>
    <w:rsid w:val="00930A0E"/>
    <w:rsid w:val="00937649"/>
    <w:rsid w:val="00996BBD"/>
    <w:rsid w:val="009A6DCD"/>
    <w:rsid w:val="009C23BB"/>
    <w:rsid w:val="009D1FEB"/>
    <w:rsid w:val="009F76F3"/>
    <w:rsid w:val="009F7E48"/>
    <w:rsid w:val="00A156AE"/>
    <w:rsid w:val="00A355B7"/>
    <w:rsid w:val="00A40FE1"/>
    <w:rsid w:val="00A5147D"/>
    <w:rsid w:val="00A86073"/>
    <w:rsid w:val="00AA0837"/>
    <w:rsid w:val="00AA4C5F"/>
    <w:rsid w:val="00AA7316"/>
    <w:rsid w:val="00AC333A"/>
    <w:rsid w:val="00AC65A3"/>
    <w:rsid w:val="00AD47BF"/>
    <w:rsid w:val="00AE5D1D"/>
    <w:rsid w:val="00B0177C"/>
    <w:rsid w:val="00B33303"/>
    <w:rsid w:val="00B663CD"/>
    <w:rsid w:val="00B708B3"/>
    <w:rsid w:val="00B77C22"/>
    <w:rsid w:val="00B9316A"/>
    <w:rsid w:val="00BA0296"/>
    <w:rsid w:val="00BB5D0B"/>
    <w:rsid w:val="00BB7389"/>
    <w:rsid w:val="00BC0E46"/>
    <w:rsid w:val="00BD0639"/>
    <w:rsid w:val="00BD19AF"/>
    <w:rsid w:val="00BE21BA"/>
    <w:rsid w:val="00BE2DE4"/>
    <w:rsid w:val="00BE37F2"/>
    <w:rsid w:val="00BF4CBF"/>
    <w:rsid w:val="00C01958"/>
    <w:rsid w:val="00C50107"/>
    <w:rsid w:val="00C679B9"/>
    <w:rsid w:val="00C962BC"/>
    <w:rsid w:val="00CC6481"/>
    <w:rsid w:val="00CD6B42"/>
    <w:rsid w:val="00CF0DA1"/>
    <w:rsid w:val="00D033A5"/>
    <w:rsid w:val="00D07AD8"/>
    <w:rsid w:val="00D137C0"/>
    <w:rsid w:val="00D37801"/>
    <w:rsid w:val="00D44F9F"/>
    <w:rsid w:val="00D46EE9"/>
    <w:rsid w:val="00D52D45"/>
    <w:rsid w:val="00D561C0"/>
    <w:rsid w:val="00D92F38"/>
    <w:rsid w:val="00DA39B6"/>
    <w:rsid w:val="00DA7258"/>
    <w:rsid w:val="00DB2139"/>
    <w:rsid w:val="00DF1A13"/>
    <w:rsid w:val="00E06616"/>
    <w:rsid w:val="00E26D25"/>
    <w:rsid w:val="00E4318A"/>
    <w:rsid w:val="00E55D8C"/>
    <w:rsid w:val="00E60A8A"/>
    <w:rsid w:val="00E62D77"/>
    <w:rsid w:val="00E75D73"/>
    <w:rsid w:val="00E921A2"/>
    <w:rsid w:val="00E92B3E"/>
    <w:rsid w:val="00EB555E"/>
    <w:rsid w:val="00EC2DD3"/>
    <w:rsid w:val="00ED3926"/>
    <w:rsid w:val="00EE2DA0"/>
    <w:rsid w:val="00EF7A95"/>
    <w:rsid w:val="00F04DEF"/>
    <w:rsid w:val="00F04FCB"/>
    <w:rsid w:val="00F10F83"/>
    <w:rsid w:val="00F33435"/>
    <w:rsid w:val="00F33926"/>
    <w:rsid w:val="00F43198"/>
    <w:rsid w:val="00F525F9"/>
    <w:rsid w:val="00F635FB"/>
    <w:rsid w:val="00F6451B"/>
    <w:rsid w:val="00F6506C"/>
    <w:rsid w:val="00F70273"/>
    <w:rsid w:val="00F73CFB"/>
    <w:rsid w:val="00F776F9"/>
    <w:rsid w:val="00FC672A"/>
    <w:rsid w:val="00FE6E17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DB2E59"/>
  <w14:defaultImageDpi w14:val="300"/>
  <w15:docId w15:val="{E9F363BF-D96E-104C-B6E9-6567A210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D0B"/>
    <w:rPr>
      <w:rFonts w:ascii="Times New Roman" w:eastAsia="Times New Roman" w:hAnsi="Times New Roman" w:cs="Times New Roman"/>
      <w:lang w:val="fi-FI"/>
    </w:rPr>
  </w:style>
  <w:style w:type="paragraph" w:styleId="Heading2">
    <w:name w:val="heading 2"/>
    <w:next w:val="Normal"/>
    <w:link w:val="Heading2Char"/>
    <w:uiPriority w:val="9"/>
    <w:unhideWhenUsed/>
    <w:qFormat/>
    <w:rsid w:val="00695540"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3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5540"/>
    <w:rPr>
      <w:rFonts w:ascii="Calibri" w:eastAsia="Calibri" w:hAnsi="Calibri" w:cs="Calibri"/>
      <w:b/>
      <w:color w:val="000000"/>
      <w:sz w:val="23"/>
      <w:szCs w:val="22"/>
    </w:rPr>
  </w:style>
  <w:style w:type="paragraph" w:styleId="ListParagraph">
    <w:name w:val="List Paragraph"/>
    <w:basedOn w:val="Normal"/>
    <w:uiPriority w:val="34"/>
    <w:qFormat/>
    <w:rsid w:val="00695540"/>
    <w:pPr>
      <w:spacing w:line="248" w:lineRule="auto"/>
      <w:ind w:left="720" w:right="30" w:hanging="10"/>
      <w:contextualSpacing/>
      <w:jc w:val="both"/>
    </w:pPr>
    <w:rPr>
      <w:rFonts w:ascii="Calibri" w:eastAsia="Calibri" w:hAnsi="Calibri" w:cs="Calibri"/>
      <w:color w:val="000000"/>
      <w:sz w:val="23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E346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7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B5D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Kushagra Bhatnagar</dc:creator>
  <cp:keywords/>
  <dc:description/>
  <cp:lastModifiedBy>Kush</cp:lastModifiedBy>
  <cp:revision>22</cp:revision>
  <dcterms:created xsi:type="dcterms:W3CDTF">2020-10-26T11:19:00Z</dcterms:created>
  <dcterms:modified xsi:type="dcterms:W3CDTF">2020-10-27T08:35:00Z</dcterms:modified>
</cp:coreProperties>
</file>