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Exercise 1: Boiling phenomena</w:t>
      </w:r>
    </w:p>
    <w:p>
      <w:pPr>
        <w:pStyle w:val="Normal"/>
        <w:rPr/>
      </w:pPr>
      <w:r>
        <w:rPr/>
      </w:r>
    </w:p>
    <w:tbl>
      <w:tblPr>
        <w:tblStyle w:val="Taulukkoruudukko"/>
        <w:tblW w:w="977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89"/>
        <w:gridCol w:w="4888"/>
      </w:tblGrid>
      <w:tr>
        <w:trPr>
          <w:trHeight w:val="397" w:hRule="atLeast"/>
        </w:trPr>
        <w:tc>
          <w:tcPr>
            <w:tcW w:w="488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lang w:val="en-US" w:bidi="en-US"/>
              </w:rPr>
            </w:pPr>
            <w:r>
              <w:rPr>
                <w:rFonts w:eastAsia="ＭＳ 明朝" w:eastAsiaTheme="minorEastAsia"/>
                <w:lang w:val="en-US" w:bidi="en-US"/>
              </w:rPr>
              <w:t>Group</w:t>
            </w:r>
          </w:p>
        </w:tc>
        <w:tc>
          <w:tcPr>
            <w:tcW w:w="488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lang w:val="en-US" w:bidi="en-US"/>
              </w:rPr>
            </w:pPr>
            <w:r>
              <w:rPr>
                <w:rFonts w:eastAsia="ＭＳ 明朝" w:eastAsiaTheme="minorEastAsia"/>
                <w:lang w:val="en-US" w:bidi="en-US"/>
              </w:rPr>
              <w:t>Student 1</w:t>
            </w:r>
          </w:p>
        </w:tc>
      </w:tr>
      <w:tr>
        <w:trPr>
          <w:trHeight w:val="397" w:hRule="atLeast"/>
        </w:trPr>
        <w:tc>
          <w:tcPr>
            <w:tcW w:w="488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lang w:val="en-US" w:bidi="en-US"/>
              </w:rPr>
            </w:pPr>
            <w:r>
              <w:rPr>
                <w:rFonts w:eastAsia="ＭＳ 明朝" w:eastAsiaTheme="minorEastAsia"/>
                <w:lang w:val="en-US" w:bidi="en-US"/>
              </w:rPr>
            </w:r>
          </w:p>
        </w:tc>
        <w:tc>
          <w:tcPr>
            <w:tcW w:w="488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lang w:val="en-US" w:bidi="en-US"/>
              </w:rPr>
            </w:pPr>
            <w:r>
              <w:rPr>
                <w:rFonts w:eastAsia="ＭＳ 明朝" w:eastAsiaTheme="minorEastAsia"/>
                <w:lang w:val="en-US" w:bidi="en-US"/>
              </w:rPr>
              <w:t>Student 2</w:t>
            </w:r>
          </w:p>
        </w:tc>
      </w:tr>
      <w:tr>
        <w:trPr>
          <w:trHeight w:val="397" w:hRule="atLeast"/>
        </w:trPr>
        <w:tc>
          <w:tcPr>
            <w:tcW w:w="488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lang w:val="en-US" w:bidi="en-US"/>
              </w:rPr>
            </w:pPr>
            <w:r>
              <w:rPr>
                <w:rFonts w:eastAsia="ＭＳ 明朝" w:eastAsiaTheme="minorEastAsia"/>
                <w:lang w:val="en-US" w:bidi="en-US"/>
              </w:rPr>
              <w:t>Date</w:t>
            </w:r>
          </w:p>
        </w:tc>
        <w:tc>
          <w:tcPr>
            <w:tcW w:w="488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lang w:val="en-US" w:bidi="en-US"/>
              </w:rPr>
            </w:pPr>
            <w:r>
              <w:rPr>
                <w:rFonts w:eastAsia="ＭＳ 明朝" w:eastAsiaTheme="minorEastAsia"/>
                <w:lang w:val="en-US" w:bidi="en-US"/>
              </w:rPr>
              <w:t>Assistant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Style w:val="IntenseEmphasis"/>
          <w:lang w:val="fi-FI"/>
        </w:rPr>
      </w:pPr>
      <w:r>
        <w:rPr>
          <w:rStyle w:val="IntenseEmphasis"/>
          <w:lang w:val="fi-FI"/>
        </w:rPr>
        <w:t>Staple the graphs, which you base your analysis on,</w:t>
      </w:r>
      <w:bookmarkStart w:id="0" w:name="_GoBack"/>
      <w:bookmarkEnd w:id="0"/>
      <w:r>
        <w:rPr>
          <w:rStyle w:val="IntenseEmphasis"/>
          <w:lang w:val="fi-FI"/>
        </w:rPr>
        <w:t xml:space="preserve"> to the answer form.</w:t>
      </w:r>
    </w:p>
    <w:p>
      <w:pPr>
        <w:pStyle w:val="Normal"/>
        <w:rPr>
          <w:rStyle w:val="IntenseEmphasis"/>
          <w:lang w:val="fi-FI"/>
        </w:rPr>
      </w:pPr>
      <w:r>
        <w:rPr>
          <w:rStyle w:val="IntenseEmphasis"/>
          <w:lang w:val="fi-FI"/>
        </w:rPr>
        <w:t>The level of detail of a complete answer is such that the answer fits in the box if typed in average handwriting.</w:t>
      </w:r>
    </w:p>
    <w:p>
      <w:pPr>
        <w:pStyle w:val="Normal"/>
        <w:rPr/>
      </w:pPr>
      <w:r>
        <w:rPr>
          <w:rStyle w:val="IntenseEmphasis"/>
          <w:lang w:val="fi-FI"/>
        </w:rPr>
        <w:t>Instead of typing in the boxes below, you may write on separate sheets.</w:t>
      </w:r>
    </w:p>
    <w:tbl>
      <w:tblPr>
        <w:tblStyle w:val="Taulukkoruudukko"/>
        <w:tblW w:w="9606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06"/>
      </w:tblGrid>
      <w:tr>
        <w:trPr>
          <w:trHeight w:val="3778" w:hRule="atLeast"/>
        </w:trPr>
        <w:tc>
          <w:tcPr>
            <w:tcW w:w="960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  <w:t xml:space="preserve">1. What </w:t>
            </w: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  <w:t>kind of systematic errors can be identified in the measurement setup</w:t>
            </w: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  <w:t>?</w:t>
            </w:r>
          </w:p>
        </w:tc>
      </w:tr>
      <w:tr>
        <w:trPr>
          <w:trHeight w:val="7022" w:hRule="atLeast"/>
        </w:trPr>
        <w:tc>
          <w:tcPr>
            <w:tcW w:w="9606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  <w:t xml:space="preserve">2. 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 xml:space="preserve">How 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>do you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 xml:space="preserve"> record a boiling curve? Which parameters are controlled or regulated and 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>how are they related to the relevant quantities of this exercise?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>W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 xml:space="preserve">hich 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>ones</w:t>
            </w:r>
            <w:r>
              <w:rPr>
                <w:rFonts w:eastAsia="ＭＳ 明朝" w:eastAsiaTheme="minorEastAsia"/>
                <w:color w:val="000000"/>
                <w:sz w:val="24"/>
                <w:szCs w:val="24"/>
                <w:lang w:val="en-US" w:bidi="en-US"/>
              </w:rPr>
              <w:t xml:space="preserve"> are measured? </w:t>
            </w:r>
          </w:p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sz w:val="24"/>
                <w:szCs w:val="24"/>
                <w:lang w:val="en-US" w:bidi="en-US"/>
              </w:rPr>
            </w:pP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sz w:val="24"/>
                <w:szCs w:val="24"/>
                <w:lang w:val="en-US" w:bidi="en-US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ＭＳ 明朝" w:eastAsiaTheme="minorEastAsia"/>
                <w:sz w:val="24"/>
                <w:szCs w:val="24"/>
                <w:lang w:val="en-US" w:bidi="en-US"/>
              </w:rPr>
            </w:pP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72" w:hRule="atLeast"/>
        </w:trPr>
        <w:tc>
          <w:tcPr>
            <w:tcW w:w="9606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eastAsiaTheme="minorHAnsi"/>
                <w:sz w:val="24"/>
                <w:szCs w:val="24"/>
                <w:lang w:val="fi-FI" w:bidi="ar-SA"/>
              </w:rPr>
              <w:t>3. Define the heat flux and heat transfer coefficient at constant pressure. How are they related?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84" w:hRule="atLeast"/>
        </w:trPr>
        <w:tc>
          <w:tcPr>
            <w:tcW w:w="960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eastAsiaTheme="minorHAnsi"/>
                <w:sz w:val="24"/>
                <w:szCs w:val="24"/>
                <w:lang w:val="fi-FI" w:bidi="ar-SA"/>
              </w:rPr>
              <w:t xml:space="preserve">4. </w:t>
            </w:r>
            <w:r>
              <w:rPr>
                <w:rFonts w:eastAsia="Calibri" w:eastAsiaTheme="minorHAnsi"/>
                <w:sz w:val="24"/>
                <w:szCs w:val="24"/>
                <w:lang w:val="fi-FI" w:bidi="ar-SA"/>
              </w:rPr>
              <w:t>Based on your results, h</w:t>
            </w:r>
            <w:r>
              <w:rPr>
                <w:rFonts w:eastAsia="Calibri" w:eastAsiaTheme="minorHAnsi"/>
                <w:sz w:val="24"/>
                <w:szCs w:val="24"/>
                <w:lang w:val="fi-FI" w:bidi="ar-SA"/>
              </w:rPr>
              <w:t>ow does the heat transfer coefficient depend on overheating of the surface? How do you explain such a dependency?</w:t>
            </w:r>
          </w:p>
        </w:tc>
      </w:tr>
      <w:tr>
        <w:trPr>
          <w:trHeight w:val="6279" w:hRule="atLeast"/>
        </w:trPr>
        <w:tc>
          <w:tcPr>
            <w:tcW w:w="960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ＭＳ 明朝" w:eastAsiaTheme="minorEastAsia"/>
                <w:sz w:val="24"/>
                <w:szCs w:val="24"/>
                <w:lang w:val="en-US" w:bidi="en-US"/>
              </w:rPr>
            </w:pP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ＭＳ 明朝"/>
                <w:lang w:val="en-US" w:bidi="en-US"/>
              </w:rPr>
            </w:pP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  <w:t>5. Based on the measurements, how does the critical heat flux depend on the pressure (150 kPa, 175 kPa, 200 kPa and 250 kPa of absolute pressure)?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ＭＳ 明朝" w:eastAsiaTheme="minorEastAsia"/>
                <w:sz w:val="24"/>
                <w:szCs w:val="24"/>
                <w:lang w:val="en-US" w:bidi="en-US"/>
              </w:rPr>
            </w:pPr>
            <w:r>
              <w:rPr>
                <w:rFonts w:eastAsia="ＭＳ 明朝" w:eastAsiaTheme="minorEastAsia"/>
                <w:sz w:val="24"/>
                <w:szCs w:val="24"/>
                <w:lang w:val="en-US" w:bidi="en-US"/>
              </w:rPr>
            </w:r>
          </w:p>
        </w:tc>
      </w:tr>
      <w:tr>
        <w:trPr>
          <w:trHeight w:val="7216" w:hRule="atLeast"/>
        </w:trPr>
        <w:tc>
          <w:tcPr>
            <w:tcW w:w="960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eastAsiaTheme="minorHAnsi"/>
                <w:sz w:val="24"/>
                <w:szCs w:val="24"/>
                <w:lang w:val="fi-FI" w:bidi="ar-SA"/>
              </w:rPr>
            </w:pPr>
            <w:r>
              <w:rPr>
                <w:rFonts w:eastAsia="Calibri" w:eastAsiaTheme="minorHAnsi"/>
                <w:sz w:val="24"/>
                <w:szCs w:val="24"/>
                <w:lang w:val="fi-FI" w:bidi="ar-SA"/>
              </w:rPr>
              <w:t>6. Calculate the heating power of the condensing vapour in the different measurements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eastAsiaTheme="minorHAnsi"/>
                <w:sz w:val="24"/>
                <w:szCs w:val="24"/>
                <w:lang w:val="fi-FI" w:bidi="ar-SA"/>
              </w:rPr>
            </w:pPr>
            <w:r>
              <w:rPr>
                <w:rFonts w:eastAsia="Calibri" w:eastAsiaTheme="minorHAnsi"/>
                <w:sz w:val="24"/>
                <w:szCs w:val="24"/>
                <w:lang w:val="fi-FI" w:bidi="ar-SA"/>
              </w:rPr>
              <w:t>and compare it to heating power. What is the origin of the possible difference?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eastAsiaTheme="minorHAnsi"/>
                <w:sz w:val="24"/>
                <w:szCs w:val="24"/>
                <w:lang w:val="fi-FI" w:bidi="ar-SA"/>
              </w:rPr>
            </w:pPr>
            <w:r>
              <w:rPr>
                <w:rFonts w:eastAsia="Calibri" w:eastAsiaTheme="minorHAnsi"/>
                <w:sz w:val="24"/>
                <w:szCs w:val="24"/>
                <w:lang w:val="fi-FI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eastAsiaTheme="minorHAnsi"/>
                <w:sz w:val="24"/>
                <w:szCs w:val="24"/>
                <w:lang w:val="fi-FI" w:bidi="ar-SA"/>
              </w:rPr>
            </w:pPr>
            <w:r>
              <w:rPr>
                <w:rFonts w:eastAsia="Calibri" w:eastAsiaTheme="minorHAnsi"/>
                <w:sz w:val="24"/>
                <w:szCs w:val="24"/>
                <w:lang w:val="fi-FI" w:bidi="ar-SA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6002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238.1pt;margin-top:0.05pt;width:5.6pt;height:12.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 xml:space="preserve">     </w:t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4</w:t>
    </w:r>
    <w:r>
      <w:fldChar w:fldCharType="end"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  <w:t>PHYS-E0411 - Advanced Physics Laboratory                             Answer sheet for exercise 1</w:t>
    </w:r>
  </w:p>
</w:hdr>
</file>

<file path=word/settings.xml><?xml version="1.0" encoding="utf-8"?>
<w:settings xmlns:w="http://schemas.openxmlformats.org/wordprocessingml/2006/main">
  <w:zoom w:percent="16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i-FI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7b79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Times New Roman" w:eastAsiaTheme="minorEastAsia"/>
      <w:color w:val="00000A"/>
      <w:sz w:val="22"/>
      <w:szCs w:val="22"/>
      <w:lang w:val="en-US" w:eastAsia="en-US" w:bidi="en-US"/>
    </w:rPr>
  </w:style>
  <w:style w:type="paragraph" w:styleId="Heading1">
    <w:name w:val="Heading 1"/>
    <w:basedOn w:val="Normal"/>
    <w:link w:val="Otsikko1Merkki"/>
    <w:uiPriority w:val="9"/>
    <w:qFormat/>
    <w:rsid w:val="00e9668a"/>
    <w:pPr>
      <w:spacing w:before="480" w:after="0"/>
      <w:ind w:left="426" w:hanging="426"/>
      <w:contextualSpacing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sz w:val="28"/>
      <w:szCs w:val="28"/>
      <w:lang w:val="fi-FI"/>
    </w:rPr>
  </w:style>
  <w:style w:type="paragraph" w:styleId="Heading2">
    <w:name w:val="Heading 2"/>
    <w:basedOn w:val="Normal"/>
    <w:link w:val="Otsikko2Merkki"/>
    <w:uiPriority w:val="9"/>
    <w:unhideWhenUsed/>
    <w:qFormat/>
    <w:rsid w:val="00fd7b79"/>
    <w:pPr>
      <w:spacing w:before="200" w:after="0"/>
      <w:outlineLvl w:val="1"/>
    </w:pPr>
    <w:rPr>
      <w:rFonts w:ascii="Cambria" w:hAnsi="Cambria" w:eastAsia="ＭＳ ゴシック" w:cs="" w:asciiTheme="majorHAnsi" w:cstheme="majorBidi" w:eastAsiaTheme="majorEastAsia" w:hAnsiTheme="majorHAns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tsikko1Merkki" w:customStyle="1">
    <w:name w:val="Otsikko 1 Merkki"/>
    <w:basedOn w:val="DefaultParagraphFont"/>
    <w:link w:val="Otsikko1"/>
    <w:uiPriority w:val="9"/>
    <w:qFormat/>
    <w:rsid w:val="00e9668a"/>
    <w:rPr>
      <w:rFonts w:ascii="Cambria" w:hAnsi="Cambria" w:eastAsia="ＭＳ ゴシック" w:cs="" w:asciiTheme="majorHAnsi" w:cstheme="majorBidi" w:eastAsiaTheme="majorEastAsia" w:hAnsiTheme="majorHAnsi"/>
      <w:b/>
      <w:bCs/>
      <w:sz w:val="28"/>
      <w:szCs w:val="28"/>
      <w:lang w:bidi="en-US"/>
    </w:rPr>
  </w:style>
  <w:style w:type="character" w:styleId="Otsikko2Merkki" w:customStyle="1">
    <w:name w:val="Otsikko 2 Merkki"/>
    <w:basedOn w:val="DefaultParagraphFont"/>
    <w:link w:val="Otsikko2"/>
    <w:uiPriority w:val="9"/>
    <w:qFormat/>
    <w:rsid w:val="00fd7b79"/>
    <w:rPr>
      <w:rFonts w:ascii="Cambria" w:hAnsi="Cambria" w:eastAsia="ＭＳ ゴシック" w:cs="" w:asciiTheme="majorHAnsi" w:cstheme="majorBidi" w:eastAsiaTheme="majorEastAsia" w:hAnsiTheme="majorHAnsi"/>
      <w:b/>
      <w:bCs/>
      <w:sz w:val="26"/>
      <w:szCs w:val="26"/>
      <w:lang w:val="en-US" w:bidi="en-US"/>
    </w:rPr>
  </w:style>
  <w:style w:type="character" w:styleId="OtsikkoMerkki" w:customStyle="1">
    <w:name w:val="Otsikko Merkki"/>
    <w:basedOn w:val="DefaultParagraphFont"/>
    <w:link w:val="Otsikko"/>
    <w:uiPriority w:val="10"/>
    <w:qFormat/>
    <w:rsid w:val="00fd7b79"/>
    <w:rPr>
      <w:rFonts w:ascii="Cambria" w:hAnsi="Cambria" w:eastAsia="ＭＳ ゴシック" w:cs="" w:asciiTheme="majorHAnsi" w:cstheme="majorBidi" w:eastAsiaTheme="majorEastAsia" w:hAnsiTheme="majorHAnsi"/>
      <w:spacing w:val="5"/>
      <w:sz w:val="52"/>
      <w:szCs w:val="52"/>
      <w:lang w:val="en-US" w:bidi="en-US"/>
    </w:rPr>
  </w:style>
  <w:style w:type="character" w:styleId="IntenseEmphasis">
    <w:name w:val="Intense Emphasis"/>
    <w:uiPriority w:val="21"/>
    <w:qFormat/>
    <w:rsid w:val="00fd7b79"/>
    <w:rPr>
      <w:b/>
      <w:bCs/>
    </w:rPr>
  </w:style>
  <w:style w:type="character" w:styleId="YltunnisteMerkki" w:customStyle="1">
    <w:name w:val="Ylätunniste Merkki"/>
    <w:basedOn w:val="DefaultParagraphFont"/>
    <w:link w:val="Yltunniste"/>
    <w:uiPriority w:val="99"/>
    <w:qFormat/>
    <w:rsid w:val="00fd7b79"/>
    <w:rPr>
      <w:rFonts w:ascii="Times New Roman" w:hAnsi="Times New Roman" w:eastAsia="ＭＳ 明朝" w:cs="Times New Roman" w:eastAsiaTheme="minorEastAsia"/>
      <w:lang w:val="en-US" w:bidi="en-US"/>
    </w:rPr>
  </w:style>
  <w:style w:type="character" w:styleId="AlatunnisteMerkki" w:customStyle="1">
    <w:name w:val="Alatunniste Merkki"/>
    <w:basedOn w:val="DefaultParagraphFont"/>
    <w:link w:val="Alatunniste"/>
    <w:uiPriority w:val="99"/>
    <w:qFormat/>
    <w:rsid w:val="00fd7b79"/>
    <w:rPr>
      <w:rFonts w:ascii="Times New Roman" w:hAnsi="Times New Roman" w:eastAsia="ＭＳ 明朝" w:cs="Times New Roman" w:eastAsiaTheme="minorEastAsia"/>
      <w:lang w:val="en-US" w:bidi="en-US"/>
    </w:rPr>
  </w:style>
  <w:style w:type="character" w:styleId="SelitetekstiMerkki" w:customStyle="1">
    <w:name w:val="Seliteteksti Merkki"/>
    <w:basedOn w:val="DefaultParagraphFont"/>
    <w:link w:val="Seliteteksti"/>
    <w:uiPriority w:val="99"/>
    <w:semiHidden/>
    <w:qFormat/>
    <w:rsid w:val="00a658b4"/>
    <w:rPr>
      <w:rFonts w:ascii="Tahoma" w:hAnsi="Tahoma" w:eastAsia="ＭＳ 明朝" w:cs="Tahoma" w:eastAsiaTheme="minorEastAsia"/>
      <w:sz w:val="16"/>
      <w:szCs w:val="16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23638a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OtsikkoMerkki"/>
    <w:uiPriority w:val="10"/>
    <w:qFormat/>
    <w:rsid w:val="00fd7b79"/>
    <w:pPr>
      <w:spacing w:lineRule="auto" w:line="240" w:before="0" w:after="200"/>
      <w:contextualSpacing/>
    </w:pPr>
    <w:rPr>
      <w:rFonts w:ascii="Cambria" w:hAnsi="Cambria" w:eastAsia="ＭＳ ゴシック" w:cs="" w:asciiTheme="majorHAnsi" w:cstheme="majorBidi" w:eastAsiaTheme="majorEastAsia" w:hAnsiTheme="majorHAnsi"/>
      <w:spacing w:val="5"/>
      <w:sz w:val="52"/>
      <w:szCs w:val="52"/>
    </w:rPr>
  </w:style>
  <w:style w:type="paragraph" w:styleId="Header">
    <w:name w:val="Header"/>
    <w:basedOn w:val="Normal"/>
    <w:link w:val="YltunnisteMerkki"/>
    <w:uiPriority w:val="99"/>
    <w:unhideWhenUsed/>
    <w:rsid w:val="00fd7b7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atunnisteMerkki"/>
    <w:uiPriority w:val="99"/>
    <w:unhideWhenUsed/>
    <w:rsid w:val="00fd7b7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1">
    <w:name w:val="caption"/>
    <w:basedOn w:val="Normal"/>
    <w:uiPriority w:val="35"/>
    <w:unhideWhenUsed/>
    <w:qFormat/>
    <w:rsid w:val="00de0bfe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SelitetekstiMerkki"/>
    <w:uiPriority w:val="99"/>
    <w:semiHidden/>
    <w:unhideWhenUsed/>
    <w:qFormat/>
    <w:rsid w:val="00a658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">
    <w:name w:val="Table Grid"/>
    <w:basedOn w:val="Normaalitaulukko"/>
    <w:uiPriority w:val="59"/>
    <w:rsid w:val="00fd7b79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7435C3-8DC2-8D43-90BF-3A7BF7BC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Application>LibreOffice/5.1.6.2$Linux_X86_64 LibreOffice_project/10m0$Build-2</Application>
  <Pages>4</Pages>
  <Words>208</Words>
  <Characters>1003</Characters>
  <CharactersWithSpaces>1227</CharactersWithSpaces>
  <Paragraphs>19</Paragraphs>
  <Company>Becs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2018-12-11T21:04:00Z</dcterms:created>
  <dc:creator>Katja Kuitunen</dc:creator>
  <dc:description/>
  <dc:language>en-US</dc:language>
  <cp:lastModifiedBy/>
  <cp:lastPrinted>2018-03-27T10:49:00Z</cp:lastPrinted>
  <dcterms:modified xsi:type="dcterms:W3CDTF">2019-01-16T17:08:32Z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Becs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