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A6D975" w14:textId="219B0AE2" w:rsidR="00620DB8" w:rsidRPr="00620DB8" w:rsidRDefault="00620DB8" w:rsidP="00620DB8">
      <w:pPr>
        <w:rPr>
          <w:rFonts w:ascii="Times New Roman" w:hAnsi="Times New Roman" w:cs="Times New Roman"/>
          <w:b/>
          <w:bCs/>
          <w:u w:val="single"/>
          <w:lang w:val="en-US"/>
        </w:rPr>
      </w:pPr>
      <w:r w:rsidRPr="00620DB8">
        <w:rPr>
          <w:rFonts w:ascii="Times New Roman" w:hAnsi="Times New Roman" w:cs="Times New Roman"/>
          <w:b/>
          <w:bCs/>
          <w:u w:val="single"/>
          <w:lang w:val="en-US"/>
        </w:rPr>
        <w:t xml:space="preserve">Lecture assignment </w:t>
      </w:r>
      <w:r w:rsidRPr="00620DB8">
        <w:rPr>
          <w:rFonts w:ascii="Times New Roman" w:hAnsi="Times New Roman" w:cs="Times New Roman"/>
          <w:b/>
          <w:bCs/>
          <w:u w:val="single"/>
          <w:lang w:val="en-US"/>
        </w:rPr>
        <w:t xml:space="preserve">4 </w:t>
      </w:r>
      <w:r w:rsidR="009C79C3">
        <w:rPr>
          <w:rFonts w:ascii="Times New Roman" w:hAnsi="Times New Roman" w:cs="Times New Roman"/>
          <w:b/>
          <w:bCs/>
          <w:u w:val="single"/>
          <w:lang w:val="en-US"/>
        </w:rPr>
        <w:t>(</w:t>
      </w:r>
      <w:r w:rsidRPr="00620DB8">
        <w:rPr>
          <w:rFonts w:ascii="Times New Roman" w:hAnsi="Times New Roman" w:cs="Times New Roman"/>
          <w:b/>
          <w:bCs/>
          <w:u w:val="single"/>
          <w:lang w:val="en-US"/>
        </w:rPr>
        <w:t>Lecture 6</w:t>
      </w:r>
      <w:r w:rsidR="009C79C3">
        <w:rPr>
          <w:rFonts w:ascii="Times New Roman" w:hAnsi="Times New Roman" w:cs="Times New Roman"/>
          <w:b/>
          <w:bCs/>
          <w:u w:val="single"/>
          <w:lang w:val="en-US"/>
        </w:rPr>
        <w:t>, technology adoption)</w:t>
      </w:r>
    </w:p>
    <w:p w14:paraId="1AFB7914" w14:textId="77777777" w:rsidR="00620DB8" w:rsidRPr="00620DB8" w:rsidRDefault="00620DB8" w:rsidP="00620DB8">
      <w:pPr>
        <w:rPr>
          <w:rFonts w:ascii="Times New Roman" w:hAnsi="Times New Roman" w:cs="Times New Roman"/>
          <w:b/>
          <w:bCs/>
          <w:u w:val="single"/>
          <w:lang w:val="en-US"/>
        </w:rPr>
      </w:pPr>
    </w:p>
    <w:p w14:paraId="125B0250" w14:textId="51FE630C" w:rsidR="00620DB8" w:rsidRPr="00620DB8" w:rsidRDefault="00620DB8" w:rsidP="00620DB8">
      <w:pPr>
        <w:rPr>
          <w:rFonts w:ascii="Times New Roman" w:hAnsi="Times New Roman" w:cs="Times New Roman"/>
          <w:lang w:val="en-US"/>
        </w:rPr>
      </w:pPr>
      <w:r w:rsidRPr="00620DB8">
        <w:rPr>
          <w:rFonts w:ascii="Times New Roman" w:hAnsi="Times New Roman" w:cs="Times New Roman"/>
          <w:lang w:val="en-US"/>
        </w:rPr>
        <w:t xml:space="preserve">Read the </w:t>
      </w:r>
      <w:r w:rsidRPr="00620DB8">
        <w:rPr>
          <w:rFonts w:ascii="Times New Roman" w:hAnsi="Times New Roman" w:cs="Times New Roman"/>
          <w:lang w:val="en-US"/>
        </w:rPr>
        <w:t>short text</w:t>
      </w:r>
      <w:r w:rsidRPr="00620DB8">
        <w:rPr>
          <w:rFonts w:ascii="Times New Roman" w:hAnsi="Times New Roman" w:cs="Times New Roman"/>
          <w:lang w:val="en-US"/>
        </w:rPr>
        <w:t xml:space="preserve"> linked below</w:t>
      </w:r>
      <w:r w:rsidRPr="00620DB8">
        <w:rPr>
          <w:rFonts w:ascii="Times New Roman" w:hAnsi="Times New Roman" w:cs="Times New Roman"/>
          <w:lang w:val="en-US"/>
        </w:rPr>
        <w:t xml:space="preserve"> (also in reading list for this lecture)</w:t>
      </w:r>
      <w:r w:rsidRPr="00620DB8">
        <w:rPr>
          <w:rFonts w:ascii="Times New Roman" w:hAnsi="Times New Roman" w:cs="Times New Roman"/>
          <w:lang w:val="en-US"/>
        </w:rPr>
        <w:t xml:space="preserve">, and answer the 3 questions. Your answer should be maximum half a page long. </w:t>
      </w:r>
    </w:p>
    <w:p w14:paraId="48746598" w14:textId="40E3B80B" w:rsidR="00620DB8" w:rsidRPr="00620DB8" w:rsidRDefault="00620DB8" w:rsidP="00620DB8">
      <w:pPr>
        <w:rPr>
          <w:lang w:val="en-US"/>
        </w:rPr>
      </w:pPr>
    </w:p>
    <w:p w14:paraId="5EE6BEB2" w14:textId="6E950222" w:rsidR="00620DB8" w:rsidRPr="00620DB8" w:rsidRDefault="00620DB8" w:rsidP="00620DB8">
      <w:pPr>
        <w:rPr>
          <w:lang w:val="en-US"/>
        </w:rPr>
      </w:pPr>
      <w:hyperlink r:id="rId5" w:history="1">
        <w:r w:rsidRPr="00620DB8">
          <w:rPr>
            <w:rStyle w:val="Hyperlink"/>
            <w:lang w:val="en-US"/>
          </w:rPr>
          <w:t>https://www.povertyactionlab.org/sites/default/files/research-paper/6.21.11-ChildPovertyImmunization_unicef.pdf</w:t>
        </w:r>
      </w:hyperlink>
    </w:p>
    <w:p w14:paraId="62864602" w14:textId="77777777" w:rsidR="00620DB8" w:rsidRPr="00620DB8" w:rsidRDefault="00620DB8" w:rsidP="00620DB8">
      <w:pPr>
        <w:rPr>
          <w:lang w:val="en-US"/>
        </w:rPr>
      </w:pPr>
    </w:p>
    <w:p w14:paraId="092B0C6B" w14:textId="1A459E4E" w:rsidR="00620DB8" w:rsidRPr="00620DB8" w:rsidRDefault="00620DB8" w:rsidP="00620D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620DB8">
        <w:rPr>
          <w:rFonts w:ascii="Times New Roman" w:hAnsi="Times New Roman" w:cs="Times New Roman"/>
          <w:lang w:val="en-US"/>
        </w:rPr>
        <w:t xml:space="preserve">Describe briefly the </w:t>
      </w:r>
      <w:r w:rsidRPr="00620DB8">
        <w:rPr>
          <w:rFonts w:ascii="Times New Roman" w:hAnsi="Times New Roman" w:cs="Times New Roman"/>
          <w:lang w:val="en-US"/>
        </w:rPr>
        <w:t xml:space="preserve">three </w:t>
      </w:r>
      <w:r w:rsidRPr="00620DB8">
        <w:rPr>
          <w:rFonts w:ascii="Times New Roman" w:hAnsi="Times New Roman" w:cs="Times New Roman"/>
          <w:lang w:val="en-US"/>
        </w:rPr>
        <w:t>explanation</w:t>
      </w:r>
      <w:r w:rsidRPr="00620DB8">
        <w:rPr>
          <w:rFonts w:ascii="Times New Roman" w:hAnsi="Times New Roman" w:cs="Times New Roman"/>
          <w:lang w:val="en-US"/>
        </w:rPr>
        <w:t>s</w:t>
      </w:r>
      <w:r w:rsidRPr="00620DB8">
        <w:rPr>
          <w:rFonts w:ascii="Times New Roman" w:hAnsi="Times New Roman" w:cs="Times New Roman"/>
          <w:lang w:val="en-US"/>
        </w:rPr>
        <w:t xml:space="preserve"> for the low immunization rates that the authors point out</w:t>
      </w:r>
      <w:r w:rsidRPr="00620DB8">
        <w:rPr>
          <w:rFonts w:ascii="Times New Roman" w:hAnsi="Times New Roman" w:cs="Times New Roman"/>
          <w:lang w:val="en-US"/>
        </w:rPr>
        <w:t xml:space="preserve">. </w:t>
      </w:r>
      <w:r w:rsidRPr="00620DB8">
        <w:rPr>
          <w:rFonts w:ascii="Times New Roman" w:hAnsi="Times New Roman" w:cs="Times New Roman"/>
          <w:lang w:val="en-US"/>
        </w:rPr>
        <w:br/>
      </w:r>
    </w:p>
    <w:p w14:paraId="506D60BC" w14:textId="0169E29A" w:rsidR="00620DB8" w:rsidRPr="00620DB8" w:rsidRDefault="00620DB8" w:rsidP="00620D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620DB8">
        <w:rPr>
          <w:rFonts w:ascii="Times New Roman" w:hAnsi="Times New Roman" w:cs="Times New Roman"/>
          <w:lang w:val="en-US"/>
        </w:rPr>
        <w:t xml:space="preserve">Does the intervention of </w:t>
      </w:r>
      <w:proofErr w:type="spellStart"/>
      <w:r w:rsidRPr="00620DB8">
        <w:rPr>
          <w:rFonts w:ascii="Times New Roman" w:hAnsi="Times New Roman" w:cs="Times New Roman"/>
          <w:lang w:val="en-US"/>
        </w:rPr>
        <w:t>Seva</w:t>
      </w:r>
      <w:proofErr w:type="spellEnd"/>
      <w:r w:rsidRPr="00620DB8">
        <w:rPr>
          <w:rFonts w:ascii="Times New Roman" w:hAnsi="Times New Roman" w:cs="Times New Roman"/>
          <w:lang w:val="en-US"/>
        </w:rPr>
        <w:t xml:space="preserve"> Mandir (in collaboration with the authors) address all these three problems? Why/Why not? Explain briefly</w:t>
      </w:r>
      <w:r w:rsidRPr="00620DB8">
        <w:rPr>
          <w:rFonts w:ascii="Times New Roman" w:hAnsi="Times New Roman" w:cs="Times New Roman"/>
          <w:lang w:val="en-US"/>
        </w:rPr>
        <w:t xml:space="preserve">. </w:t>
      </w:r>
      <w:r w:rsidRPr="00620DB8">
        <w:rPr>
          <w:rFonts w:ascii="Times New Roman" w:hAnsi="Times New Roman" w:cs="Times New Roman"/>
          <w:lang w:val="en-US"/>
        </w:rPr>
        <w:br/>
      </w:r>
    </w:p>
    <w:p w14:paraId="482E4A26" w14:textId="6F69ABC7" w:rsidR="00620DB8" w:rsidRPr="00620DB8" w:rsidRDefault="00620DB8" w:rsidP="00620D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620DB8">
        <w:rPr>
          <w:rFonts w:ascii="Times New Roman" w:hAnsi="Times New Roman" w:cs="Times New Roman"/>
          <w:lang w:val="en-US"/>
        </w:rPr>
        <w:t xml:space="preserve">The results of the study point to a much larger take up rate </w:t>
      </w:r>
      <w:r w:rsidRPr="00620DB8">
        <w:rPr>
          <w:rFonts w:ascii="Times New Roman" w:hAnsi="Times New Roman" w:cs="Times New Roman"/>
          <w:lang w:val="en-US"/>
        </w:rPr>
        <w:t xml:space="preserve">of </w:t>
      </w:r>
      <w:r w:rsidRPr="00620DB8">
        <w:rPr>
          <w:rFonts w:ascii="Times New Roman" w:hAnsi="Times New Roman" w:cs="Times New Roman"/>
          <w:lang w:val="en-US"/>
        </w:rPr>
        <w:t>vaccination</w:t>
      </w:r>
      <w:r w:rsidRPr="00620DB8">
        <w:rPr>
          <w:rFonts w:ascii="Times New Roman" w:hAnsi="Times New Roman" w:cs="Times New Roman"/>
          <w:lang w:val="en-US"/>
        </w:rPr>
        <w:t xml:space="preserve"> </w:t>
      </w:r>
      <w:r w:rsidRPr="00620DB8">
        <w:rPr>
          <w:rFonts w:ascii="Times New Roman" w:hAnsi="Times New Roman" w:cs="Times New Roman"/>
          <w:lang w:val="en-US"/>
        </w:rPr>
        <w:t>when small, non-monetary incentives were provided to the people getting vaccination. Discuss how this finding may be explained by opportunity costs and procrastination</w:t>
      </w:r>
      <w:r w:rsidRPr="00620DB8">
        <w:rPr>
          <w:rFonts w:ascii="Times New Roman" w:hAnsi="Times New Roman" w:cs="Times New Roman"/>
          <w:lang w:val="en-US"/>
        </w:rPr>
        <w:t xml:space="preserve">. </w:t>
      </w:r>
    </w:p>
    <w:p w14:paraId="5ED97D6B" w14:textId="77777777" w:rsidR="00620DB8" w:rsidRPr="00620DB8" w:rsidRDefault="00620DB8" w:rsidP="00620DB8">
      <w:pPr>
        <w:rPr>
          <w:rFonts w:ascii="Times New Roman" w:hAnsi="Times New Roman" w:cs="Times New Roman"/>
          <w:lang w:val="en-US"/>
        </w:rPr>
      </w:pPr>
    </w:p>
    <w:p w14:paraId="6CB2C870" w14:textId="77777777" w:rsidR="00620DB8" w:rsidRPr="00620DB8" w:rsidRDefault="00620DB8" w:rsidP="00620DB8">
      <w:pPr>
        <w:ind w:left="720" w:hanging="360"/>
        <w:rPr>
          <w:rFonts w:ascii="Times New Roman" w:hAnsi="Times New Roman" w:cs="Times New Roman"/>
          <w:lang w:val="en-US"/>
        </w:rPr>
      </w:pPr>
    </w:p>
    <w:p w14:paraId="6C45B97E" w14:textId="77777777" w:rsidR="00D705CE" w:rsidRPr="00620DB8" w:rsidRDefault="009C79C3">
      <w:pPr>
        <w:rPr>
          <w:lang w:val="en-US"/>
        </w:rPr>
      </w:pPr>
    </w:p>
    <w:sectPr w:rsidR="00D705CE" w:rsidRPr="00620DB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FC0FE4"/>
    <w:multiLevelType w:val="hybridMultilevel"/>
    <w:tmpl w:val="6B76EC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DB8"/>
    <w:rsid w:val="00620DB8"/>
    <w:rsid w:val="00747709"/>
    <w:rsid w:val="009C79C3"/>
    <w:rsid w:val="00A2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1BD2662"/>
  <w15:chartTrackingRefBased/>
  <w15:docId w15:val="{1E307A94-DE06-3344-8204-C534F2025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D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620DB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20DB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20DB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0D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overtyactionlab.org/sites/default/files/research-paper/6.21.11-ChildPovertyImmunization_unicef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Stryjan Miri</dc:creator>
  <cp:keywords/>
  <dc:description/>
  <cp:lastModifiedBy>Stryjan Miri</cp:lastModifiedBy>
  <cp:revision>2</cp:revision>
  <dcterms:created xsi:type="dcterms:W3CDTF">2021-09-24T06:35:00Z</dcterms:created>
  <dcterms:modified xsi:type="dcterms:W3CDTF">2021-09-24T06:39:00Z</dcterms:modified>
</cp:coreProperties>
</file>