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B2A2" w14:textId="2AE26887" w:rsidR="000D77B4" w:rsidRPr="000D77B4" w:rsidRDefault="000D77B4" w:rsidP="000D77B4">
      <w:r w:rsidRPr="000D77B4">
        <w:t>RAHOITUSMARKKINAOIKEUS: TENTTI 1</w:t>
      </w:r>
      <w:r>
        <w:t>1</w:t>
      </w:r>
      <w:r w:rsidRPr="000D77B4">
        <w:t>.2.202</w:t>
      </w:r>
      <w:r>
        <w:t xml:space="preserve">2 </w:t>
      </w:r>
    </w:p>
    <w:p w14:paraId="640CBDCD" w14:textId="77777777" w:rsidR="000D77B4" w:rsidRPr="000D77B4" w:rsidRDefault="000D77B4" w:rsidP="000D77B4"/>
    <w:p w14:paraId="57DA5037" w14:textId="77777777" w:rsidR="000D77B4" w:rsidRPr="000D77B4" w:rsidRDefault="000D77B4" w:rsidP="000D77B4">
      <w:r w:rsidRPr="000D77B4">
        <w:t xml:space="preserve">Vastaa seuraaviin neljään kysymykseen yhdellä PDF-tiedostolla. Kysymysten 1, 2 ja 3 maksimipistemäärä on 10/kysymys. Kysymys 4 sisältää kymmenen lyhyttä (à 2 p.) osakysymystä, joiden yhteinen maksimipistemäärä on 20. Koko tentin maksimi on siis 50 pistettä. </w:t>
      </w:r>
    </w:p>
    <w:p w14:paraId="6D4439A6" w14:textId="77777777" w:rsidR="000D77B4" w:rsidRPr="000D77B4" w:rsidRDefault="000D77B4" w:rsidP="000D77B4">
      <w:r w:rsidRPr="000D77B4">
        <w:t xml:space="preserve">Rajoita kunkin kysymyksen vastaus enintään 30 rivin mittaiseksi. </w:t>
      </w:r>
    </w:p>
    <w:p w14:paraId="6D64962E" w14:textId="77777777" w:rsidR="000D77B4" w:rsidRPr="000D77B4" w:rsidRDefault="000D77B4" w:rsidP="000D77B4"/>
    <w:p w14:paraId="258F3D18" w14:textId="77777777" w:rsidR="004A77D2" w:rsidRDefault="004A77D2" w:rsidP="004A77D2">
      <w:pPr>
        <w:numPr>
          <w:ilvl w:val="0"/>
          <w:numId w:val="1"/>
        </w:numPr>
      </w:pPr>
      <w:proofErr w:type="spellStart"/>
      <w:r w:rsidRPr="004A77D2">
        <w:t>ESMA:n</w:t>
      </w:r>
      <w:proofErr w:type="spellEnd"/>
      <w:r w:rsidRPr="004A77D2">
        <w:t xml:space="preserve"> tehtävät </w:t>
      </w:r>
    </w:p>
    <w:p w14:paraId="5D766D61" w14:textId="77777777" w:rsidR="004A77D2" w:rsidRDefault="004A77D2" w:rsidP="004A77D2">
      <w:pPr>
        <w:numPr>
          <w:ilvl w:val="0"/>
          <w:numId w:val="1"/>
        </w:numPr>
      </w:pPr>
      <w:r>
        <w:t xml:space="preserve">Mitä järjestelyjä sijoituspalveluyrityksen on tehtävä asiakkaan ymmärtämisen varmistamiseksi? </w:t>
      </w:r>
    </w:p>
    <w:p w14:paraId="338457F6" w14:textId="77777777" w:rsidR="00487B64" w:rsidRDefault="004A77D2" w:rsidP="00487B64">
      <w:pPr>
        <w:numPr>
          <w:ilvl w:val="0"/>
          <w:numId w:val="1"/>
        </w:numPr>
      </w:pPr>
      <w:r w:rsidRPr="00427F14">
        <w:t>Syy-yhteyden arviointi sijoituspalveluihin ja arvopaperimarkkinoihin liittyvässä vahingonkorvauksessa. </w:t>
      </w:r>
    </w:p>
    <w:p w14:paraId="55D37130" w14:textId="4452B206" w:rsidR="00487B64" w:rsidRDefault="00487B64" w:rsidP="00487B64">
      <w:pPr>
        <w:numPr>
          <w:ilvl w:val="0"/>
          <w:numId w:val="1"/>
        </w:numPr>
      </w:pPr>
      <w:r>
        <w:t xml:space="preserve">Vastaa seuraaviin kymmeneen kysymykseen kuhunkin enintään kolmen rivin mittaisesti. Yhden kysymyksen maksimipistemäärä on kaksi ja tämän monikysymystehtävän maksimipistemäärä siten 20. </w:t>
      </w:r>
    </w:p>
    <w:p w14:paraId="0086CED3" w14:textId="77777777" w:rsidR="00487B64" w:rsidRPr="00487B64" w:rsidRDefault="00487B64" w:rsidP="00487B64">
      <w:pPr>
        <w:pStyle w:val="Luettelokappale"/>
        <w:numPr>
          <w:ilvl w:val="1"/>
          <w:numId w:val="1"/>
        </w:numPr>
      </w:pPr>
      <w:r>
        <w:t xml:space="preserve"> </w:t>
      </w:r>
      <w:r w:rsidRPr="00487B64">
        <w:t xml:space="preserve">Mitä toimia ESMA voi suorittaa kriisitilanteissa?  </w:t>
      </w:r>
    </w:p>
    <w:p w14:paraId="5DE6A32D" w14:textId="77777777" w:rsidR="00487B64" w:rsidRPr="00487B64" w:rsidRDefault="00487B64" w:rsidP="00487B64">
      <w:pPr>
        <w:pStyle w:val="Luettelokappale"/>
        <w:numPr>
          <w:ilvl w:val="1"/>
          <w:numId w:val="1"/>
        </w:numPr>
      </w:pPr>
      <w:r>
        <w:t xml:space="preserve"> </w:t>
      </w:r>
      <w:r w:rsidRPr="00487B64">
        <w:t xml:space="preserve">Mihin luokkiin sijoituspalveluyrityksen on luokiteltava asiakkaansa? </w:t>
      </w:r>
    </w:p>
    <w:p w14:paraId="5112F74B" w14:textId="77777777" w:rsidR="001B2F65" w:rsidRPr="001B2F65" w:rsidRDefault="00487B64" w:rsidP="001B2F65">
      <w:pPr>
        <w:pStyle w:val="Luettelokappale"/>
        <w:numPr>
          <w:ilvl w:val="1"/>
          <w:numId w:val="1"/>
        </w:numPr>
      </w:pPr>
      <w:r>
        <w:t xml:space="preserve"> </w:t>
      </w:r>
      <w:r w:rsidR="001B2F65" w:rsidRPr="001B2F65">
        <w:t xml:space="preserve">Mitä rahoitusvälinettä ja -palvelua koskeva asianmukaisuusarviointiin kuuluu? </w:t>
      </w:r>
    </w:p>
    <w:p w14:paraId="5331B84D" w14:textId="77777777" w:rsidR="00721E1D" w:rsidRPr="00721E1D" w:rsidRDefault="001B2F65" w:rsidP="00721E1D">
      <w:pPr>
        <w:pStyle w:val="Luettelokappale"/>
        <w:numPr>
          <w:ilvl w:val="1"/>
          <w:numId w:val="1"/>
        </w:numPr>
      </w:pPr>
      <w:r>
        <w:t xml:space="preserve"> </w:t>
      </w:r>
      <w:r w:rsidR="00721E1D" w:rsidRPr="00721E1D">
        <w:t xml:space="preserve">Viittaaminen tulevaan tuotto- tai arvonkehitykseen sijoituspalvelujen ja rahoitusvälineiden markkinoinnissa. </w:t>
      </w:r>
    </w:p>
    <w:p w14:paraId="0B4FA11C" w14:textId="77777777" w:rsidR="00721E1D" w:rsidRPr="00721E1D" w:rsidRDefault="00721E1D" w:rsidP="00721E1D">
      <w:pPr>
        <w:pStyle w:val="Luettelokappale"/>
        <w:numPr>
          <w:ilvl w:val="1"/>
          <w:numId w:val="1"/>
        </w:numPr>
      </w:pPr>
      <w:r>
        <w:t xml:space="preserve"> </w:t>
      </w:r>
      <w:r w:rsidRPr="00721E1D">
        <w:t xml:space="preserve">Sijoituspalveluyrityksen markkinoinnin tietosisältöä koskevat vaatimukset.  </w:t>
      </w:r>
    </w:p>
    <w:p w14:paraId="16D9E5CD" w14:textId="77777777" w:rsidR="00721E1D" w:rsidRPr="00721E1D" w:rsidRDefault="00721E1D" w:rsidP="00721E1D">
      <w:pPr>
        <w:pStyle w:val="Luettelokappale"/>
        <w:numPr>
          <w:ilvl w:val="1"/>
          <w:numId w:val="1"/>
        </w:numPr>
      </w:pPr>
      <w:r>
        <w:t xml:space="preserve"> </w:t>
      </w:r>
      <w:r w:rsidRPr="00721E1D">
        <w:t xml:space="preserve">Millainen toimija on vakuutusmeklari? </w:t>
      </w:r>
    </w:p>
    <w:p w14:paraId="7E1389B8" w14:textId="77777777" w:rsidR="00721E1D" w:rsidRPr="00721E1D" w:rsidRDefault="00721E1D" w:rsidP="00721E1D">
      <w:pPr>
        <w:pStyle w:val="Luettelokappale"/>
        <w:numPr>
          <w:ilvl w:val="1"/>
          <w:numId w:val="1"/>
        </w:numPr>
      </w:pPr>
      <w:r>
        <w:t xml:space="preserve"> </w:t>
      </w:r>
      <w:r w:rsidRPr="00721E1D">
        <w:t xml:space="preserve">Millä tavoin sijoituspalveluyrityksen on jäsenneltävä informaatio sijoituspalvelujen ja rahoitusvälineiden kuluista ja veloituksista? </w:t>
      </w:r>
    </w:p>
    <w:p w14:paraId="6CA7FEE0" w14:textId="77777777" w:rsidR="00721E1D" w:rsidRPr="00721E1D" w:rsidRDefault="00721E1D" w:rsidP="00721E1D">
      <w:pPr>
        <w:pStyle w:val="Luettelokappale"/>
        <w:numPr>
          <w:ilvl w:val="1"/>
          <w:numId w:val="1"/>
        </w:numPr>
      </w:pPr>
      <w:r>
        <w:t xml:space="preserve"> </w:t>
      </w:r>
      <w:r w:rsidRPr="00721E1D">
        <w:t xml:space="preserve">Termin ”hintatakuu” käyttö sijoituspalveluyrityksen markkinoinnissa. </w:t>
      </w:r>
    </w:p>
    <w:p w14:paraId="4C77CCE2" w14:textId="77777777" w:rsidR="00721E1D" w:rsidRPr="00721E1D" w:rsidRDefault="00721E1D" w:rsidP="00721E1D">
      <w:pPr>
        <w:pStyle w:val="Luettelokappale"/>
        <w:numPr>
          <w:ilvl w:val="1"/>
          <w:numId w:val="1"/>
        </w:numPr>
      </w:pPr>
      <w:r>
        <w:t xml:space="preserve"> </w:t>
      </w:r>
      <w:r w:rsidRPr="00721E1D">
        <w:t xml:space="preserve">Yllättävät ja ankarat ehdot sijoituspalvelusopimuksissa.  </w:t>
      </w:r>
    </w:p>
    <w:p w14:paraId="7D99D5D8" w14:textId="77777777" w:rsidR="00D152A5" w:rsidRPr="00D152A5" w:rsidRDefault="00D152A5" w:rsidP="00D152A5">
      <w:pPr>
        <w:pStyle w:val="Luettelokappale"/>
        <w:numPr>
          <w:ilvl w:val="1"/>
          <w:numId w:val="1"/>
        </w:numPr>
      </w:pPr>
      <w:r w:rsidRPr="00D152A5">
        <w:t xml:space="preserve">Mitä seuraa sijoituspalvelusopimuksen muotovaatimusten noudattamatta jättämisestä? </w:t>
      </w:r>
    </w:p>
    <w:p w14:paraId="286CEF96" w14:textId="2AFBC5A2" w:rsidR="004A77D2" w:rsidRDefault="004A77D2" w:rsidP="00D152A5">
      <w:pPr>
        <w:pStyle w:val="Luettelokappale"/>
        <w:ind w:left="1080"/>
      </w:pPr>
    </w:p>
    <w:p w14:paraId="06296D2E" w14:textId="77777777" w:rsidR="00FF22A5" w:rsidRDefault="00FF22A5"/>
    <w:sectPr w:rsidR="00FF22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196"/>
    <w:multiLevelType w:val="multilevel"/>
    <w:tmpl w:val="C04E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AD713F"/>
    <w:multiLevelType w:val="multilevel"/>
    <w:tmpl w:val="C04E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A93A88"/>
    <w:multiLevelType w:val="multilevel"/>
    <w:tmpl w:val="C04E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3DB4742"/>
    <w:multiLevelType w:val="multilevel"/>
    <w:tmpl w:val="C04E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B4"/>
    <w:rsid w:val="000D77B4"/>
    <w:rsid w:val="001B2F65"/>
    <w:rsid w:val="00487B64"/>
    <w:rsid w:val="004A77D2"/>
    <w:rsid w:val="00721E1D"/>
    <w:rsid w:val="00D152A5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6976"/>
  <w15:chartTrackingRefBased/>
  <w15:docId w15:val="{D7F0B611-D3C8-4B4C-AA96-FDB9C87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A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1</cp:revision>
  <dcterms:created xsi:type="dcterms:W3CDTF">2022-02-04T11:51:00Z</dcterms:created>
  <dcterms:modified xsi:type="dcterms:W3CDTF">2022-02-04T12:19:00Z</dcterms:modified>
</cp:coreProperties>
</file>