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0B03" w14:textId="77777777" w:rsidR="00450FCB" w:rsidRDefault="00450FCB" w:rsidP="00450FCB">
      <w:pPr>
        <w:jc w:val="both"/>
        <w:rPr>
          <w:rFonts w:ascii="Arial" w:hAnsi="Arial" w:cs="Arial"/>
          <w:sz w:val="24"/>
          <w:szCs w:val="24"/>
        </w:rPr>
      </w:pPr>
      <w:r>
        <w:rPr>
          <w:rFonts w:ascii="Arial" w:hAnsi="Arial" w:cs="Arial"/>
          <w:sz w:val="24"/>
          <w:szCs w:val="24"/>
        </w:rPr>
        <w:t>The Finance Director of Triple X plc is currently reviewing the capital structure of the company. He is convinced that the company is not financing itself in a way that minimises its cost of capital (WACC). The company’s ba</w:t>
      </w:r>
      <w:r w:rsidR="000E6BBA">
        <w:rPr>
          <w:rFonts w:ascii="Arial" w:hAnsi="Arial" w:cs="Arial"/>
          <w:sz w:val="24"/>
          <w:szCs w:val="24"/>
        </w:rPr>
        <w:t xml:space="preserve">lance sheet as </w:t>
      </w:r>
      <w:proofErr w:type="gramStart"/>
      <w:r w:rsidR="000E6BBA">
        <w:rPr>
          <w:rFonts w:ascii="Arial" w:hAnsi="Arial" w:cs="Arial"/>
          <w:sz w:val="24"/>
          <w:szCs w:val="24"/>
        </w:rPr>
        <w:t>at</w:t>
      </w:r>
      <w:proofErr w:type="gramEnd"/>
      <w:r w:rsidR="000E6BBA">
        <w:rPr>
          <w:rFonts w:ascii="Arial" w:hAnsi="Arial" w:cs="Arial"/>
          <w:sz w:val="24"/>
          <w:szCs w:val="24"/>
        </w:rPr>
        <w:t xml:space="preserve"> 1 January 2020</w:t>
      </w:r>
      <w:r>
        <w:rPr>
          <w:rFonts w:ascii="Arial" w:hAnsi="Arial" w:cs="Arial"/>
          <w:sz w:val="24"/>
          <w:szCs w:val="24"/>
        </w:rPr>
        <w:t xml:space="preserve"> is as follows: </w:t>
      </w:r>
    </w:p>
    <w:p w14:paraId="22C65299" w14:textId="77777777" w:rsidR="00450FCB" w:rsidRDefault="00450FCB" w:rsidP="00450FC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£000</w:t>
      </w:r>
    </w:p>
    <w:p w14:paraId="2D5B8FA0" w14:textId="77777777" w:rsidR="00450FCB" w:rsidRDefault="00450FCB" w:rsidP="00450FCB">
      <w:pPr>
        <w:spacing w:after="120"/>
        <w:rPr>
          <w:rFonts w:ascii="Arial" w:hAnsi="Arial" w:cs="Arial"/>
          <w:sz w:val="24"/>
          <w:szCs w:val="24"/>
        </w:rPr>
      </w:pPr>
      <w:r>
        <w:rPr>
          <w:rFonts w:ascii="Arial" w:hAnsi="Arial" w:cs="Arial"/>
          <w:sz w:val="24"/>
          <w:szCs w:val="24"/>
        </w:rPr>
        <w:t xml:space="preserve">Ordinary shares, £1 each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15,000 </w:t>
      </w:r>
    </w:p>
    <w:p w14:paraId="2CA1B103" w14:textId="77777777" w:rsidR="00450FCB" w:rsidRDefault="00450FCB" w:rsidP="00450FCB">
      <w:pPr>
        <w:spacing w:after="120"/>
        <w:rPr>
          <w:rFonts w:ascii="Arial" w:hAnsi="Arial" w:cs="Arial"/>
          <w:sz w:val="24"/>
          <w:szCs w:val="24"/>
        </w:rPr>
      </w:pPr>
      <w:r>
        <w:rPr>
          <w:rFonts w:ascii="Arial" w:hAnsi="Arial" w:cs="Arial"/>
          <w:sz w:val="24"/>
          <w:szCs w:val="24"/>
        </w:rPr>
        <w:t xml:space="preserve">Reserves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10,000 </w:t>
      </w:r>
    </w:p>
    <w:p w14:paraId="5210894B" w14:textId="77777777" w:rsidR="00450FCB" w:rsidRDefault="00450FCB" w:rsidP="00450FCB">
      <w:pPr>
        <w:spacing w:after="120"/>
        <w:rPr>
          <w:rFonts w:ascii="Arial" w:hAnsi="Arial" w:cs="Arial"/>
          <w:sz w:val="24"/>
          <w:szCs w:val="24"/>
        </w:rPr>
      </w:pPr>
      <w:r>
        <w:rPr>
          <w:rFonts w:ascii="Arial" w:hAnsi="Arial" w:cs="Arial"/>
          <w:sz w:val="24"/>
          <w:szCs w:val="24"/>
        </w:rPr>
        <w:t xml:space="preserve">10% bonds (redeemable after 5 years at £100 par) </w:t>
      </w:r>
      <w:r>
        <w:rPr>
          <w:rFonts w:ascii="Arial" w:hAnsi="Arial" w:cs="Arial"/>
          <w:sz w:val="24"/>
          <w:szCs w:val="24"/>
        </w:rPr>
        <w:tab/>
      </w:r>
      <w:r>
        <w:rPr>
          <w:rFonts w:ascii="Arial" w:hAnsi="Arial" w:cs="Arial"/>
          <w:sz w:val="24"/>
          <w:szCs w:val="24"/>
        </w:rPr>
        <w:tab/>
      </w:r>
      <w:r>
        <w:rPr>
          <w:rFonts w:ascii="Arial" w:hAnsi="Arial" w:cs="Arial"/>
          <w:sz w:val="24"/>
          <w:szCs w:val="24"/>
          <w:u w:val="single"/>
        </w:rPr>
        <w:t>15,000</w:t>
      </w:r>
      <w:r>
        <w:rPr>
          <w:rFonts w:ascii="Arial" w:hAnsi="Arial" w:cs="Arial"/>
          <w:sz w:val="24"/>
          <w:szCs w:val="24"/>
        </w:rPr>
        <w:t xml:space="preserve"> </w:t>
      </w:r>
    </w:p>
    <w:p w14:paraId="5F6FEDD7" w14:textId="77777777" w:rsidR="00450FCB" w:rsidRDefault="00450FCB" w:rsidP="00450FCB">
      <w:pPr>
        <w:spacing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40,000</w:t>
      </w:r>
      <w:r>
        <w:rPr>
          <w:rFonts w:ascii="Arial" w:hAnsi="Arial" w:cs="Arial"/>
          <w:sz w:val="24"/>
          <w:szCs w:val="24"/>
        </w:rPr>
        <w:tab/>
        <w:t xml:space="preserve"> </w:t>
      </w:r>
    </w:p>
    <w:p w14:paraId="64044B03" w14:textId="77777777" w:rsidR="00450FCB" w:rsidRDefault="00450FCB" w:rsidP="00450FCB">
      <w:pPr>
        <w:spacing w:after="120"/>
        <w:rPr>
          <w:rFonts w:ascii="Arial" w:hAnsi="Arial" w:cs="Arial"/>
          <w:sz w:val="24"/>
          <w:szCs w:val="24"/>
        </w:rPr>
      </w:pPr>
      <w:r>
        <w:rPr>
          <w:rFonts w:ascii="Arial" w:hAnsi="Arial" w:cs="Arial"/>
          <w:sz w:val="24"/>
          <w:szCs w:val="24"/>
        </w:rPr>
        <w:t>Other i</w:t>
      </w:r>
      <w:r w:rsidR="000E6BBA">
        <w:rPr>
          <w:rFonts w:ascii="Arial" w:hAnsi="Arial" w:cs="Arial"/>
          <w:sz w:val="24"/>
          <w:szCs w:val="24"/>
        </w:rPr>
        <w:t xml:space="preserve">nformation (as </w:t>
      </w:r>
      <w:proofErr w:type="gramStart"/>
      <w:r w:rsidR="000E6BBA">
        <w:rPr>
          <w:rFonts w:ascii="Arial" w:hAnsi="Arial" w:cs="Arial"/>
          <w:sz w:val="24"/>
          <w:szCs w:val="24"/>
        </w:rPr>
        <w:t>at</w:t>
      </w:r>
      <w:proofErr w:type="gramEnd"/>
      <w:r w:rsidR="000E6BBA">
        <w:rPr>
          <w:rFonts w:ascii="Arial" w:hAnsi="Arial" w:cs="Arial"/>
          <w:sz w:val="24"/>
          <w:szCs w:val="24"/>
        </w:rPr>
        <w:t xml:space="preserve"> 1 January 2020</w:t>
      </w:r>
      <w:r>
        <w:rPr>
          <w:rFonts w:ascii="Arial" w:hAnsi="Arial" w:cs="Arial"/>
          <w:sz w:val="24"/>
          <w:szCs w:val="24"/>
        </w:rPr>
        <w:t>):</w:t>
      </w:r>
    </w:p>
    <w:p w14:paraId="13BEA03D" w14:textId="77777777" w:rsidR="00450FCB" w:rsidRDefault="00450FCB" w:rsidP="00450FCB">
      <w:pPr>
        <w:spacing w:after="120"/>
        <w:rPr>
          <w:rFonts w:ascii="Arial" w:hAnsi="Arial" w:cs="Arial"/>
          <w:sz w:val="24"/>
          <w:szCs w:val="24"/>
        </w:rPr>
      </w:pPr>
      <w:r>
        <w:rPr>
          <w:rFonts w:ascii="Arial" w:hAnsi="Arial" w:cs="Arial"/>
          <w:sz w:val="24"/>
          <w:szCs w:val="24"/>
        </w:rPr>
        <w:t>Ordinary share price (ex-div)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 </w:t>
      </w:r>
    </w:p>
    <w:p w14:paraId="1315F817" w14:textId="77777777" w:rsidR="00450FCB" w:rsidRDefault="00450FCB" w:rsidP="00450FCB">
      <w:pPr>
        <w:spacing w:after="120"/>
        <w:rPr>
          <w:rFonts w:ascii="Arial" w:hAnsi="Arial" w:cs="Arial"/>
          <w:sz w:val="24"/>
          <w:szCs w:val="24"/>
        </w:rPr>
      </w:pPr>
      <w:r>
        <w:rPr>
          <w:rFonts w:ascii="Arial" w:hAnsi="Arial" w:cs="Arial"/>
          <w:sz w:val="24"/>
          <w:szCs w:val="24"/>
        </w:rPr>
        <w:t>Bond price for 10% bonds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£95</w:t>
      </w:r>
    </w:p>
    <w:p w14:paraId="4CDB391C" w14:textId="77777777" w:rsidR="00450FCB" w:rsidRDefault="00450FCB" w:rsidP="00450FCB">
      <w:pPr>
        <w:spacing w:after="120"/>
        <w:rPr>
          <w:rFonts w:ascii="Arial" w:hAnsi="Arial" w:cs="Arial"/>
          <w:sz w:val="24"/>
          <w:szCs w:val="24"/>
        </w:rPr>
      </w:pPr>
      <w:r>
        <w:rPr>
          <w:rFonts w:ascii="Arial" w:hAnsi="Arial" w:cs="Arial"/>
          <w:sz w:val="24"/>
          <w:szCs w:val="24"/>
        </w:rPr>
        <w:t xml:space="preserve">Corporate tax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w:t>
      </w:r>
    </w:p>
    <w:p w14:paraId="112ACE34" w14:textId="77777777" w:rsidR="00450FCB" w:rsidRDefault="00450FCB" w:rsidP="00450FCB">
      <w:pPr>
        <w:rPr>
          <w:rFonts w:ascii="Arial" w:hAnsi="Arial" w:cs="Arial"/>
          <w:sz w:val="24"/>
          <w:szCs w:val="24"/>
        </w:rPr>
      </w:pPr>
    </w:p>
    <w:p w14:paraId="32354B00" w14:textId="77777777" w:rsidR="00450FCB" w:rsidRDefault="000E6BBA" w:rsidP="00450FCB">
      <w:pPr>
        <w:rPr>
          <w:rFonts w:ascii="Arial" w:hAnsi="Arial" w:cs="Arial"/>
          <w:sz w:val="24"/>
          <w:szCs w:val="24"/>
        </w:rPr>
      </w:pPr>
      <w:r>
        <w:rPr>
          <w:rFonts w:ascii="Arial" w:hAnsi="Arial" w:cs="Arial"/>
          <w:sz w:val="24"/>
          <w:szCs w:val="24"/>
        </w:rPr>
        <w:t xml:space="preserve">The company’s beta is 1.4, yield on a domestic </w:t>
      </w:r>
      <w:proofErr w:type="gramStart"/>
      <w:r>
        <w:rPr>
          <w:rFonts w:ascii="Arial" w:hAnsi="Arial" w:cs="Arial"/>
          <w:sz w:val="24"/>
          <w:szCs w:val="24"/>
        </w:rPr>
        <w:t>ten year</w:t>
      </w:r>
      <w:proofErr w:type="gramEnd"/>
      <w:r>
        <w:rPr>
          <w:rFonts w:ascii="Arial" w:hAnsi="Arial" w:cs="Arial"/>
          <w:sz w:val="24"/>
          <w:szCs w:val="24"/>
        </w:rPr>
        <w:t xml:space="preserve"> government bond is 3%, and the average return of the biggest domestic index is 8.4%</w:t>
      </w:r>
    </w:p>
    <w:p w14:paraId="418B1BFC" w14:textId="77777777" w:rsidR="00450FCB" w:rsidRDefault="00450FCB" w:rsidP="00450FCB">
      <w:pPr>
        <w:rPr>
          <w:rFonts w:ascii="Arial" w:hAnsi="Arial" w:cs="Arial"/>
          <w:sz w:val="24"/>
          <w:szCs w:val="24"/>
        </w:rPr>
      </w:pPr>
    </w:p>
    <w:p w14:paraId="10BD7C59" w14:textId="77777777" w:rsidR="00450FCB" w:rsidRDefault="00450FCB" w:rsidP="00450FCB">
      <w:pPr>
        <w:numPr>
          <w:ilvl w:val="0"/>
          <w:numId w:val="1"/>
        </w:numPr>
        <w:rPr>
          <w:rFonts w:ascii="Arial" w:hAnsi="Arial" w:cs="Arial"/>
          <w:sz w:val="24"/>
          <w:szCs w:val="24"/>
        </w:rPr>
      </w:pPr>
      <w:r>
        <w:rPr>
          <w:rFonts w:ascii="Arial" w:hAnsi="Arial" w:cs="Arial"/>
          <w:sz w:val="24"/>
          <w:szCs w:val="24"/>
        </w:rPr>
        <w:t xml:space="preserve">Calculate the </w:t>
      </w:r>
      <w:r>
        <w:rPr>
          <w:rFonts w:ascii="Arial" w:hAnsi="Arial" w:cs="Arial"/>
          <w:i/>
          <w:sz w:val="24"/>
          <w:szCs w:val="24"/>
        </w:rPr>
        <w:t>current</w:t>
      </w:r>
      <w:r>
        <w:rPr>
          <w:rFonts w:ascii="Arial" w:hAnsi="Arial" w:cs="Arial"/>
          <w:sz w:val="24"/>
          <w:szCs w:val="24"/>
        </w:rPr>
        <w:t xml:space="preserve"> cost of capital (WACC) for Triple X plc.  </w:t>
      </w:r>
    </w:p>
    <w:p w14:paraId="50582817" w14:textId="77777777" w:rsidR="00450FCB" w:rsidRDefault="00450FCB" w:rsidP="00450FCB">
      <w:pPr>
        <w:ind w:left="5760" w:firstLine="720"/>
        <w:rPr>
          <w:rFonts w:ascii="Arial" w:hAnsi="Arial" w:cs="Arial"/>
          <w:sz w:val="24"/>
          <w:szCs w:val="24"/>
        </w:rPr>
      </w:pPr>
    </w:p>
    <w:p w14:paraId="6106D850" w14:textId="77777777" w:rsidR="00450FCB" w:rsidRDefault="00450FCB" w:rsidP="00450FCB">
      <w:pPr>
        <w:rPr>
          <w:rFonts w:ascii="Arial" w:hAnsi="Arial" w:cs="Arial"/>
          <w:i/>
          <w:sz w:val="24"/>
          <w:szCs w:val="24"/>
          <w:u w:val="single"/>
        </w:rPr>
      </w:pPr>
      <w:r>
        <w:rPr>
          <w:rFonts w:ascii="Arial" w:hAnsi="Arial" w:cs="Arial"/>
          <w:i/>
          <w:sz w:val="24"/>
          <w:szCs w:val="24"/>
          <w:u w:val="single"/>
        </w:rPr>
        <w:t>Further information</w:t>
      </w:r>
    </w:p>
    <w:p w14:paraId="5EA56CB9" w14:textId="77777777" w:rsidR="00450FCB" w:rsidRDefault="00450FCB" w:rsidP="00450FCB">
      <w:pPr>
        <w:rPr>
          <w:rFonts w:ascii="Arial" w:hAnsi="Arial" w:cs="Arial"/>
          <w:i/>
          <w:sz w:val="24"/>
          <w:szCs w:val="24"/>
          <w:u w:val="single"/>
        </w:rPr>
      </w:pPr>
    </w:p>
    <w:p w14:paraId="0B48D21F" w14:textId="77777777" w:rsidR="00450FCB" w:rsidRDefault="00450FCB" w:rsidP="00450FCB">
      <w:pPr>
        <w:jc w:val="both"/>
        <w:rPr>
          <w:rFonts w:ascii="Arial" w:hAnsi="Arial" w:cs="Arial"/>
          <w:sz w:val="24"/>
          <w:szCs w:val="24"/>
        </w:rPr>
      </w:pPr>
      <w:r>
        <w:rPr>
          <w:rFonts w:ascii="Arial" w:hAnsi="Arial" w:cs="Arial"/>
          <w:sz w:val="24"/>
          <w:szCs w:val="24"/>
        </w:rPr>
        <w:t>The finance director believes by issuing more debt the company will be able to reduce its relatively high cost of capital. He proposes to issue £20m of 8 per cent bonds. Given current uncertainty over Brexit negotiations, these bonds will be sold at a heavy 10 per cent discount to their par value of £100 and will mature after two years. The coupon payments of the newly issued bonds will be made quarterly to address investor anxieties. The funds raised will be used to repurchase ordinary shares which the company will then cancel. He expects the repurchase will cause the company’s share pric</w:t>
      </w:r>
      <w:r w:rsidR="000E6BBA">
        <w:rPr>
          <w:rFonts w:ascii="Arial" w:hAnsi="Arial" w:cs="Arial"/>
          <w:sz w:val="24"/>
          <w:szCs w:val="24"/>
        </w:rPr>
        <w:t>e to rise to £3.20</w:t>
      </w:r>
      <w:r>
        <w:rPr>
          <w:rFonts w:ascii="Arial" w:hAnsi="Arial" w:cs="Arial"/>
          <w:sz w:val="24"/>
          <w:szCs w:val="24"/>
        </w:rPr>
        <w:t xml:space="preserve">. The finance director expects the price of the originally issued 10 per cent bonds to be unaffected. </w:t>
      </w:r>
    </w:p>
    <w:p w14:paraId="03B1ABBC" w14:textId="77777777" w:rsidR="00450FCB" w:rsidRDefault="00450FCB" w:rsidP="00450FCB">
      <w:pPr>
        <w:rPr>
          <w:rFonts w:ascii="Arial" w:hAnsi="Arial" w:cs="Arial"/>
          <w:sz w:val="24"/>
          <w:szCs w:val="24"/>
        </w:rPr>
      </w:pPr>
    </w:p>
    <w:p w14:paraId="5215EED0" w14:textId="77777777" w:rsidR="00450FCB" w:rsidRDefault="00450FCB" w:rsidP="00450FCB">
      <w:pPr>
        <w:numPr>
          <w:ilvl w:val="0"/>
          <w:numId w:val="1"/>
        </w:numPr>
        <w:rPr>
          <w:rFonts w:ascii="Arial" w:hAnsi="Arial" w:cs="Arial"/>
          <w:sz w:val="24"/>
          <w:szCs w:val="24"/>
        </w:rPr>
      </w:pPr>
      <w:r>
        <w:rPr>
          <w:rFonts w:ascii="Arial" w:hAnsi="Arial" w:cs="Arial"/>
          <w:sz w:val="24"/>
          <w:szCs w:val="24"/>
        </w:rPr>
        <w:t>Given the proposed changes to Triple X’s capital structure</w:t>
      </w:r>
      <w:r>
        <w:rPr>
          <w:rFonts w:ascii="Arial" w:hAnsi="Arial" w:cs="Arial"/>
          <w:i/>
          <w:sz w:val="24"/>
          <w:szCs w:val="24"/>
        </w:rPr>
        <w:t>, recalculate</w:t>
      </w:r>
      <w:r>
        <w:rPr>
          <w:rFonts w:ascii="Arial" w:hAnsi="Arial" w:cs="Arial"/>
          <w:sz w:val="24"/>
          <w:szCs w:val="24"/>
        </w:rPr>
        <w:t xml:space="preserve"> the company’s cost of capital. </w:t>
      </w:r>
    </w:p>
    <w:p w14:paraId="2E777F26" w14:textId="77777777" w:rsidR="00450FCB" w:rsidRDefault="00450FCB" w:rsidP="00450FCB">
      <w:pPr>
        <w:ind w:left="6480"/>
        <w:rPr>
          <w:rFonts w:ascii="Arial" w:hAnsi="Arial" w:cs="Arial"/>
          <w:sz w:val="24"/>
          <w:szCs w:val="24"/>
        </w:rPr>
      </w:pPr>
    </w:p>
    <w:p w14:paraId="3955A9A0" w14:textId="77777777" w:rsidR="00450FCB" w:rsidRDefault="00450FCB" w:rsidP="00450FCB">
      <w:pPr>
        <w:numPr>
          <w:ilvl w:val="0"/>
          <w:numId w:val="1"/>
        </w:numPr>
        <w:jc w:val="both"/>
        <w:rPr>
          <w:rStyle w:val="verdana1"/>
          <w:rFonts w:ascii="Arial" w:hAnsi="Arial"/>
          <w:b/>
        </w:rPr>
      </w:pPr>
      <w:r>
        <w:rPr>
          <w:rFonts w:ascii="Arial" w:hAnsi="Arial" w:cs="Arial"/>
          <w:sz w:val="24"/>
          <w:szCs w:val="24"/>
        </w:rPr>
        <w:t xml:space="preserve">Discuss theoretical concepts that describe the relationship between </w:t>
      </w:r>
      <w:proofErr w:type="gramStart"/>
      <w:r>
        <w:rPr>
          <w:rFonts w:ascii="Arial" w:hAnsi="Arial" w:cs="Arial"/>
          <w:sz w:val="24"/>
          <w:szCs w:val="24"/>
        </w:rPr>
        <w:t>debt to equity</w:t>
      </w:r>
      <w:proofErr w:type="gramEnd"/>
      <w:r>
        <w:rPr>
          <w:rFonts w:ascii="Arial" w:hAnsi="Arial" w:cs="Arial"/>
          <w:sz w:val="24"/>
          <w:szCs w:val="24"/>
        </w:rPr>
        <w:t xml:space="preserve"> ratio and the effect on the WACC. Relate your discussion to the results obtained in (a) and (b).</w:t>
      </w:r>
      <w:r>
        <w:rPr>
          <w:rFonts w:ascii="Arial" w:hAnsi="Arial" w:cs="Arial"/>
          <w:b/>
          <w:sz w:val="24"/>
          <w:szCs w:val="24"/>
        </w:rPr>
        <w:t xml:space="preserve"> </w:t>
      </w:r>
    </w:p>
    <w:p w14:paraId="26592A48" w14:textId="77777777" w:rsidR="00450FCB" w:rsidRDefault="00450FCB" w:rsidP="00450FCB">
      <w:pPr>
        <w:ind w:left="720"/>
        <w:rPr>
          <w:rStyle w:val="verdana1"/>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5B7C6C0" w14:textId="77777777" w:rsidR="0067787E" w:rsidRDefault="0067787E"/>
    <w:sectPr w:rsidR="006778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85848"/>
    <w:multiLevelType w:val="hybridMultilevel"/>
    <w:tmpl w:val="5284F8B4"/>
    <w:lvl w:ilvl="0" w:tplc="CA8044A2">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CB"/>
    <w:rsid w:val="0007119F"/>
    <w:rsid w:val="000E6BBA"/>
    <w:rsid w:val="00450FCB"/>
    <w:rsid w:val="004C128F"/>
    <w:rsid w:val="0067787E"/>
    <w:rsid w:val="00930DDE"/>
    <w:rsid w:val="009A0AE1"/>
    <w:rsid w:val="00A03945"/>
    <w:rsid w:val="00AD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E8AF"/>
  <w15:chartTrackingRefBased/>
  <w15:docId w15:val="{23D40FE1-75DD-4851-85D5-F755EE2D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C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1">
    <w:name w:val="verdana1"/>
    <w:rsid w:val="00450FCB"/>
    <w:rPr>
      <w:rFonts w:ascii="Verdana" w:hAnsi="Verdana" w:hint="default"/>
    </w:rPr>
  </w:style>
  <w:style w:type="paragraph" w:styleId="BalloonText">
    <w:name w:val="Balloon Text"/>
    <w:basedOn w:val="Normal"/>
    <w:link w:val="BalloonTextChar"/>
    <w:uiPriority w:val="99"/>
    <w:semiHidden/>
    <w:unhideWhenUsed/>
    <w:rsid w:val="000E6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BB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 Roman</dc:creator>
  <cp:keywords/>
  <dc:description/>
  <cp:lastModifiedBy>Roman Stepanov</cp:lastModifiedBy>
  <cp:revision>2</cp:revision>
  <cp:lastPrinted>2020-02-25T06:36:00Z</cp:lastPrinted>
  <dcterms:created xsi:type="dcterms:W3CDTF">2022-02-22T06:33:00Z</dcterms:created>
  <dcterms:modified xsi:type="dcterms:W3CDTF">2022-02-22T06:33:00Z</dcterms:modified>
</cp:coreProperties>
</file>