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C624AE6" w14:textId="77777777" w:rsidR="00F64C5B" w:rsidRDefault="00F64C5B" w:rsidP="007476C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</w:p>
    <w:p w14:paraId="71E02B99" w14:textId="77777777" w:rsidR="00F64C5B" w:rsidRDefault="00F64C5B" w:rsidP="006D3C97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/>
        </w:rPr>
      </w:pPr>
      <w:r w:rsidRPr="0046106E">
        <w:rPr>
          <w:noProof/>
          <w:lang w:val="fi-FI" w:eastAsia="fi-FI"/>
        </w:rPr>
        <w:drawing>
          <wp:inline distT="0" distB="0" distL="0" distR="0" wp14:anchorId="50F17C91" wp14:editId="5B44B379">
            <wp:extent cx="542925" cy="450730"/>
            <wp:effectExtent l="0" t="0" r="0" b="6985"/>
            <wp:docPr id="6" name="Picture 6" descr="http://aaltofimedia1.aalto.fi/style2015/img/aalto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ltofimedia1.aalto.fi/style2015/img/aalto-logo-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1" cy="4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88D0" w14:textId="77777777" w:rsidR="007476CE" w:rsidRPr="007476CE" w:rsidRDefault="007476CE" w:rsidP="00F64C5B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7476CE">
        <w:rPr>
          <w:rFonts w:ascii="Arial" w:eastAsia="SimSun" w:hAnsi="Arial" w:cs="Arial"/>
          <w:b/>
          <w:sz w:val="24"/>
          <w:szCs w:val="24"/>
          <w:lang w:val="en-US"/>
        </w:rPr>
        <w:t>Aalto University School of Economics</w:t>
      </w:r>
    </w:p>
    <w:p w14:paraId="498E73B2" w14:textId="77777777" w:rsidR="007476CE" w:rsidRPr="007476CE" w:rsidRDefault="00F64C5B" w:rsidP="00F64C5B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46106E">
        <w:rPr>
          <w:rFonts w:ascii="Arial" w:eastAsia="Times New Roman" w:hAnsi="Arial" w:cs="Arial"/>
          <w:color w:val="78BE20"/>
          <w:kern w:val="36"/>
          <w:sz w:val="28"/>
          <w:szCs w:val="28"/>
        </w:rPr>
        <w:t>Mikkeli Campus</w:t>
      </w:r>
    </w:p>
    <w:p w14:paraId="78F94F39" w14:textId="5256A0CF" w:rsidR="007476CE" w:rsidRPr="007476CE" w:rsidRDefault="0046106E" w:rsidP="0046106E">
      <w:pPr>
        <w:tabs>
          <w:tab w:val="left" w:pos="870"/>
          <w:tab w:val="center" w:pos="4513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val="en-US"/>
        </w:rPr>
      </w:pPr>
      <w:r>
        <w:rPr>
          <w:rFonts w:ascii="Arial" w:eastAsia="SimSun" w:hAnsi="Arial" w:cs="Arial"/>
          <w:b/>
          <w:sz w:val="24"/>
          <w:szCs w:val="24"/>
          <w:lang w:val="en-US"/>
        </w:rPr>
        <w:tab/>
      </w:r>
      <w:r>
        <w:rPr>
          <w:rFonts w:ascii="Arial" w:eastAsia="SimSun" w:hAnsi="Arial" w:cs="Arial"/>
          <w:b/>
          <w:sz w:val="24"/>
          <w:szCs w:val="24"/>
          <w:lang w:val="en-US"/>
        </w:rPr>
        <w:tab/>
      </w:r>
      <w:r w:rsidR="006D3C97">
        <w:rPr>
          <w:rFonts w:ascii="Arial" w:eastAsia="SimSun" w:hAnsi="Arial" w:cs="Arial"/>
          <w:b/>
          <w:sz w:val="24"/>
          <w:szCs w:val="24"/>
          <w:lang w:val="en-US"/>
        </w:rPr>
        <w:t>Corpo</w:t>
      </w:r>
      <w:r w:rsidR="00B549C5">
        <w:rPr>
          <w:rFonts w:ascii="Arial" w:eastAsia="SimSun" w:hAnsi="Arial" w:cs="Arial"/>
          <w:b/>
          <w:sz w:val="24"/>
          <w:szCs w:val="24"/>
          <w:lang w:val="en-US"/>
        </w:rPr>
        <w:t>rate Finance February/March 202</w:t>
      </w:r>
      <w:r w:rsidR="001511E1">
        <w:rPr>
          <w:rFonts w:ascii="Arial" w:eastAsia="SimSun" w:hAnsi="Arial" w:cs="Arial"/>
          <w:b/>
          <w:sz w:val="24"/>
          <w:szCs w:val="24"/>
          <w:lang w:val="en-US"/>
        </w:rPr>
        <w:t>2</w:t>
      </w:r>
    </w:p>
    <w:p w14:paraId="0F613C90" w14:textId="77777777" w:rsidR="007476CE" w:rsidRPr="007476CE" w:rsidRDefault="007476CE" w:rsidP="002C1B8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/>
        </w:rPr>
      </w:pPr>
    </w:p>
    <w:p w14:paraId="205D27B9" w14:textId="77777777" w:rsidR="00500A81" w:rsidRPr="00500A81" w:rsidRDefault="00500A81" w:rsidP="00500A8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36E2">
        <w:rPr>
          <w:rFonts w:ascii="Arial" w:hAnsi="Arial" w:cs="Arial"/>
          <w:b/>
          <w:sz w:val="24"/>
          <w:szCs w:val="24"/>
          <w:u w:val="single"/>
        </w:rPr>
        <w:t>Presentation Brief</w:t>
      </w:r>
    </w:p>
    <w:p w14:paraId="30C99BA8" w14:textId="7E602F44" w:rsidR="00500A81" w:rsidRPr="00500A81" w:rsidRDefault="00500A81" w:rsidP="00500A81">
      <w:pPr>
        <w:jc w:val="both"/>
        <w:rPr>
          <w:rFonts w:ascii="Arial" w:hAnsi="Arial" w:cs="Arial"/>
          <w:i/>
        </w:rPr>
      </w:pPr>
      <w:r w:rsidRPr="002436E2">
        <w:rPr>
          <w:rFonts w:ascii="Arial" w:hAnsi="Arial" w:cs="Arial"/>
          <w:i/>
        </w:rPr>
        <w:t xml:space="preserve">This presentation is 20% of your final grade for the course. It is to be delivered in the </w:t>
      </w:r>
      <w:r w:rsidR="008C5607">
        <w:rPr>
          <w:rFonts w:ascii="Arial" w:hAnsi="Arial" w:cs="Arial"/>
          <w:i/>
        </w:rPr>
        <w:t xml:space="preserve">pre-assigned groups of </w:t>
      </w:r>
      <w:r w:rsidR="001511E1">
        <w:rPr>
          <w:rFonts w:ascii="Arial" w:hAnsi="Arial" w:cs="Arial"/>
          <w:i/>
        </w:rPr>
        <w:t xml:space="preserve">maximum </w:t>
      </w:r>
      <w:r w:rsidR="008C4202">
        <w:rPr>
          <w:rFonts w:ascii="Arial" w:hAnsi="Arial" w:cs="Arial"/>
          <w:i/>
        </w:rPr>
        <w:t>five</w:t>
      </w:r>
      <w:r w:rsidR="008C5607">
        <w:rPr>
          <w:rFonts w:ascii="Arial" w:hAnsi="Arial" w:cs="Arial"/>
          <w:i/>
        </w:rPr>
        <w:t xml:space="preserve"> on</w:t>
      </w:r>
      <w:r w:rsidR="001511E1">
        <w:rPr>
          <w:rFonts w:ascii="Arial" w:hAnsi="Arial" w:cs="Arial"/>
          <w:i/>
        </w:rPr>
        <w:t xml:space="preserve"> 2</w:t>
      </w:r>
      <w:r w:rsidR="001511E1" w:rsidRPr="001511E1">
        <w:rPr>
          <w:rFonts w:ascii="Arial" w:hAnsi="Arial" w:cs="Arial"/>
          <w:i/>
          <w:vertAlign w:val="superscript"/>
        </w:rPr>
        <w:t>nd</w:t>
      </w:r>
      <w:r w:rsidR="001511E1">
        <w:rPr>
          <w:rFonts w:ascii="Arial" w:hAnsi="Arial" w:cs="Arial"/>
          <w:i/>
        </w:rPr>
        <w:t xml:space="preserve"> </w:t>
      </w:r>
      <w:r w:rsidR="008C5607">
        <w:rPr>
          <w:rFonts w:ascii="Arial" w:hAnsi="Arial" w:cs="Arial"/>
          <w:i/>
        </w:rPr>
        <w:t>March 202</w:t>
      </w:r>
      <w:r w:rsidR="001511E1">
        <w:rPr>
          <w:rFonts w:ascii="Arial" w:hAnsi="Arial" w:cs="Arial"/>
          <w:i/>
        </w:rPr>
        <w:t>2</w:t>
      </w:r>
      <w:r w:rsidRPr="002436E2">
        <w:rPr>
          <w:rFonts w:ascii="Arial" w:hAnsi="Arial" w:cs="Arial"/>
          <w:i/>
        </w:rPr>
        <w:t xml:space="preserve">. Data collection for the assignment is entirely your responsibility and if you are unable to obtain the required data, please select </w:t>
      </w:r>
      <w:r w:rsidR="008C4202">
        <w:rPr>
          <w:rFonts w:ascii="Arial" w:hAnsi="Arial" w:cs="Arial"/>
          <w:i/>
        </w:rPr>
        <w:t>a different company</w:t>
      </w:r>
      <w:r w:rsidRPr="002436E2">
        <w:rPr>
          <w:rFonts w:ascii="Arial" w:hAnsi="Arial" w:cs="Arial"/>
          <w:i/>
        </w:rPr>
        <w:t xml:space="preserve">. You should aim for the presentation to last approximately </w:t>
      </w:r>
      <w:r w:rsidR="008C4202">
        <w:rPr>
          <w:rFonts w:ascii="Arial" w:hAnsi="Arial" w:cs="Arial"/>
          <w:i/>
        </w:rPr>
        <w:t>15</w:t>
      </w:r>
      <w:r w:rsidRPr="002436E2">
        <w:rPr>
          <w:rFonts w:ascii="Arial" w:hAnsi="Arial" w:cs="Arial"/>
          <w:i/>
        </w:rPr>
        <w:t xml:space="preserve"> minutes and every member of the presentation group should have their own working papers on file. Every member of the presentation team should contribute to the final presentation</w:t>
      </w:r>
      <w:r>
        <w:rPr>
          <w:rFonts w:ascii="Arial" w:hAnsi="Arial" w:cs="Arial"/>
          <w:i/>
        </w:rPr>
        <w:t xml:space="preserve"> and any arising questions</w:t>
      </w:r>
      <w:r w:rsidRPr="002436E2">
        <w:rPr>
          <w:rFonts w:ascii="Arial" w:hAnsi="Arial" w:cs="Arial"/>
          <w:i/>
        </w:rPr>
        <w:t xml:space="preserve">.  </w:t>
      </w:r>
    </w:p>
    <w:p w14:paraId="41653F64" w14:textId="77777777" w:rsidR="00500A81" w:rsidRPr="00500A81" w:rsidRDefault="00500A81" w:rsidP="002C1B8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00A81">
        <w:rPr>
          <w:rFonts w:ascii="Arial" w:hAnsi="Arial" w:cs="Arial"/>
          <w:b/>
          <w:sz w:val="24"/>
          <w:szCs w:val="24"/>
        </w:rPr>
        <w:t>Task:</w:t>
      </w:r>
    </w:p>
    <w:p w14:paraId="643DC47B" w14:textId="77777777" w:rsidR="00500A81" w:rsidRDefault="00500A81" w:rsidP="002C1B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any </w:t>
      </w:r>
      <w:r w:rsidRPr="00DF6D71">
        <w:rPr>
          <w:rFonts w:ascii="Arial" w:hAnsi="Arial" w:cs="Arial"/>
          <w:sz w:val="24"/>
          <w:szCs w:val="24"/>
        </w:rPr>
        <w:t>one</w:t>
      </w:r>
      <w:r w:rsidR="008C4202">
        <w:rPr>
          <w:rFonts w:ascii="Arial" w:hAnsi="Arial" w:cs="Arial"/>
          <w:sz w:val="24"/>
          <w:szCs w:val="24"/>
        </w:rPr>
        <w:t xml:space="preserve"> publicly trading company.</w:t>
      </w:r>
    </w:p>
    <w:p w14:paraId="30A784C4" w14:textId="77777777" w:rsidR="00500A81" w:rsidRPr="008C4202" w:rsidRDefault="00500A81" w:rsidP="00500A8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202">
        <w:rPr>
          <w:rFonts w:ascii="Arial" w:hAnsi="Arial" w:cs="Arial"/>
          <w:sz w:val="24"/>
          <w:szCs w:val="24"/>
        </w:rPr>
        <w:t>Provide an overview and comme</w:t>
      </w:r>
      <w:r w:rsidR="008C4202">
        <w:rPr>
          <w:rFonts w:ascii="Arial" w:hAnsi="Arial" w:cs="Arial"/>
          <w:sz w:val="24"/>
          <w:szCs w:val="24"/>
        </w:rPr>
        <w:t>nt on the key financial figures.</w:t>
      </w:r>
    </w:p>
    <w:p w14:paraId="259D2421" w14:textId="77777777" w:rsidR="008C5607" w:rsidRDefault="008C5607" w:rsidP="008C560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202">
        <w:rPr>
          <w:rFonts w:ascii="Arial" w:hAnsi="Arial" w:cs="Arial"/>
          <w:sz w:val="24"/>
          <w:szCs w:val="24"/>
        </w:rPr>
        <w:t xml:space="preserve">Analyse the </w:t>
      </w:r>
      <w:r w:rsidR="003B1D89">
        <w:rPr>
          <w:rFonts w:ascii="Arial" w:hAnsi="Arial" w:cs="Arial"/>
          <w:sz w:val="24"/>
          <w:szCs w:val="24"/>
        </w:rPr>
        <w:t>selected</w:t>
      </w:r>
      <w:r w:rsidRPr="008C4202">
        <w:rPr>
          <w:rFonts w:ascii="Arial" w:hAnsi="Arial" w:cs="Arial"/>
          <w:sz w:val="24"/>
          <w:szCs w:val="24"/>
        </w:rPr>
        <w:t xml:space="preserve"> </w:t>
      </w:r>
      <w:r w:rsidR="008C4202">
        <w:rPr>
          <w:rFonts w:ascii="Arial" w:hAnsi="Arial" w:cs="Arial"/>
          <w:sz w:val="24"/>
          <w:szCs w:val="24"/>
        </w:rPr>
        <w:t>company in terms of</w:t>
      </w:r>
      <w:r w:rsidRPr="008C4202">
        <w:rPr>
          <w:rFonts w:ascii="Arial" w:hAnsi="Arial" w:cs="Arial"/>
          <w:sz w:val="24"/>
          <w:szCs w:val="24"/>
        </w:rPr>
        <w:t>:</w:t>
      </w:r>
    </w:p>
    <w:p w14:paraId="187FC00F" w14:textId="77777777" w:rsidR="008C4202" w:rsidRPr="008C4202" w:rsidRDefault="008C4202" w:rsidP="008C42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7F7D085" w14:textId="44E87B15" w:rsidR="008C5607" w:rsidRPr="008C4202" w:rsidRDefault="001511E1" w:rsidP="001B7044">
      <w:pPr>
        <w:pStyle w:val="ListParagraph"/>
        <w:numPr>
          <w:ilvl w:val="6"/>
          <w:numId w:val="18"/>
        </w:numPr>
        <w:spacing w:after="0" w:line="240" w:lineRule="auto"/>
        <w:ind w:left="109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flagship investment project</w:t>
      </w:r>
    </w:p>
    <w:p w14:paraId="79076CAF" w14:textId="77777777" w:rsidR="008C5607" w:rsidRPr="008C4202" w:rsidRDefault="008C5607" w:rsidP="001B7044">
      <w:pPr>
        <w:pStyle w:val="ListParagraph"/>
        <w:numPr>
          <w:ilvl w:val="6"/>
          <w:numId w:val="18"/>
        </w:numPr>
        <w:spacing w:after="0" w:line="240" w:lineRule="auto"/>
        <w:ind w:left="1094" w:hanging="357"/>
        <w:jc w:val="both"/>
        <w:rPr>
          <w:rFonts w:ascii="Arial" w:hAnsi="Arial" w:cs="Arial"/>
          <w:sz w:val="24"/>
          <w:szCs w:val="24"/>
        </w:rPr>
      </w:pPr>
      <w:r w:rsidRPr="008C4202">
        <w:rPr>
          <w:rFonts w:ascii="Arial" w:hAnsi="Arial" w:cs="Arial"/>
          <w:sz w:val="24"/>
          <w:szCs w:val="24"/>
        </w:rPr>
        <w:t>Cost of capital</w:t>
      </w:r>
    </w:p>
    <w:p w14:paraId="2CE164D8" w14:textId="77777777" w:rsidR="008C5607" w:rsidRPr="008C4202" w:rsidRDefault="008C5607" w:rsidP="001B7044">
      <w:pPr>
        <w:pStyle w:val="ListParagraph"/>
        <w:numPr>
          <w:ilvl w:val="6"/>
          <w:numId w:val="18"/>
        </w:numPr>
        <w:spacing w:after="0" w:line="240" w:lineRule="auto"/>
        <w:ind w:left="1094" w:hanging="357"/>
        <w:jc w:val="both"/>
        <w:rPr>
          <w:rFonts w:ascii="Arial" w:hAnsi="Arial" w:cs="Arial"/>
          <w:sz w:val="24"/>
          <w:szCs w:val="24"/>
        </w:rPr>
      </w:pPr>
      <w:r w:rsidRPr="008C4202">
        <w:rPr>
          <w:rFonts w:ascii="Arial" w:hAnsi="Arial" w:cs="Arial"/>
          <w:sz w:val="24"/>
          <w:szCs w:val="24"/>
        </w:rPr>
        <w:t>Working capital policy</w:t>
      </w:r>
    </w:p>
    <w:p w14:paraId="5DE68244" w14:textId="77777777" w:rsidR="008C5607" w:rsidRPr="008C4202" w:rsidRDefault="008C4202" w:rsidP="001B7044">
      <w:pPr>
        <w:pStyle w:val="ListParagraph"/>
        <w:numPr>
          <w:ilvl w:val="6"/>
          <w:numId w:val="18"/>
        </w:numPr>
        <w:spacing w:after="0" w:line="240" w:lineRule="auto"/>
        <w:ind w:left="109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Dividend policy</w:t>
      </w:r>
    </w:p>
    <w:p w14:paraId="6F2055B3" w14:textId="77777777" w:rsidR="008C5607" w:rsidRDefault="008C5607" w:rsidP="001B7044">
      <w:pPr>
        <w:pStyle w:val="ListParagraph"/>
        <w:numPr>
          <w:ilvl w:val="6"/>
          <w:numId w:val="18"/>
        </w:numPr>
        <w:spacing w:after="0" w:line="240" w:lineRule="auto"/>
        <w:ind w:left="1094" w:hanging="357"/>
        <w:jc w:val="both"/>
        <w:rPr>
          <w:rFonts w:ascii="Arial" w:hAnsi="Arial" w:cs="Arial"/>
          <w:sz w:val="24"/>
          <w:szCs w:val="24"/>
        </w:rPr>
      </w:pPr>
      <w:r w:rsidRPr="008C4202">
        <w:rPr>
          <w:rFonts w:ascii="Arial" w:hAnsi="Arial" w:cs="Arial"/>
          <w:sz w:val="24"/>
          <w:szCs w:val="24"/>
        </w:rPr>
        <w:t>Share price</w:t>
      </w:r>
      <w:r w:rsidR="008C4202">
        <w:rPr>
          <w:rFonts w:ascii="Arial" w:hAnsi="Arial" w:cs="Arial"/>
          <w:sz w:val="24"/>
          <w:szCs w:val="24"/>
        </w:rPr>
        <w:t xml:space="preserve"> valuation</w:t>
      </w:r>
    </w:p>
    <w:p w14:paraId="46849C8D" w14:textId="77777777" w:rsidR="008C4202" w:rsidRDefault="008C4202" w:rsidP="008C4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6B60C" w14:textId="77777777" w:rsidR="008C4202" w:rsidRPr="008C4202" w:rsidRDefault="008C4202" w:rsidP="008C4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doing so, rely on the theories, techniques and models that we have covered in class as much as possible. </w:t>
      </w:r>
    </w:p>
    <w:p w14:paraId="2D32C89F" w14:textId="77777777" w:rsidR="008C5607" w:rsidRPr="008C5607" w:rsidRDefault="008C5607" w:rsidP="008C5607">
      <w:pPr>
        <w:spacing w:after="0" w:line="240" w:lineRule="auto"/>
        <w:ind w:left="4320"/>
        <w:jc w:val="both"/>
        <w:rPr>
          <w:rFonts w:ascii="Arial" w:hAnsi="Arial" w:cs="Arial"/>
          <w:b/>
          <w:sz w:val="24"/>
          <w:szCs w:val="24"/>
        </w:rPr>
      </w:pPr>
    </w:p>
    <w:p w14:paraId="10474292" w14:textId="77777777" w:rsidR="002C1B82" w:rsidRPr="001B7044" w:rsidRDefault="001B7044" w:rsidP="002C1B82">
      <w:pPr>
        <w:spacing w:after="0"/>
        <w:rPr>
          <w:rFonts w:ascii="Arial" w:hAnsi="Arial" w:cs="Arial"/>
          <w:b/>
          <w:sz w:val="24"/>
          <w:szCs w:val="24"/>
          <w:lang w:val="fi-FI"/>
        </w:rPr>
      </w:pPr>
      <w:r w:rsidRPr="001B7044">
        <w:rPr>
          <w:rFonts w:ascii="Arial" w:hAnsi="Arial" w:cs="Arial"/>
          <w:b/>
          <w:sz w:val="24"/>
          <w:szCs w:val="24"/>
          <w:lang w:val="fi-FI"/>
        </w:rPr>
        <w:t>M</w:t>
      </w:r>
      <w:r w:rsidR="002C1B82" w:rsidRPr="001B7044">
        <w:rPr>
          <w:rFonts w:ascii="Arial" w:hAnsi="Arial" w:cs="Arial"/>
          <w:b/>
          <w:sz w:val="24"/>
          <w:szCs w:val="24"/>
          <w:lang w:val="fi-FI"/>
        </w:rPr>
        <w:t>arking grid</w:t>
      </w:r>
      <w:r w:rsidRPr="001B7044">
        <w:rPr>
          <w:rFonts w:ascii="Arial" w:hAnsi="Arial" w:cs="Arial"/>
          <w:b/>
          <w:sz w:val="24"/>
          <w:szCs w:val="24"/>
          <w:lang w:val="fi-FI"/>
        </w:rPr>
        <w:t>:</w:t>
      </w:r>
    </w:p>
    <w:p w14:paraId="18D1A778" w14:textId="77777777" w:rsidR="002C1B82" w:rsidRPr="001B7044" w:rsidRDefault="002C1B82" w:rsidP="002C1B82">
      <w:pPr>
        <w:spacing w:after="0"/>
        <w:rPr>
          <w:rFonts w:ascii="Arial" w:hAnsi="Arial" w:cs="Arial"/>
        </w:rPr>
      </w:pPr>
      <w:r w:rsidRPr="001B7044">
        <w:rPr>
          <w:rFonts w:ascii="Arial" w:hAnsi="Arial" w:cs="Arial"/>
        </w:rPr>
        <w:t xml:space="preserve">Group: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8"/>
        <w:gridCol w:w="1667"/>
        <w:gridCol w:w="665"/>
        <w:gridCol w:w="616"/>
        <w:gridCol w:w="631"/>
        <w:gridCol w:w="621"/>
        <w:gridCol w:w="665"/>
        <w:gridCol w:w="665"/>
        <w:gridCol w:w="585"/>
        <w:gridCol w:w="562"/>
        <w:gridCol w:w="572"/>
        <w:gridCol w:w="569"/>
        <w:gridCol w:w="585"/>
      </w:tblGrid>
      <w:tr w:rsidR="002C1B82" w:rsidRPr="001B7044" w14:paraId="790701FB" w14:textId="77777777" w:rsidTr="009E7DE9">
        <w:tc>
          <w:tcPr>
            <w:tcW w:w="600" w:type="dxa"/>
          </w:tcPr>
          <w:p w14:paraId="3E12648F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</w:tcPr>
          <w:p w14:paraId="62A8A41A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</w:tcPr>
          <w:p w14:paraId="7AAC77B2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8" w:type="dxa"/>
          </w:tcPr>
          <w:p w14:paraId="4578EA57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55" w:type="dxa"/>
          </w:tcPr>
          <w:p w14:paraId="4AC2DD0D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44" w:type="dxa"/>
          </w:tcPr>
          <w:p w14:paraId="30A72692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94" w:type="dxa"/>
          </w:tcPr>
          <w:p w14:paraId="177F89A1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94" w:type="dxa"/>
          </w:tcPr>
          <w:p w14:paraId="12CFB01F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18" w:type="dxa"/>
          </w:tcPr>
          <w:p w14:paraId="44A44571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1" w:type="dxa"/>
          </w:tcPr>
          <w:p w14:paraId="6D08D205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3" w:type="dxa"/>
          </w:tcPr>
          <w:p w14:paraId="066DFF15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9" w:type="dxa"/>
          </w:tcPr>
          <w:p w14:paraId="44DF8672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8" w:type="dxa"/>
          </w:tcPr>
          <w:p w14:paraId="4E3597A2" w14:textId="77777777" w:rsidR="002C1B82" w:rsidRPr="001B7044" w:rsidRDefault="002C1B82" w:rsidP="009E7DE9">
            <w:pPr>
              <w:rPr>
                <w:rFonts w:ascii="Arial" w:hAnsi="Arial" w:cs="Arial"/>
                <w:b/>
              </w:rPr>
            </w:pPr>
            <w:r w:rsidRPr="001B7044">
              <w:rPr>
                <w:rFonts w:ascii="Arial" w:hAnsi="Arial" w:cs="Arial"/>
                <w:b/>
              </w:rPr>
              <w:t>0</w:t>
            </w:r>
          </w:p>
        </w:tc>
      </w:tr>
      <w:tr w:rsidR="002C1B82" w:rsidRPr="001B7044" w14:paraId="5145E45F" w14:textId="77777777" w:rsidTr="009E7DE9">
        <w:tc>
          <w:tcPr>
            <w:tcW w:w="600" w:type="dxa"/>
          </w:tcPr>
          <w:p w14:paraId="1CE3FC1D" w14:textId="77777777" w:rsidR="002C1B82" w:rsidRPr="001B7044" w:rsidRDefault="002C1B82" w:rsidP="009E7DE9">
            <w:pPr>
              <w:rPr>
                <w:rFonts w:ascii="Arial" w:hAnsi="Arial" w:cs="Arial"/>
              </w:rPr>
            </w:pPr>
            <w:r w:rsidRPr="001B7044">
              <w:rPr>
                <w:rFonts w:ascii="Arial" w:hAnsi="Arial" w:cs="Arial"/>
              </w:rPr>
              <w:t>30%</w:t>
            </w:r>
          </w:p>
        </w:tc>
        <w:tc>
          <w:tcPr>
            <w:tcW w:w="1707" w:type="dxa"/>
          </w:tcPr>
          <w:p w14:paraId="714B96CF" w14:textId="77777777" w:rsidR="002C1B82" w:rsidRPr="001B7044" w:rsidRDefault="002C1B82" w:rsidP="009E7DE9">
            <w:pPr>
              <w:rPr>
                <w:rFonts w:ascii="Arial" w:hAnsi="Arial" w:cs="Arial"/>
              </w:rPr>
            </w:pPr>
            <w:r w:rsidRPr="001B7044">
              <w:rPr>
                <w:rFonts w:ascii="Arial" w:hAnsi="Arial" w:cs="Arial"/>
              </w:rPr>
              <w:t>Quality of research and analysis</w:t>
            </w:r>
          </w:p>
        </w:tc>
        <w:tc>
          <w:tcPr>
            <w:tcW w:w="694" w:type="dxa"/>
          </w:tcPr>
          <w:p w14:paraId="7BE57ED4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2E3F8021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5523483B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4596DBE5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77EBF93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4884D02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5BFF2110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14:paraId="65A44CC2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14:paraId="6B21A888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14:paraId="054B657E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38813E75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</w:tr>
      <w:tr w:rsidR="002C1B82" w:rsidRPr="001B7044" w14:paraId="5DDF65A1" w14:textId="77777777" w:rsidTr="009E7DE9">
        <w:tc>
          <w:tcPr>
            <w:tcW w:w="600" w:type="dxa"/>
          </w:tcPr>
          <w:p w14:paraId="0156F080" w14:textId="77777777" w:rsidR="002C1B82" w:rsidRPr="001B7044" w:rsidRDefault="002C1B82" w:rsidP="009E7DE9">
            <w:pPr>
              <w:rPr>
                <w:rFonts w:ascii="Arial" w:hAnsi="Arial" w:cs="Arial"/>
              </w:rPr>
            </w:pPr>
            <w:r w:rsidRPr="001B7044">
              <w:rPr>
                <w:rFonts w:ascii="Arial" w:hAnsi="Arial" w:cs="Arial"/>
              </w:rPr>
              <w:t>20%</w:t>
            </w:r>
          </w:p>
        </w:tc>
        <w:tc>
          <w:tcPr>
            <w:tcW w:w="1707" w:type="dxa"/>
          </w:tcPr>
          <w:p w14:paraId="7F5505C2" w14:textId="77777777" w:rsidR="002C1B82" w:rsidRPr="001B7044" w:rsidRDefault="002C1B82" w:rsidP="009E7DE9">
            <w:pPr>
              <w:rPr>
                <w:rFonts w:ascii="Arial" w:hAnsi="Arial" w:cs="Arial"/>
              </w:rPr>
            </w:pPr>
            <w:r w:rsidRPr="001B7044">
              <w:rPr>
                <w:rFonts w:ascii="Arial" w:hAnsi="Arial" w:cs="Arial"/>
              </w:rPr>
              <w:t>Quality of slides</w:t>
            </w:r>
          </w:p>
          <w:p w14:paraId="7BCAEA92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  <w:p w14:paraId="3295DB9A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A166076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077F6D95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3E9B9105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711746E1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5070C51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A704C88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6134AD5C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14:paraId="3CEB85DA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14:paraId="327AD776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14:paraId="2DA8867C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353C1ADD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</w:tr>
      <w:tr w:rsidR="002C1B82" w:rsidRPr="001B7044" w14:paraId="55DF32D7" w14:textId="77777777" w:rsidTr="009E7DE9">
        <w:tc>
          <w:tcPr>
            <w:tcW w:w="600" w:type="dxa"/>
          </w:tcPr>
          <w:p w14:paraId="5E4AA70E" w14:textId="77777777" w:rsidR="002C1B82" w:rsidRPr="001B7044" w:rsidRDefault="002C1B82" w:rsidP="009E7DE9">
            <w:pPr>
              <w:rPr>
                <w:rFonts w:ascii="Arial" w:hAnsi="Arial" w:cs="Arial"/>
              </w:rPr>
            </w:pPr>
            <w:r w:rsidRPr="001B7044">
              <w:rPr>
                <w:rFonts w:ascii="Arial" w:hAnsi="Arial" w:cs="Arial"/>
              </w:rPr>
              <w:t>20%</w:t>
            </w:r>
          </w:p>
        </w:tc>
        <w:tc>
          <w:tcPr>
            <w:tcW w:w="1707" w:type="dxa"/>
          </w:tcPr>
          <w:p w14:paraId="70F7AE8E" w14:textId="77777777" w:rsidR="002C1B82" w:rsidRPr="001B7044" w:rsidRDefault="002C1B82" w:rsidP="009E7DE9">
            <w:pPr>
              <w:rPr>
                <w:rFonts w:ascii="Arial" w:hAnsi="Arial" w:cs="Arial"/>
              </w:rPr>
            </w:pPr>
            <w:r w:rsidRPr="001B7044">
              <w:rPr>
                <w:rFonts w:ascii="Arial" w:hAnsi="Arial" w:cs="Arial"/>
              </w:rPr>
              <w:t>Following the brief</w:t>
            </w:r>
          </w:p>
          <w:p w14:paraId="68F0820F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DBA58AE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20E9063F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26A15C41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175CFA64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4FE7A75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1ACDA2F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2F3B0455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14:paraId="062200C2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14:paraId="6183B7B7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14:paraId="152BCBE3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4C39863A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</w:tr>
      <w:tr w:rsidR="001B7044" w:rsidRPr="001B7044" w14:paraId="37C90832" w14:textId="77777777" w:rsidTr="001B7044">
        <w:tc>
          <w:tcPr>
            <w:tcW w:w="600" w:type="dxa"/>
            <w:vMerge w:val="restart"/>
            <w:shd w:val="clear" w:color="auto" w:fill="D9D9D9" w:themeFill="background1" w:themeFillShade="D9"/>
          </w:tcPr>
          <w:p w14:paraId="6EAE3ECA" w14:textId="77777777" w:rsidR="002C1B82" w:rsidRPr="001B7044" w:rsidRDefault="002C1B82" w:rsidP="009E7DE9">
            <w:pPr>
              <w:rPr>
                <w:rFonts w:ascii="Arial" w:hAnsi="Arial" w:cs="Arial"/>
              </w:rPr>
            </w:pPr>
            <w:r w:rsidRPr="001B7044">
              <w:rPr>
                <w:rFonts w:ascii="Arial" w:hAnsi="Arial" w:cs="Arial"/>
              </w:rPr>
              <w:t>20%</w:t>
            </w:r>
          </w:p>
        </w:tc>
        <w:tc>
          <w:tcPr>
            <w:tcW w:w="1707" w:type="dxa"/>
            <w:vMerge w:val="restart"/>
            <w:shd w:val="clear" w:color="auto" w:fill="D9D9D9" w:themeFill="background1" w:themeFillShade="D9"/>
          </w:tcPr>
          <w:p w14:paraId="2DABBFAC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</w:rPr>
              <w:t>Quality of individual contributi</w:t>
            </w:r>
            <w:r w:rsidRPr="001B7044">
              <w:rPr>
                <w:rFonts w:ascii="Arial" w:hAnsi="Arial" w:cs="Arial"/>
                <w:lang w:val="fi-FI"/>
              </w:rPr>
              <w:t>ons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14:paraId="30E4FFB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C335F0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39D1954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8591A7D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4D5A08BF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20E7157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4F1EC3F0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6A4FA3E7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0C4FCD5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6C84E56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4160C096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1CE21EC8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364C2781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22944254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2CC1486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E03D15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4381DCD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8027B86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4249A5D6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E6BDAA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2AAF552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2362FDB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27ABCD3D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04ED77C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2517CB6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1FB55DE2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29C3B0A1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535BDF63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0695BD1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98328C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77C0B1A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66B9567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584F6C8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7A0273C4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4B201D6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2A15450C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0D06B986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6080D30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DEEDD8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7ED2AD97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0BDF78C7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17291D52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F56A104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96BE234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1AD1D73C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F3AD350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0EC99EF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67E37F8E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1DA15C0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5254528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07EF0B0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78866999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578E07E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222A10B6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735A7748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709F080E" w14:textId="77777777" w:rsidR="002C1B82" w:rsidRPr="001B7044" w:rsidRDefault="002C1B82" w:rsidP="009E7DE9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2004E784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732721D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6550C77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700B65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215FCB20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730041D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6BEAF6A6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30052FD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52086C5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830683F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641C0649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4D259B5F" w14:textId="77777777" w:rsidTr="001B7044">
        <w:tc>
          <w:tcPr>
            <w:tcW w:w="600" w:type="dxa"/>
            <w:vMerge w:val="restart"/>
            <w:shd w:val="clear" w:color="auto" w:fill="D9D9D9" w:themeFill="background1" w:themeFillShade="D9"/>
          </w:tcPr>
          <w:p w14:paraId="42CFE910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10%</w:t>
            </w:r>
          </w:p>
        </w:tc>
        <w:tc>
          <w:tcPr>
            <w:tcW w:w="1707" w:type="dxa"/>
            <w:vMerge w:val="restart"/>
            <w:shd w:val="clear" w:color="auto" w:fill="D9D9D9" w:themeFill="background1" w:themeFillShade="D9"/>
          </w:tcPr>
          <w:p w14:paraId="3D2CE793" w14:textId="77777777" w:rsidR="002C1B82" w:rsidRPr="001B7044" w:rsidRDefault="001B7044" w:rsidP="009E7DE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Asking and answering </w:t>
            </w:r>
            <w:r w:rsidR="002C1B82" w:rsidRPr="001B7044">
              <w:rPr>
                <w:rFonts w:ascii="Arial" w:hAnsi="Arial" w:cs="Arial"/>
                <w:lang w:val="fi-FI"/>
              </w:rPr>
              <w:t>questions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14:paraId="7EBCC74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B3680B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64F562C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4DAFB6E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4FEC78F6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3DE95294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3B11D01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35697B9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2AB648C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E12279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984F7DD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365DBE4F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36C66D4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755BB1A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59BB6AF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602BBEE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31F05029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B3FFF4C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131EE9D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439BB50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477BDB8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75A0AC2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2FF9D25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E0698C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7E2040A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50AB6ECF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455A9C9D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40370A8D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A9CA30F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6283624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4FB1C5B0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1F9DD2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9A5464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7486056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548A4B09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586D739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79F8EB4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D6616AC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30809A47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4A6FE69C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5BC6CCF2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74B1404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4EFB878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28B5EF9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57C745E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2D0B743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6C1335BE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3801A0E7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3186808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0FFDA73E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1105B417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2DAA389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38C075B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  <w:tr w:rsidR="001B7044" w:rsidRPr="001B7044" w14:paraId="2B47EB1A" w14:textId="77777777" w:rsidTr="001B7044">
        <w:tc>
          <w:tcPr>
            <w:tcW w:w="600" w:type="dxa"/>
            <w:vMerge/>
            <w:shd w:val="clear" w:color="auto" w:fill="D9D9D9" w:themeFill="background1" w:themeFillShade="D9"/>
          </w:tcPr>
          <w:p w14:paraId="41EECA4F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707" w:type="dxa"/>
            <w:vMerge/>
            <w:shd w:val="clear" w:color="auto" w:fill="D9D9D9" w:themeFill="background1" w:themeFillShade="D9"/>
          </w:tcPr>
          <w:p w14:paraId="00D41829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63AFA01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  <w:r w:rsidRPr="001B7044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39E0306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14:paraId="3FE6F2F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A03DC41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21255A0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30FB3255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2FC6A96B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735E2CBC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7EE71158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0191504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3EC1C8FA" w14:textId="77777777" w:rsidR="002C1B82" w:rsidRPr="001B7044" w:rsidRDefault="002C1B82" w:rsidP="009E7DE9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0112FFF1" w14:textId="77777777" w:rsidR="007476CE" w:rsidRPr="00500A81" w:rsidRDefault="007476CE" w:rsidP="002C1B82">
      <w:pPr>
        <w:spacing w:after="0" w:line="240" w:lineRule="auto"/>
        <w:rPr>
          <w:rFonts w:ascii="Arial" w:eastAsia="SimSun" w:hAnsi="Arial" w:cs="Arial"/>
          <w:b/>
        </w:rPr>
      </w:pPr>
    </w:p>
    <w:sectPr w:rsidR="007476CE" w:rsidRPr="00500A81" w:rsidSect="00F64C5B">
      <w:pgSz w:w="11906" w:h="16838"/>
      <w:pgMar w:top="284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9FC1" w14:textId="77777777" w:rsidR="00E146D2" w:rsidRDefault="00E146D2" w:rsidP="00A15418">
      <w:pPr>
        <w:spacing w:after="0" w:line="240" w:lineRule="auto"/>
      </w:pPr>
      <w:r>
        <w:separator/>
      </w:r>
    </w:p>
  </w:endnote>
  <w:endnote w:type="continuationSeparator" w:id="0">
    <w:p w14:paraId="31F1B8BA" w14:textId="77777777" w:rsidR="00E146D2" w:rsidRDefault="00E146D2" w:rsidP="00A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045E" w14:textId="77777777" w:rsidR="00E146D2" w:rsidRDefault="00E146D2" w:rsidP="00A15418">
      <w:pPr>
        <w:spacing w:after="0" w:line="240" w:lineRule="auto"/>
      </w:pPr>
      <w:r>
        <w:separator/>
      </w:r>
    </w:p>
  </w:footnote>
  <w:footnote w:type="continuationSeparator" w:id="0">
    <w:p w14:paraId="63380AD3" w14:textId="77777777" w:rsidR="00E146D2" w:rsidRDefault="00E146D2" w:rsidP="00A1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B6B7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C7E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FAB7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E062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82DB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A24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AB1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8A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60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1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72D"/>
    <w:multiLevelType w:val="hybridMultilevel"/>
    <w:tmpl w:val="88905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879B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73E8B"/>
    <w:multiLevelType w:val="hybridMultilevel"/>
    <w:tmpl w:val="F19444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1B8E"/>
    <w:multiLevelType w:val="hybridMultilevel"/>
    <w:tmpl w:val="172C5746"/>
    <w:lvl w:ilvl="0" w:tplc="ADB469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0CE4"/>
    <w:multiLevelType w:val="hybridMultilevel"/>
    <w:tmpl w:val="994CA492"/>
    <w:lvl w:ilvl="0" w:tplc="B57AABA0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E86BFF"/>
    <w:multiLevelType w:val="hybridMultilevel"/>
    <w:tmpl w:val="172C5746"/>
    <w:lvl w:ilvl="0" w:tplc="ADB469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14D0"/>
    <w:multiLevelType w:val="hybridMultilevel"/>
    <w:tmpl w:val="6A3E51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46F9"/>
    <w:multiLevelType w:val="hybridMultilevel"/>
    <w:tmpl w:val="032AD1E6"/>
    <w:lvl w:ilvl="0" w:tplc="E6F4E00C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2B04"/>
    <w:multiLevelType w:val="hybridMultilevel"/>
    <w:tmpl w:val="9C54F40C"/>
    <w:lvl w:ilvl="0" w:tplc="891A2A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756A7"/>
    <w:multiLevelType w:val="hybridMultilevel"/>
    <w:tmpl w:val="7BF28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879B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1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i-FI" w:vendorID="64" w:dllVersion="6" w:nlCheck="1" w:checkStyle="0"/>
  <w:activeWritingStyle w:appName="MSWord" w:lang="ru-RU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CE"/>
    <w:rsid w:val="00026465"/>
    <w:rsid w:val="00047C7C"/>
    <w:rsid w:val="0007380B"/>
    <w:rsid w:val="000800CA"/>
    <w:rsid w:val="000E733D"/>
    <w:rsid w:val="001511E1"/>
    <w:rsid w:val="001B7044"/>
    <w:rsid w:val="00262E71"/>
    <w:rsid w:val="002A41AA"/>
    <w:rsid w:val="002C1B82"/>
    <w:rsid w:val="002F603B"/>
    <w:rsid w:val="00357C36"/>
    <w:rsid w:val="00361110"/>
    <w:rsid w:val="003829EA"/>
    <w:rsid w:val="003A36B7"/>
    <w:rsid w:val="003B1D89"/>
    <w:rsid w:val="00436F66"/>
    <w:rsid w:val="0046106E"/>
    <w:rsid w:val="00480E0A"/>
    <w:rsid w:val="00500A81"/>
    <w:rsid w:val="005514F1"/>
    <w:rsid w:val="005600F8"/>
    <w:rsid w:val="00572405"/>
    <w:rsid w:val="005E55C4"/>
    <w:rsid w:val="005F5EB5"/>
    <w:rsid w:val="00667F9F"/>
    <w:rsid w:val="006A016B"/>
    <w:rsid w:val="006A0D5B"/>
    <w:rsid w:val="006D3C97"/>
    <w:rsid w:val="007476CE"/>
    <w:rsid w:val="007526F5"/>
    <w:rsid w:val="0075697F"/>
    <w:rsid w:val="007A6647"/>
    <w:rsid w:val="00875E67"/>
    <w:rsid w:val="008C4202"/>
    <w:rsid w:val="008C5607"/>
    <w:rsid w:val="00972331"/>
    <w:rsid w:val="00986926"/>
    <w:rsid w:val="009D3782"/>
    <w:rsid w:val="009E63A2"/>
    <w:rsid w:val="009E676A"/>
    <w:rsid w:val="00A15418"/>
    <w:rsid w:val="00A2353F"/>
    <w:rsid w:val="00A32FA0"/>
    <w:rsid w:val="00A702AF"/>
    <w:rsid w:val="00A704C5"/>
    <w:rsid w:val="00A93707"/>
    <w:rsid w:val="00A9443D"/>
    <w:rsid w:val="00B549C5"/>
    <w:rsid w:val="00BD0827"/>
    <w:rsid w:val="00C32312"/>
    <w:rsid w:val="00C373A6"/>
    <w:rsid w:val="00D2068D"/>
    <w:rsid w:val="00E146D2"/>
    <w:rsid w:val="00E31406"/>
    <w:rsid w:val="00EA461E"/>
    <w:rsid w:val="00EE29E9"/>
    <w:rsid w:val="00EE6ADA"/>
    <w:rsid w:val="00F369AF"/>
    <w:rsid w:val="00F53C61"/>
    <w:rsid w:val="00F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7A3F"/>
  <w15:docId w15:val="{0CE0F2D7-7351-419C-A4A0-C0775978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7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7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7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7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18"/>
  </w:style>
  <w:style w:type="paragraph" w:styleId="Footer">
    <w:name w:val="footer"/>
    <w:basedOn w:val="Normal"/>
    <w:link w:val="FooterChar"/>
    <w:uiPriority w:val="99"/>
    <w:unhideWhenUsed/>
    <w:rsid w:val="00A1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18"/>
  </w:style>
  <w:style w:type="character" w:customStyle="1" w:styleId="Heading1Char">
    <w:name w:val="Heading 1 Char"/>
    <w:basedOn w:val="DefaultParagraphFont"/>
    <w:link w:val="Heading1"/>
    <w:uiPriority w:val="9"/>
    <w:rsid w:val="0046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3707"/>
  </w:style>
  <w:style w:type="paragraph" w:styleId="BlockText">
    <w:name w:val="Block Text"/>
    <w:basedOn w:val="Normal"/>
    <w:uiPriority w:val="99"/>
    <w:semiHidden/>
    <w:unhideWhenUsed/>
    <w:rsid w:val="00A937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937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707"/>
  </w:style>
  <w:style w:type="paragraph" w:styleId="BodyText2">
    <w:name w:val="Body Text 2"/>
    <w:basedOn w:val="Normal"/>
    <w:link w:val="BodyText2Char"/>
    <w:uiPriority w:val="99"/>
    <w:semiHidden/>
    <w:unhideWhenUsed/>
    <w:rsid w:val="00A937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3707"/>
  </w:style>
  <w:style w:type="paragraph" w:styleId="BodyText3">
    <w:name w:val="Body Text 3"/>
    <w:basedOn w:val="Normal"/>
    <w:link w:val="BodyText3Char"/>
    <w:uiPriority w:val="99"/>
    <w:semiHidden/>
    <w:unhideWhenUsed/>
    <w:rsid w:val="00A937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370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370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37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3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7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370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37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7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7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7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70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70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370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3707"/>
  </w:style>
  <w:style w:type="paragraph" w:styleId="CommentText">
    <w:name w:val="annotation text"/>
    <w:basedOn w:val="Normal"/>
    <w:link w:val="CommentTextChar"/>
    <w:uiPriority w:val="99"/>
    <w:semiHidden/>
    <w:unhideWhenUsed/>
    <w:rsid w:val="00A93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0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3707"/>
  </w:style>
  <w:style w:type="character" w:customStyle="1" w:styleId="DateChar">
    <w:name w:val="Date Char"/>
    <w:basedOn w:val="DefaultParagraphFont"/>
    <w:link w:val="Date"/>
    <w:uiPriority w:val="99"/>
    <w:semiHidden/>
    <w:rsid w:val="00A93707"/>
  </w:style>
  <w:style w:type="paragraph" w:styleId="DocumentMap">
    <w:name w:val="Document Map"/>
    <w:basedOn w:val="Normal"/>
    <w:link w:val="DocumentMapChar"/>
    <w:uiPriority w:val="99"/>
    <w:semiHidden/>
    <w:unhideWhenUsed/>
    <w:rsid w:val="00A937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70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37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3707"/>
  </w:style>
  <w:style w:type="paragraph" w:styleId="EndnoteText">
    <w:name w:val="endnote text"/>
    <w:basedOn w:val="Normal"/>
    <w:link w:val="EndnoteTextChar"/>
    <w:uiPriority w:val="99"/>
    <w:semiHidden/>
    <w:unhideWhenUsed/>
    <w:rsid w:val="00A937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70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37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37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7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707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7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7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7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7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37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37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7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70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370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7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70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937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937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937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937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937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9370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9370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370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370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370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37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37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37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37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37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9370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9370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370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370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370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937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370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37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37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937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37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37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37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3707"/>
  </w:style>
  <w:style w:type="paragraph" w:styleId="PlainText">
    <w:name w:val="Plain Text"/>
    <w:basedOn w:val="Normal"/>
    <w:link w:val="PlainTextChar"/>
    <w:uiPriority w:val="99"/>
    <w:semiHidden/>
    <w:unhideWhenUsed/>
    <w:rsid w:val="00A937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70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937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37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37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3707"/>
  </w:style>
  <w:style w:type="paragraph" w:styleId="Signature">
    <w:name w:val="Signature"/>
    <w:basedOn w:val="Normal"/>
    <w:link w:val="SignatureChar"/>
    <w:uiPriority w:val="99"/>
    <w:semiHidden/>
    <w:unhideWhenUsed/>
    <w:rsid w:val="00A9370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3707"/>
  </w:style>
  <w:style w:type="paragraph" w:styleId="Subtitle">
    <w:name w:val="Subtitle"/>
    <w:basedOn w:val="Normal"/>
    <w:next w:val="Normal"/>
    <w:link w:val="SubtitleChar"/>
    <w:uiPriority w:val="11"/>
    <w:qFormat/>
    <w:rsid w:val="00A9370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707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93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707"/>
    <w:pPr>
      <w:spacing w:before="240"/>
      <w:outlineLvl w:val="9"/>
    </w:pPr>
    <w:rPr>
      <w:b w:val="0"/>
      <w:bCs w:val="0"/>
      <w:sz w:val="32"/>
      <w:szCs w:val="32"/>
    </w:rPr>
  </w:style>
  <w:style w:type="table" w:styleId="TableGrid">
    <w:name w:val="Table Grid"/>
    <w:basedOn w:val="TableNormal"/>
    <w:uiPriority w:val="39"/>
    <w:rsid w:val="006D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F3A1-7AB7-4691-8970-4ECC8308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Northumbria University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Stepanov Roman</dc:creator>
  <cp:lastModifiedBy>Roman Stepanov</cp:lastModifiedBy>
  <cp:revision>2</cp:revision>
  <dcterms:created xsi:type="dcterms:W3CDTF">2022-02-10T19:32:00Z</dcterms:created>
  <dcterms:modified xsi:type="dcterms:W3CDTF">2022-02-10T19:32:00Z</dcterms:modified>
</cp:coreProperties>
</file>