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0677" w14:textId="77777777" w:rsidR="00BD778A" w:rsidRPr="00BD778A" w:rsidRDefault="00BD778A" w:rsidP="00BD778A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>1. Introduction</w:t>
      </w:r>
    </w:p>
    <w:p w14:paraId="78E64287" w14:textId="77777777" w:rsidR="00BD778A" w:rsidRPr="00BD778A" w:rsidRDefault="00BD778A" w:rsidP="00BD778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>The forest industry has been for decades one of the corner stones for Finland's economy. One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of the first export products was burnt tar, which was used specially to protect the surfaces of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wooden ships. In addition to exports, wood has been used in construction, heat and energy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production, and manufacturing of various necessities. The forest industry developed and thus,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the production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diversified in the middle of 19th century when paper and board production began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with wood fibers (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Lamberg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>, 2012</w:t>
      </w:r>
      <w:proofErr w:type="gramStart"/>
      <w:r w:rsidRPr="00BD778A">
        <w:rPr>
          <w:rFonts w:ascii="Times New Roman" w:hAnsi="Times New Roman" w:cs="Times New Roman"/>
          <w:sz w:val="24"/>
          <w:szCs w:val="24"/>
        </w:rPr>
        <w:t>).With</w:t>
      </w:r>
      <w:proofErr w:type="gramEnd"/>
      <w:r w:rsidRPr="00BD778A">
        <w:rPr>
          <w:rFonts w:ascii="Times New Roman" w:hAnsi="Times New Roman" w:cs="Times New Roman"/>
          <w:sz w:val="24"/>
          <w:szCs w:val="24"/>
        </w:rPr>
        <w:t xml:space="preserve"> digitalization and change in consumer behavior,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demand for traditional forest industry products such as paper and board has been declining,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leading to a transition in the industry towards replacing fossil materials with wood-based end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products. Nevertheless, the forest industry is still important to the Finnish economy and its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share of all Finnish good exports was about 20 percent in 2018 (Ministry of Agriculture and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Forestry, 2019).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3F1EC" w14:textId="690DB055" w:rsidR="00BD778A" w:rsidRPr="00BD778A" w:rsidRDefault="00BD778A" w:rsidP="00BD778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>With environmental pollution and the reduction of fossil fuels, more sustainable solutions have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 xml:space="preserve">replaced oil-based raw materials. (Sarika,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Nancarrow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>, Khansaheb, &amp; Ibrahim, 2020) In recent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years, wood has been used in new applications such as the production of biofuels and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chemicals. Wood is a heterogeneous material, which is why its use in new applications requires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more accurate understanding of the structure of wood and its components. Lignin is the most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potential component to replace aromatics in many different applications, for example, as a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substitute for phenol in the production of phenolic resins. The availability of lignin is good,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 xml:space="preserve">with up to 50 million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of lignin produced each year as a by-product of pulp and paper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processes. However, its main use is currently energy production (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, Chappell, &amp;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Thies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>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2015) because applicability of lignin in value-added products has been limited by the lignin’s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intrinsic heterogeneity and complex structure. Therefore, more research is needed about its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 xml:space="preserve">different properties such as reactivity and solubility to optimize the properties of the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ligninbased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resin and its end-products.</w:t>
      </w:r>
    </w:p>
    <w:p w14:paraId="77520862" w14:textId="3A8046C8" w:rsidR="00BD778A" w:rsidRPr="00BD778A" w:rsidRDefault="00BD778A" w:rsidP="00BD778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>In this bachelor's thesis, the correlations between the molecular weight distributions (MWD)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of lignin-phenol-formaldehyde resin (LPF) and its properties measured from the resin were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investigated. The development and properties of the LPF resin can be studied by measuring,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 xml:space="preserve">for example, its viscosity, pH, </w:t>
      </w:r>
      <w:proofErr w:type="gramStart"/>
      <w:r w:rsidRPr="00BD778A">
        <w:rPr>
          <w:rFonts w:ascii="Times New Roman" w:hAnsi="Times New Roman" w:cs="Times New Roman"/>
          <w:sz w:val="24"/>
          <w:szCs w:val="24"/>
        </w:rPr>
        <w:t>alkalinity</w:t>
      </w:r>
      <w:proofErr w:type="gramEnd"/>
      <w:r w:rsidRPr="00BD778A">
        <w:rPr>
          <w:rFonts w:ascii="Times New Roman" w:hAnsi="Times New Roman" w:cs="Times New Roman"/>
          <w:sz w:val="24"/>
          <w:szCs w:val="24"/>
        </w:rPr>
        <w:t xml:space="preserve"> and free formaldehyde content. The aim of this work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is to identify the effects of different manufacturing parameters on the MWD and on the other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hand the effect of MWD on the LPF resin properties. The research method used are a literature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review and computational processing of MWD data. The literature part focused to find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information about the MWD of the LPF- and PF-resins, resin polymerization and how MWD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are affected the resin properties. The work was done in collaboration with UPM, where the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data for this bachelor thesis was obtained.</w:t>
      </w:r>
    </w:p>
    <w:p w14:paraId="034F2FBE" w14:textId="0F5B0460" w:rsidR="00BD778A" w:rsidRPr="00BD778A" w:rsidRDefault="00BD778A" w:rsidP="00BD778A">
      <w:pPr>
        <w:spacing w:line="288" w:lineRule="auto"/>
        <w:jc w:val="both"/>
        <w:rPr>
          <w:rFonts w:ascii="Times New Roman" w:hAnsi="Times New Roman" w:cs="Times New Roman"/>
        </w:rPr>
      </w:pPr>
      <w:r w:rsidRPr="00BD778A">
        <w:rPr>
          <w:rFonts w:ascii="Times New Roman" w:hAnsi="Times New Roman" w:cs="Times New Roman"/>
          <w:sz w:val="24"/>
          <w:szCs w:val="24"/>
        </w:rPr>
        <w:t>The theoretical part of the work deals with the production of LPF resins, characteristic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production parameters, as well as the properties of lignin and the formation of the polymer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structure of the resin. The results of the work are presented and interpreted at the end. Based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on the results, the summary provides suggestions for heading future research.</w:t>
      </w:r>
      <w:r w:rsidRPr="00BD778A">
        <w:rPr>
          <w:rFonts w:ascii="Times New Roman" w:hAnsi="Times New Roman" w:cs="Times New Roman"/>
        </w:rPr>
        <w:br w:type="page"/>
      </w:r>
    </w:p>
    <w:p w14:paraId="790C4034" w14:textId="77777777" w:rsidR="00BD778A" w:rsidRPr="00BD778A" w:rsidRDefault="00BD778A" w:rsidP="00BD77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lastRenderedPageBreak/>
        <w:t>1 Introduction</w:t>
      </w:r>
    </w:p>
    <w:p w14:paraId="64FC6BB8" w14:textId="77777777" w:rsidR="00BD778A" w:rsidRPr="00BD778A" w:rsidRDefault="00BD778A" w:rsidP="00BD7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47F76" w14:textId="5E7D2BA9" w:rsidR="00BD778A" w:rsidRPr="00BD778A" w:rsidRDefault="00BD778A" w:rsidP="00BD7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>World hunger is a constantly rising issue in multiple developing countries. As the world population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grows, there is a high demand for environmentally friendly and efficient food production methods to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ensure food security. Blue food, meaning fish, bivalves, seaweed, and other aquatic foods, is an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overlooked category of food sourcing. It has excellent potential to be an option for environmentally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friendly, sustainable, and healthy eating. (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Gephart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et al. 2021.) The fish industry has grown to be a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 xml:space="preserve">significant industry over the past 30 years. In 2018, about 156 million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of blue food were consumed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globally. Expanding and advancing onshore aquaculture methods is required rather than expanding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marine and freshwater fishing for this growth to continue sustainably. (FAO 2020.) Due to problems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caused by commercial fishing, such as overfishing and the disturbance in food chains, recirculating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aquaculture systems could come in as a potential option (Marsh 2020). Recirculating aquaculture systems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(RAS) are operated by purifying the water used in the cultivation tanks to be used again (Blue Ridge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Aquaculture 2022). RAS waters tend to have issues with off-flavors and odors that affect the quality of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the fish (Helmer 2020).</w:t>
      </w:r>
    </w:p>
    <w:p w14:paraId="5F0EDE83" w14:textId="77777777" w:rsidR="00BD778A" w:rsidRPr="00BD778A" w:rsidRDefault="00BD778A" w:rsidP="00BD7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EC9FD" w14:textId="4A850EDE" w:rsidR="00BD778A" w:rsidRPr="00BD778A" w:rsidRDefault="00BD778A" w:rsidP="00BD7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 xml:space="preserve">Research has shown that the off-flavors and odors are mainly caused by two compounds,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geosmin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(GSM)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and 2-methylisoborneol (MIB). These compounds cause earthy, muddy, and musty tastes and odors in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aquaculture waters. The off-flavors and odors are then accumulated in the fatty tissue of fish. (Zimba et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al. 2011.) Since GSM and MIB are hard to remove from RAS waters, the fish are placed in a different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tank with clean water, where the impurities accumulated in their fatty tissue diffuse into the clean water.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This method is called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depuration. Depuration requires separate facilities and uncontaminated water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reserves, making this method impractical and expensive. (Lindholm-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Lehti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Vielma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2018.)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However,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there have been some promising results with utilizing advanced oxidation processes (AOPs) as removal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methods. (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Antonopoulou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Konstantinou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2017.) A study on removing GSM and MIB with UV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photocatalysis using titanium dioxide found it effective on spiked laboratory water and actual aquaculture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water. Up to 90 % reduction in taste and odor compounds was reached in RAS waters. (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Pestana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 xml:space="preserve"> et al.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2014.) Ozonation has been another possibility for the purification of RAS waters since it has already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been used for municipal water treatment. It was found that low-dose ozone addition of 0.25 – 0.8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milligrams per liter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did not reduce the compounds remarkably. It was also stated that a higher dose might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work better. (Schrader et al. 2010.) Similarly, Yuan et al. (2013) found that using an ozone dose of 4.19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milligrams per liter reduced the amount of both GSM and MIB by 90 %. These findings are consistent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with Schrader et al. (2010). While current research has shown potential, more research is still needed to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utilize these methods on a larger scale effectively.</w:t>
      </w:r>
    </w:p>
    <w:p w14:paraId="04FF9B9E" w14:textId="77777777" w:rsidR="00BD778A" w:rsidRPr="00BD778A" w:rsidRDefault="00BD778A" w:rsidP="00BD7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E65B" w14:textId="03275878" w:rsidR="00E560E1" w:rsidRPr="00BD778A" w:rsidRDefault="00BD778A" w:rsidP="00BD7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8A">
        <w:rPr>
          <w:rFonts w:ascii="Times New Roman" w:hAnsi="Times New Roman" w:cs="Times New Roman"/>
          <w:sz w:val="24"/>
          <w:szCs w:val="24"/>
        </w:rPr>
        <w:t>This bachelor's thesis investigated the practicality of GSM and MIB removal from water with titanium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 xml:space="preserve">dioxide photocatalysis and ozonation. It was also explored whether these methods differed </w:t>
      </w:r>
      <w:proofErr w:type="spellStart"/>
      <w:r w:rsidRPr="00BD778A">
        <w:rPr>
          <w:rFonts w:ascii="Times New Roman" w:hAnsi="Times New Roman" w:cs="Times New Roman"/>
          <w:sz w:val="24"/>
          <w:szCs w:val="24"/>
        </w:rPr>
        <w:t>performancewise</w:t>
      </w:r>
      <w:proofErr w:type="spellEnd"/>
      <w:r w:rsidRPr="00BD778A">
        <w:rPr>
          <w:rFonts w:ascii="Times New Roman" w:hAnsi="Times New Roman" w:cs="Times New Roman"/>
          <w:sz w:val="24"/>
          <w:szCs w:val="24"/>
        </w:rPr>
        <w:t>.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The focus of the literature review is on getting a general understanding of the topic before diving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into the experimental part of the thesis. The practical part involves removing GSM and MIB from spiked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laboratory waters with UV photocatalysis using titanium dioxide as a catalyst and ozonation. The GSM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and MIB levels are determined by pre-treating the samples with liquid-liquid extraction and analyzing</w:t>
      </w:r>
      <w:r w:rsidRPr="00BD778A">
        <w:rPr>
          <w:rFonts w:ascii="Times New Roman" w:hAnsi="Times New Roman" w:cs="Times New Roman"/>
          <w:sz w:val="24"/>
          <w:szCs w:val="24"/>
        </w:rPr>
        <w:t xml:space="preserve"> </w:t>
      </w:r>
      <w:r w:rsidRPr="00BD778A">
        <w:rPr>
          <w:rFonts w:ascii="Times New Roman" w:hAnsi="Times New Roman" w:cs="Times New Roman"/>
          <w:sz w:val="24"/>
          <w:szCs w:val="24"/>
        </w:rPr>
        <w:t>them with gas chromatography-mass spectrometry (GC-MS).</w:t>
      </w:r>
    </w:p>
    <w:sectPr w:rsidR="00E560E1" w:rsidRPr="00BD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A"/>
    <w:rsid w:val="006F16D9"/>
    <w:rsid w:val="00BD778A"/>
    <w:rsid w:val="00D16A9C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9C204"/>
  <w15:chartTrackingRefBased/>
  <w15:docId w15:val="{FC1FD5F9-155A-4973-801B-B837E53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1047</Words>
  <Characters>5971</Characters>
  <Application>Microsoft Office Word</Application>
  <DocSecurity>0</DocSecurity>
  <Lines>49</Lines>
  <Paragraphs>14</Paragraphs>
  <ScaleCrop>false</ScaleCrop>
  <Company>Aalto University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Maxi-Ann Campbell</dc:creator>
  <cp:keywords/>
  <dc:description/>
  <cp:lastModifiedBy>Maxi-Ann Campbell</cp:lastModifiedBy>
  <cp:revision>1</cp:revision>
  <dcterms:created xsi:type="dcterms:W3CDTF">2023-03-05T11:58:00Z</dcterms:created>
  <dcterms:modified xsi:type="dcterms:W3CDTF">2023-03-05T12:07:00Z</dcterms:modified>
</cp:coreProperties>
</file>