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4628" w14:textId="77777777" w:rsidR="0099035B" w:rsidRPr="0099035B" w:rsidRDefault="005125EF" w:rsidP="00E60812">
      <w:pPr>
        <w:spacing w:before="78" w:line="362" w:lineRule="auto"/>
        <w:ind w:left="307" w:right="286"/>
        <w:jc w:val="both"/>
        <w:rPr>
          <w:b/>
          <w:sz w:val="24"/>
          <w:szCs w:val="24"/>
        </w:rPr>
      </w:pPr>
      <w:r w:rsidRPr="0099035B">
        <w:rPr>
          <w:b/>
          <w:sz w:val="24"/>
          <w:szCs w:val="24"/>
        </w:rPr>
        <w:t>Aalto</w:t>
      </w:r>
      <w:r w:rsidRPr="0099035B">
        <w:rPr>
          <w:b/>
          <w:spacing w:val="-7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University</w:t>
      </w:r>
      <w:r w:rsidRPr="0099035B">
        <w:rPr>
          <w:b/>
          <w:spacing w:val="-10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School</w:t>
      </w:r>
      <w:r w:rsidRPr="0099035B">
        <w:rPr>
          <w:b/>
          <w:spacing w:val="-10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of</w:t>
      </w:r>
      <w:r w:rsidRPr="0099035B">
        <w:rPr>
          <w:b/>
          <w:spacing w:val="-7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Chemical</w:t>
      </w:r>
      <w:r w:rsidRPr="0099035B">
        <w:rPr>
          <w:b/>
          <w:spacing w:val="-10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Technology</w:t>
      </w:r>
    </w:p>
    <w:p w14:paraId="625F5F41" w14:textId="77777777" w:rsidR="0099035B" w:rsidRPr="0099035B" w:rsidRDefault="005125EF" w:rsidP="00E60812">
      <w:pPr>
        <w:spacing w:before="78" w:line="362" w:lineRule="auto"/>
        <w:ind w:left="307" w:right="286"/>
        <w:jc w:val="both"/>
        <w:rPr>
          <w:b/>
          <w:sz w:val="24"/>
          <w:szCs w:val="24"/>
        </w:rPr>
      </w:pPr>
      <w:r w:rsidRPr="0099035B">
        <w:rPr>
          <w:b/>
          <w:sz w:val="24"/>
          <w:szCs w:val="24"/>
        </w:rPr>
        <w:t>Degree Programme in Chemical Technology</w:t>
      </w:r>
    </w:p>
    <w:p w14:paraId="6AFBFC96" w14:textId="771E0910" w:rsidR="007432B0" w:rsidRDefault="00E60812" w:rsidP="00E60812">
      <w:pPr>
        <w:spacing w:before="78" w:line="362" w:lineRule="auto"/>
        <w:ind w:left="307" w:right="286"/>
        <w:jc w:val="both"/>
        <w:rPr>
          <w:b/>
          <w:spacing w:val="-2"/>
          <w:sz w:val="24"/>
          <w:szCs w:val="24"/>
        </w:rPr>
      </w:pPr>
      <w:r w:rsidRPr="0099035B">
        <w:rPr>
          <w:b/>
          <w:sz w:val="24"/>
          <w:szCs w:val="24"/>
        </w:rPr>
        <w:t>Guideline</w:t>
      </w:r>
      <w:r w:rsidR="005125EF" w:rsidRPr="0099035B">
        <w:rPr>
          <w:b/>
          <w:spacing w:val="-8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for</w:t>
      </w:r>
      <w:r w:rsidR="005125EF" w:rsidRPr="0099035B">
        <w:rPr>
          <w:b/>
          <w:spacing w:val="-8"/>
          <w:sz w:val="24"/>
          <w:szCs w:val="24"/>
        </w:rPr>
        <w:t xml:space="preserve"> </w:t>
      </w:r>
      <w:r w:rsidRPr="0099035B">
        <w:rPr>
          <w:b/>
          <w:sz w:val="24"/>
          <w:szCs w:val="24"/>
        </w:rPr>
        <w:t>written</w:t>
      </w:r>
      <w:r w:rsidR="005125EF" w:rsidRPr="0099035B">
        <w:rPr>
          <w:b/>
          <w:spacing w:val="-7"/>
          <w:sz w:val="24"/>
          <w:szCs w:val="24"/>
        </w:rPr>
        <w:t xml:space="preserve"> </w:t>
      </w:r>
      <w:r w:rsidRPr="0099035B">
        <w:rPr>
          <w:b/>
          <w:spacing w:val="-2"/>
          <w:sz w:val="24"/>
          <w:szCs w:val="24"/>
        </w:rPr>
        <w:t>reports</w:t>
      </w:r>
      <w:r>
        <w:rPr>
          <w:b/>
          <w:spacing w:val="-2"/>
          <w:sz w:val="24"/>
          <w:szCs w:val="24"/>
        </w:rPr>
        <w:t>, Endnote reference examples</w:t>
      </w:r>
    </w:p>
    <w:p w14:paraId="17BAECD4" w14:textId="384B4536" w:rsidR="0099035B" w:rsidRDefault="0099035B" w:rsidP="0099035B">
      <w:pPr>
        <w:spacing w:before="78" w:line="362" w:lineRule="auto"/>
        <w:ind w:left="307" w:right="2956"/>
        <w:jc w:val="both"/>
        <w:rPr>
          <w:b/>
          <w:spacing w:val="-2"/>
          <w:sz w:val="24"/>
          <w:szCs w:val="24"/>
        </w:rPr>
      </w:pPr>
    </w:p>
    <w:p w14:paraId="07F34C4B" w14:textId="77777777" w:rsidR="00DB69DA" w:rsidRDefault="00BF2B75" w:rsidP="00DB69DA">
      <w:pPr>
        <w:spacing w:before="78" w:line="362" w:lineRule="auto"/>
        <w:ind w:left="307" w:right="3"/>
        <w:jc w:val="both"/>
        <w:rPr>
          <w:bCs/>
          <w:spacing w:val="-2"/>
          <w:sz w:val="24"/>
          <w:szCs w:val="24"/>
        </w:rPr>
      </w:pPr>
      <w:r w:rsidRPr="00BF2B75">
        <w:rPr>
          <w:bCs/>
          <w:spacing w:val="-2"/>
          <w:sz w:val="24"/>
          <w:szCs w:val="24"/>
        </w:rPr>
        <w:t>The file</w:t>
      </w:r>
      <w:r>
        <w:rPr>
          <w:bCs/>
          <w:spacing w:val="-2"/>
          <w:sz w:val="24"/>
          <w:szCs w:val="24"/>
        </w:rPr>
        <w:t xml:space="preserve"> </w:t>
      </w:r>
      <w:r w:rsidRPr="00DB69DA">
        <w:rPr>
          <w:b/>
          <w:spacing w:val="-2"/>
          <w:sz w:val="24"/>
          <w:szCs w:val="24"/>
        </w:rPr>
        <w:t xml:space="preserve">CHEM Report writing Endnote library.enl </w:t>
      </w:r>
    </w:p>
    <w:p w14:paraId="3AAAF3EC" w14:textId="2E081AA7" w:rsidR="00BF2B75" w:rsidRDefault="00BF2B75" w:rsidP="00DB69DA">
      <w:pPr>
        <w:spacing w:before="78" w:line="362" w:lineRule="auto"/>
        <w:ind w:left="307" w:right="3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contains examples of different reference types.</w:t>
      </w:r>
    </w:p>
    <w:p w14:paraId="0FF3FA06" w14:textId="77777777" w:rsidR="00DB69DA" w:rsidRDefault="00BF2B75" w:rsidP="00DB69DA">
      <w:pPr>
        <w:spacing w:before="78" w:line="362" w:lineRule="auto"/>
        <w:ind w:left="307" w:right="3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The file </w:t>
      </w:r>
      <w:r w:rsidRPr="00DB69DA">
        <w:rPr>
          <w:b/>
          <w:spacing w:val="-2"/>
          <w:sz w:val="24"/>
          <w:szCs w:val="24"/>
        </w:rPr>
        <w:t>CHEM Report writing Endnote styles.ens</w:t>
      </w:r>
      <w:r>
        <w:rPr>
          <w:bCs/>
          <w:spacing w:val="-2"/>
          <w:sz w:val="24"/>
          <w:szCs w:val="24"/>
        </w:rPr>
        <w:t xml:space="preserve"> </w:t>
      </w:r>
    </w:p>
    <w:p w14:paraId="4F09BFB4" w14:textId="1BC281A3" w:rsidR="00BF2B75" w:rsidRDefault="00BF2B75" w:rsidP="00DB69DA">
      <w:pPr>
        <w:spacing w:before="78" w:line="362" w:lineRule="auto"/>
        <w:ind w:left="307" w:right="3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contains the Endnote style templates.</w:t>
      </w:r>
    </w:p>
    <w:p w14:paraId="0EDA1FE0" w14:textId="2B90FEC3" w:rsidR="00DB69DA" w:rsidRPr="00DB69DA" w:rsidRDefault="00DB69DA" w:rsidP="00DB69DA">
      <w:pPr>
        <w:spacing w:before="78" w:line="362" w:lineRule="auto"/>
        <w:ind w:left="307"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To install a style file:</w:t>
      </w:r>
    </w:p>
    <w:p w14:paraId="610590B1" w14:textId="6971A134" w:rsidR="00DB69DA" w:rsidRP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Download the file for the style you require.</w:t>
      </w:r>
    </w:p>
    <w:p w14:paraId="2D8CB89C" w14:textId="2302A4D7" w:rsidR="00DB69DA" w:rsidRP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Browse to the location on your computer where you downloaded the style.</w:t>
      </w:r>
    </w:p>
    <w:p w14:paraId="0A92F824" w14:textId="6DF2C19E" w:rsidR="00DB69DA" w:rsidRP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Double-click on the style file to open it.</w:t>
      </w:r>
    </w:p>
    <w:p w14:paraId="43462AC9" w14:textId="781BA386" w:rsidR="00DB69DA" w:rsidRP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The style should open in EndNote.</w:t>
      </w:r>
    </w:p>
    <w:p w14:paraId="75E43337" w14:textId="3BCD93B7" w:rsidR="00DB69DA" w:rsidRP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In EndNote, go to the File menu and select Save as.</w:t>
      </w:r>
    </w:p>
    <w:p w14:paraId="20B1E9B3" w14:textId="27797303" w:rsidR="00DB69DA" w:rsidRDefault="00DB69DA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 w:rsidRPr="00DB69DA">
        <w:rPr>
          <w:bCs/>
          <w:spacing w:val="-2"/>
          <w:sz w:val="24"/>
          <w:szCs w:val="24"/>
        </w:rPr>
        <w:t>Click on the Save button.</w:t>
      </w:r>
    </w:p>
    <w:p w14:paraId="793DFD39" w14:textId="2DD04C88" w:rsidR="00B41EF3" w:rsidRDefault="00B41EF3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The style is usually stored in your own network drive under Documents</w:t>
      </w:r>
      <w:r w:rsidRPr="00B41EF3">
        <w:rPr>
          <w:bCs/>
          <w:spacing w:val="-2"/>
          <w:sz w:val="24"/>
          <w:szCs w:val="24"/>
        </w:rPr>
        <w:sym w:font="Wingdings" w:char="F0E0"/>
      </w:r>
      <w:r>
        <w:rPr>
          <w:bCs/>
          <w:spacing w:val="-2"/>
          <w:sz w:val="24"/>
          <w:szCs w:val="24"/>
        </w:rPr>
        <w:t>Endnote</w:t>
      </w:r>
      <w:r w:rsidRPr="00B41EF3">
        <w:rPr>
          <w:bCs/>
          <w:spacing w:val="-2"/>
          <w:sz w:val="24"/>
          <w:szCs w:val="24"/>
        </w:rPr>
        <w:sym w:font="Wingdings" w:char="F0E0"/>
      </w:r>
      <w:r>
        <w:rPr>
          <w:bCs/>
          <w:spacing w:val="-2"/>
          <w:sz w:val="24"/>
          <w:szCs w:val="24"/>
        </w:rPr>
        <w:t>Styles</w:t>
      </w:r>
    </w:p>
    <w:p w14:paraId="5E4DA671" w14:textId="2883C146" w:rsidR="00BC4C4B" w:rsidRPr="00DB69DA" w:rsidRDefault="00BC4C4B" w:rsidP="00DB69DA">
      <w:pPr>
        <w:pStyle w:val="ListParagraph"/>
        <w:numPr>
          <w:ilvl w:val="0"/>
          <w:numId w:val="7"/>
        </w:numPr>
        <w:spacing w:before="78" w:line="362" w:lineRule="auto"/>
        <w:ind w:right="3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In Endnote select the style CHEM Report Writing Endnote styles, in Word select under the Endnote menu the same style from the dropdown menu.</w:t>
      </w:r>
    </w:p>
    <w:p w14:paraId="7763B1AD" w14:textId="5DC61D09" w:rsidR="00D86C19" w:rsidRDefault="00D86C19" w:rsidP="00B41EF3">
      <w:pPr>
        <w:spacing w:before="78" w:line="276" w:lineRule="auto"/>
        <w:ind w:left="307" w:right="3"/>
        <w:jc w:val="both"/>
        <w:rPr>
          <w:b/>
          <w:spacing w:val="-2"/>
          <w:sz w:val="24"/>
          <w:szCs w:val="24"/>
        </w:rPr>
      </w:pPr>
    </w:p>
    <w:p w14:paraId="1454D48A" w14:textId="3EA448E7" w:rsidR="00B41EF3" w:rsidRPr="003B5B7B" w:rsidRDefault="00B41EF3" w:rsidP="00B41EF3">
      <w:pPr>
        <w:spacing w:before="78" w:line="276" w:lineRule="auto"/>
        <w:ind w:left="307" w:right="3"/>
        <w:jc w:val="both"/>
        <w:rPr>
          <w:bCs/>
          <w:spacing w:val="-2"/>
          <w:sz w:val="24"/>
          <w:szCs w:val="24"/>
        </w:rPr>
      </w:pPr>
      <w:r w:rsidRPr="003B5B7B">
        <w:rPr>
          <w:bCs/>
          <w:spacing w:val="-2"/>
          <w:sz w:val="24"/>
          <w:szCs w:val="24"/>
        </w:rPr>
        <w:t>The Endnote and Word work together so that the text citations and Bibliography are updated automatically.</w:t>
      </w:r>
    </w:p>
    <w:p w14:paraId="3F8D9019" w14:textId="098AC50F" w:rsidR="003B5B7B" w:rsidRPr="003B5B7B" w:rsidRDefault="003B5B7B" w:rsidP="00B41EF3">
      <w:pPr>
        <w:spacing w:before="78" w:line="276" w:lineRule="auto"/>
        <w:ind w:left="307" w:right="3"/>
        <w:jc w:val="both"/>
        <w:rPr>
          <w:bCs/>
          <w:spacing w:val="-2"/>
          <w:sz w:val="24"/>
          <w:szCs w:val="24"/>
        </w:rPr>
      </w:pPr>
      <w:r w:rsidRPr="003B5B7B">
        <w:rPr>
          <w:bCs/>
          <w:spacing w:val="-2"/>
          <w:sz w:val="24"/>
          <w:szCs w:val="24"/>
        </w:rPr>
        <w:t>When adding new references to your Endnote database pay attention that there are no extra spaces, commas, or other marks, they can overwrite marks in the style template.</w:t>
      </w:r>
    </w:p>
    <w:p w14:paraId="4D140DB0" w14:textId="197D305C" w:rsidR="003B5B7B" w:rsidRDefault="003B5B7B" w:rsidP="00B41EF3">
      <w:pPr>
        <w:spacing w:before="78" w:line="276" w:lineRule="auto"/>
        <w:ind w:left="307" w:right="3"/>
        <w:jc w:val="both"/>
        <w:rPr>
          <w:bCs/>
          <w:spacing w:val="-2"/>
          <w:sz w:val="24"/>
          <w:szCs w:val="24"/>
        </w:rPr>
      </w:pPr>
      <w:r w:rsidRPr="003B5B7B">
        <w:rPr>
          <w:bCs/>
          <w:spacing w:val="-2"/>
          <w:sz w:val="24"/>
          <w:szCs w:val="24"/>
        </w:rPr>
        <w:t>If in doubt check the style template from Tools</w:t>
      </w:r>
      <w:r w:rsidRPr="003B5B7B">
        <w:rPr>
          <w:bCs/>
          <w:spacing w:val="-2"/>
          <w:sz w:val="24"/>
          <w:szCs w:val="24"/>
        </w:rPr>
        <w:sym w:font="Wingdings" w:char="F0E0"/>
      </w:r>
      <w:r w:rsidRPr="003B5B7B">
        <w:rPr>
          <w:bCs/>
          <w:spacing w:val="-2"/>
          <w:sz w:val="24"/>
          <w:szCs w:val="24"/>
        </w:rPr>
        <w:t>Output Styles</w:t>
      </w:r>
      <w:r w:rsidRPr="003B5B7B">
        <w:rPr>
          <w:bCs/>
          <w:spacing w:val="-2"/>
          <w:sz w:val="24"/>
          <w:szCs w:val="24"/>
        </w:rPr>
        <w:sym w:font="Wingdings" w:char="F0E0"/>
      </w:r>
      <w:r w:rsidRPr="003B5B7B">
        <w:rPr>
          <w:bCs/>
          <w:spacing w:val="-2"/>
          <w:sz w:val="24"/>
          <w:szCs w:val="24"/>
        </w:rPr>
        <w:t>Edit style to see which fields are used.</w:t>
      </w:r>
    </w:p>
    <w:p w14:paraId="72B501A6" w14:textId="77777777" w:rsidR="003B5B7B" w:rsidRDefault="003B5B7B">
      <w:p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br w:type="page"/>
      </w:r>
    </w:p>
    <w:p w14:paraId="3DDE7681" w14:textId="0878B442" w:rsidR="0099035B" w:rsidRDefault="0099035B" w:rsidP="00AC7AC0">
      <w:pPr>
        <w:pStyle w:val="BodyText"/>
        <w:spacing w:before="1" w:line="276" w:lineRule="auto"/>
        <w:ind w:left="307" w:right="113"/>
        <w:jc w:val="both"/>
      </w:pPr>
      <w:r>
        <w:t>This is a reference to a Journal article</w:t>
      </w:r>
      <w:r w:rsidR="004F5BE6">
        <w:t xml:space="preserve"> </w:t>
      </w:r>
      <w:r w:rsidR="009C306B">
        <w:fldChar w:fldCharType="begin"/>
      </w:r>
      <w:r w:rsidR="009C306B">
        <w:instrText xml:space="preserve"> ADDIN EN.CITE &lt;EndNote&gt;&lt;Cite&gt;&lt;Author&gt;Liukkonen&lt;/Author&gt;&lt;Year&gt;1992&lt;/Year&gt;&lt;RecNum&gt;1&lt;/RecNum&gt;&lt;DisplayText&gt;[1]&lt;/DisplayText&gt;&lt;record&gt;&lt;rec-number&gt;1&lt;/rec-number&gt;&lt;foreign-keys&gt;&lt;key app="EN" db-id="wpfw99spxs52vree5expdwxbvfe9wsxfdxpf" timestamp="1679390064"&gt;1&lt;/key&gt;&lt;/foreign-keys&gt;&lt;ref-type name="Journal Article"&gt;17&lt;/ref-type&gt;&lt;contributors&gt;&lt;authors&gt;&lt;author&gt;Liukkonen, K&lt;/author&gt;&lt;author&gt;Montfoort, A&lt;/author&gt;&lt;author&gt;Laakso, S&lt;/author&gt;&lt;/authors&gt;&lt;/contributors&gt;&lt;titles&gt;&lt;title&gt;Water-induced lipid changes in oat processing&lt;/title&gt;&lt;secondary-title&gt;J. Agric. Food Chem.&lt;/secondary-title&gt;&lt;/titles&gt;&lt;periodical&gt;&lt;full-title&gt;J. Agric. Food Chem.&lt;/full-title&gt;&lt;/periodical&gt;&lt;pages&gt;126-130&lt;/pages&gt;&lt;volume&gt;40&lt;/volume&gt;&lt;dates&gt;&lt;year&gt;1992&lt;/year&gt;&lt;/dates&gt;&lt;urls&gt;&lt;/urls&gt;&lt;/record&gt;&lt;/Cite&gt;&lt;/EndNote&gt;</w:instrText>
      </w:r>
      <w:r w:rsidR="009C306B">
        <w:fldChar w:fldCharType="separate"/>
      </w:r>
      <w:r w:rsidR="009C306B">
        <w:rPr>
          <w:noProof/>
        </w:rPr>
        <w:t>[1]</w:t>
      </w:r>
      <w:r w:rsidR="009C306B">
        <w:fldChar w:fldCharType="end"/>
      </w:r>
      <w:r w:rsidR="004F5BE6">
        <w:t>.</w:t>
      </w:r>
    </w:p>
    <w:p w14:paraId="19C65490" w14:textId="462F27DF" w:rsidR="00E76811" w:rsidRDefault="00E76811" w:rsidP="00AC7AC0">
      <w:pPr>
        <w:pStyle w:val="BodyText"/>
        <w:spacing w:before="1" w:line="276" w:lineRule="auto"/>
        <w:ind w:left="307" w:right="113"/>
        <w:jc w:val="both"/>
      </w:pPr>
      <w:r w:rsidRPr="00E76811">
        <w:t>This is a reference to a Journal article</w:t>
      </w:r>
      <w:r>
        <w:t xml:space="preserve"> with DOI </w:t>
      </w:r>
      <w:r>
        <w:fldChar w:fldCharType="begin"/>
      </w:r>
      <w:r>
        <w:instrText xml:space="preserve"> ADDIN EN.CITE &lt;EndNote&gt;&lt;Cite&gt;&lt;Author&gt;Sanders&lt;/Author&gt;&lt;Year&gt;2023&lt;/Year&gt;&lt;RecNum&gt;5&lt;/RecNum&gt;&lt;DisplayText&gt;[2]&lt;/DisplayText&gt;&lt;record&gt;&lt;rec-number&gt;5&lt;/rec-number&gt;&lt;foreign-keys&gt;&lt;key app="EN" db-id="wpfw99spxs52vree5expdwxbvfe9wsxfdxpf" timestamp="1679478993"&gt;5&lt;/key&gt;&lt;/foreign-keys&gt;&lt;ref-type name="Journal </w:instrText>
      </w:r>
      <w:r>
        <w:lastRenderedPageBreak/>
        <w:instrText>Article"&gt;17&lt;/ref-type&gt;&lt;contributors&gt;&lt;authors&gt;&lt;author&gt;Sanders, C E&lt;/author&gt;&lt;author&gt;Santucci Jr., R J&lt;/author&gt;&lt;/authors&gt;&lt;/contributors&gt;&lt;titles&gt;&lt;title&gt;Experimental Design Considerations for Assessing Atmospheric Corrosion in a Marine Environment: Surrogate C1010 Steel&lt;/title&gt;&lt;secondary-title&gt;Corros. Mater. Degrad.&lt;/secondary-title&gt;&lt;/titles&gt;&lt;periodical&gt;&lt;full-title&gt;Corros. Mater. Degrad.&lt;/full-title&gt;&lt;/periodical&gt;&lt;pages&gt;1-17&lt;/pages&gt;&lt;volume&gt;4&lt;/volume&gt;&lt;number&gt;1&lt;/number&gt;&lt;dates&gt;&lt;year&gt;2023&lt;/year&gt;&lt;/dates&gt;&lt;urls&gt;&lt;/urls&gt;&lt;electronic-resource-num&gt;https://doi.org/10.3390/cmd4010001&lt;/electronic-resource-num&gt;&lt;/record&gt;&lt;/Cite&gt;&lt;/EndNote&gt;</w:instrText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>.</w:t>
      </w:r>
    </w:p>
    <w:p w14:paraId="010304E0" w14:textId="5C27178F" w:rsidR="0099035B" w:rsidRDefault="0099035B" w:rsidP="00AC7AC0">
      <w:pPr>
        <w:pStyle w:val="BodyText"/>
        <w:spacing w:before="1" w:line="276" w:lineRule="auto"/>
        <w:ind w:left="307" w:right="113"/>
        <w:jc w:val="both"/>
      </w:pPr>
      <w:r>
        <w:t>This is a reference to a Book</w:t>
      </w:r>
      <w:r w:rsidR="00BF2B75">
        <w:t xml:space="preserve"> </w:t>
      </w:r>
      <w:r w:rsidR="00BF2B75">
        <w:fldChar w:fldCharType="begin"/>
      </w:r>
      <w:r w:rsidR="00E76811">
        <w:instrText xml:space="preserve"> ADDIN EN.CITE &lt;EndNote&gt;&lt;Cite&gt;&lt;Author&gt;Littler&lt;/Author&gt;&lt;Year&gt;1957&lt;/Year&gt;&lt;RecNum&gt;3&lt;/RecNum&gt;&lt;DisplayText&gt;[3]&lt;/DisplayText&gt;&lt;record&gt;&lt;rec-number&gt;3&lt;/rec-number&gt;&lt;foreign-keys&gt;&lt;key app="EN" db-id="wpfw99spxs52vree5expdwxbvfe9wsxfdxpf" timestamp="1679396083"&gt;3&lt;/key&gt;&lt;/foreign-keys&gt;&lt;ref-type name="Book"&gt;6&lt;/ref-type&gt;&lt;contributors&gt;&lt;authors&gt;&lt;author&gt;Littler, D J&lt;/author&gt;&lt;author&gt;Raffle, J F&lt;/author&gt;&lt;/authors&gt;&lt;/contributors&gt;&lt;titles&gt;&lt;title&gt;An Introduction to Reactors Physics&lt;/title&gt;&lt;/titles&gt;&lt;pages&gt;196&lt;/pages&gt;&lt;edition&gt;2nd&lt;/edition&gt;&lt;dates&gt;&lt;year&gt;1957&lt;/year&gt;&lt;/dates&gt;&lt;pub-location&gt;London&lt;/pub-location&gt;&lt;publisher&gt;Pergamon Press&lt;/publisher&gt;&lt;urls&gt;&lt;/urls&gt;&lt;/record&gt;&lt;/Cite&gt;&lt;/EndNote&gt;</w:instrText>
      </w:r>
      <w:r w:rsidR="00BF2B75">
        <w:fldChar w:fldCharType="separate"/>
      </w:r>
      <w:r w:rsidR="00E76811">
        <w:rPr>
          <w:noProof/>
        </w:rPr>
        <w:t>[3]</w:t>
      </w:r>
      <w:r w:rsidR="00BF2B75">
        <w:fldChar w:fldCharType="end"/>
      </w:r>
      <w:r w:rsidR="00BF2B75">
        <w:t>.</w:t>
      </w:r>
    </w:p>
    <w:p w14:paraId="7A9E7D6F" w14:textId="0154B5B3" w:rsidR="0099035B" w:rsidRDefault="0099035B" w:rsidP="00AC7AC0">
      <w:pPr>
        <w:pStyle w:val="BodyText"/>
        <w:spacing w:before="1" w:line="276" w:lineRule="auto"/>
        <w:ind w:left="307" w:right="113"/>
        <w:jc w:val="both"/>
      </w:pPr>
      <w:r>
        <w:t xml:space="preserve">This is a reference to </w:t>
      </w:r>
      <w:r w:rsidR="00D0407A">
        <w:t xml:space="preserve">a </w:t>
      </w:r>
      <w:r>
        <w:t>Book Chapter</w:t>
      </w:r>
      <w:r w:rsidR="00BC4C4B">
        <w:t xml:space="preserve"> or Book Section </w:t>
      </w:r>
      <w:r w:rsidR="00BC4C4B">
        <w:fldChar w:fldCharType="begin"/>
      </w:r>
      <w:r w:rsidR="00E76811">
        <w:instrText xml:space="preserve"> ADDIN EN.CITE &lt;EndNote&gt;&lt;Cite&gt;&lt;Author&gt;Galliard&lt;/Author&gt;&lt;Year&gt;1983&lt;/Year&gt;&lt;RecNum&gt;2&lt;/RecNum&gt;&lt;DisplayText&gt;[4]&lt;/DisplayText&gt;&lt;record&gt;&lt;rec-number&gt;2&lt;/rec-number&gt;&lt;foreign-keys&gt;&lt;key app="EN" db-id="wpfw99spxs52vree5expdwxbvfe9wsxfdxpf" timestamp="1679393536"&gt;2&lt;/key&gt;&lt;/foreign-keys&gt;&lt;ref-type name="Book Section"&gt;5&lt;/ref-type&gt;&lt;contributors&gt;&lt;authors&gt;&lt;author&gt;Galliard, T&lt;/author&gt;&lt;/authors&gt;&lt;secondary-authors&gt;&lt;author&gt;Barnes, P J&lt;/author&gt;&lt;/secondary-authors&gt;&lt;/contributors&gt;&lt;titles&gt;&lt;title&gt;Enzymatic degradation of cereal lipids&lt;/title&gt;&lt;secondary-title&gt;Lipids in Cereal Technology&lt;/secondary-title&gt;&lt;/titles&gt;&lt;pages&gt;111-147&lt;/pages&gt;&lt;dates&gt;&lt;year&gt;1983&lt;/year&gt;&lt;/dates&gt;&lt;pub-location&gt;London&lt;/pub-location&gt;&lt;publisher&gt;Academic Press&lt;/publisher&gt;&lt;urls&gt;&lt;/urls&gt;&lt;/record&gt;&lt;/Cite&gt;&lt;/EndNote&gt;</w:instrText>
      </w:r>
      <w:r w:rsidR="00BC4C4B">
        <w:fldChar w:fldCharType="separate"/>
      </w:r>
      <w:r w:rsidR="00E76811">
        <w:rPr>
          <w:noProof/>
        </w:rPr>
        <w:t>[4]</w:t>
      </w:r>
      <w:r w:rsidR="00BC4C4B">
        <w:fldChar w:fldCharType="end"/>
      </w:r>
      <w:r w:rsidR="00C4349F">
        <w:t>.</w:t>
      </w:r>
    </w:p>
    <w:p w14:paraId="2052218C" w14:textId="6E8F999B" w:rsidR="00AC7AC0" w:rsidRDefault="0099035B" w:rsidP="00AC7AC0">
      <w:pPr>
        <w:pStyle w:val="BodyText"/>
        <w:spacing w:before="1" w:line="276" w:lineRule="auto"/>
        <w:ind w:left="307" w:right="113"/>
        <w:jc w:val="both"/>
      </w:pPr>
      <w:r>
        <w:t>This is a reference to a Conference paper</w:t>
      </w:r>
      <w:r w:rsidR="00E76811">
        <w:t xml:space="preserve"> </w:t>
      </w:r>
      <w:r w:rsidR="00E76811">
        <w:fldChar w:fldCharType="begin"/>
      </w:r>
      <w:r w:rsidR="00E76811">
        <w:instrText xml:space="preserve"> ADDIN EN.CITE &lt;EndNote&gt;&lt;Cite&gt;&lt;Author&gt;Kivisaari&lt;/Author&gt;&lt;Year&gt;1994&lt;/Year&gt;&lt;RecNum&gt;4&lt;/RecNum&gt;&lt;DisplayText&gt;[5]&lt;/DisplayText&gt;&lt;record&gt;&lt;rec-number&gt;4&lt;/rec-number&gt;&lt;foreign-keys&gt;&lt;key app="EN" db-id="wpfw99spxs52vree5expdwxbvfe9wsxfdxpf" timestamp="1679397316"&gt;4&lt;/key&gt;&lt;/foreign-keys&gt;&lt;ref-type name="Conference Proceedings"&gt;10&lt;/ref-type&gt;&lt;contributors&gt;&lt;authors&gt;&lt;author&gt;Kivisaari, T&lt;/author&gt;&lt;/authors&gt;&lt;secondary-authors&gt;&lt;author&gt;Langemyr, L&lt;/author&gt;&lt;/secondary-authors&gt;&lt;/contributors&gt;&lt;titles&gt;&lt;title&gt;Simulation of fuel cell power plants using chemical flowsheeting programs&lt;/title&gt;&lt;secondary-title&gt;Proceedings of the 36th SIMS Simulation Conference&lt;/secondary-title&gt;&lt;/titles&gt;&lt;pages&gt;144-149&lt;/pages&gt;&lt;dates&gt;&lt;year&gt;1994&lt;/year&gt;&lt;/dates&gt;&lt;pub-location&gt;Stockholm&lt;/pub-location&gt;&lt;publisher&gt;Scandinavian Simulation Society&lt;/publisher&gt;&lt;urls&gt;&lt;/urls&gt;&lt;/record&gt;&lt;/Cite&gt;&lt;/EndNote&gt;</w:instrText>
      </w:r>
      <w:r w:rsidR="00E76811">
        <w:fldChar w:fldCharType="separate"/>
      </w:r>
      <w:r w:rsidR="00E76811">
        <w:rPr>
          <w:noProof/>
        </w:rPr>
        <w:t>[5]</w:t>
      </w:r>
      <w:r w:rsidR="00E76811">
        <w:fldChar w:fldCharType="end"/>
      </w:r>
      <w:r w:rsidR="00C4349F">
        <w:t>.</w:t>
      </w:r>
    </w:p>
    <w:p w14:paraId="7F8C6076" w14:textId="57B7388B" w:rsidR="00F261FA" w:rsidRDefault="00F261FA" w:rsidP="00F261FA">
      <w:pPr>
        <w:pStyle w:val="BodyText"/>
        <w:spacing w:before="1" w:line="276" w:lineRule="auto"/>
        <w:ind w:left="307" w:right="113"/>
        <w:jc w:val="both"/>
      </w:pPr>
      <w:r>
        <w:t xml:space="preserve">These are references to Theses </w:t>
      </w:r>
      <w:r>
        <w:fldChar w:fldCharType="begin">
          <w:fldData xml:space="preserve">PEVuZE5vdGU+PENpdGU+PEF1dGhvcj5IZWxpc2V2w6Q8L0F1dGhvcj48WWVhcj4yMDA5PC9ZZWFy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PEVuZE5vdGU+PENpdGU+PEF1dGhvcj5IZWxpc2V2w6Q8L0F1dGhvcj48WWVhcj4yMDA5PC9ZZWFy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[6-8]</w:t>
      </w:r>
      <w:r>
        <w:fldChar w:fldCharType="end"/>
      </w:r>
      <w:r>
        <w:t>.</w:t>
      </w:r>
    </w:p>
    <w:p w14:paraId="3DB089C2" w14:textId="40885B94" w:rsidR="00F261FA" w:rsidRDefault="00F261FA" w:rsidP="00F261FA">
      <w:pPr>
        <w:pStyle w:val="BodyText"/>
        <w:spacing w:before="1" w:line="276" w:lineRule="auto"/>
        <w:ind w:left="307" w:right="113"/>
        <w:jc w:val="both"/>
      </w:pPr>
      <w:r>
        <w:t xml:space="preserve">This is a reference to a Report </w:t>
      </w:r>
      <w:r>
        <w:fldChar w:fldCharType="begin"/>
      </w:r>
      <w:r>
        <w:instrText xml:space="preserve"> ADDIN EN.CITE &lt;EndNote&gt;&lt;Cite&gt;&lt;Author&gt;Simola&lt;/Author&gt;&lt;Year&gt;2012&lt;/Year&gt;&lt;RecNum&gt;8&lt;/RecNum&gt;&lt;DisplayText&gt;[9]&lt;/DisplayText&gt;&lt;record&gt;&lt;rec-number&gt;8&lt;/rec-number&gt;&lt;foreign-keys&gt;&lt;key app="EN" db-id="wpfw99spxs52vree5expdwxbvfe9wsxfdxpf" timestamp="1679491161"&gt;8&lt;/key&gt;&lt;/foreign-keys&gt;&lt;ref-type name="Report"&gt;27&lt;/ref-type&gt;&lt;contributors&gt;&lt;authors&gt;&lt;author&gt;Simola, K&lt;/author&gt;&lt;/authors&gt;&lt;/contributors&gt;&lt;titles&gt;&lt;title&gt;SAFIR2014 Annual Report 2011&lt;/title&gt;&lt;/titles&gt;&lt;pages&gt;120 + 60&lt;/pages&gt;&lt;dates&gt;&lt;year&gt;2012&lt;/year&gt;&lt;/dates&gt;&lt;pub-location&gt;Espoo&lt;/pub-location&gt;&lt;publisher&gt;VTT&lt;/publisher&gt;&lt;isbn&gt;Research Report VTT-03188-12&lt;/isbn&gt;&lt;urls&gt;&lt;/urls&gt;&lt;/record&gt;&lt;/Cite&gt;&lt;/EndNote&gt;</w:instrText>
      </w:r>
      <w:r>
        <w:fldChar w:fldCharType="separate"/>
      </w:r>
      <w:r>
        <w:rPr>
          <w:noProof/>
        </w:rPr>
        <w:t>[9]</w:t>
      </w:r>
      <w:r>
        <w:fldChar w:fldCharType="end"/>
      </w:r>
      <w:r>
        <w:t>.</w:t>
      </w:r>
    </w:p>
    <w:p w14:paraId="1604D043" w14:textId="1F99FEA4" w:rsidR="00F261FA" w:rsidRDefault="00F261FA" w:rsidP="00F261FA">
      <w:pPr>
        <w:pStyle w:val="BodyText"/>
        <w:spacing w:before="1" w:line="276" w:lineRule="auto"/>
        <w:ind w:left="307" w:right="113"/>
        <w:jc w:val="both"/>
      </w:pPr>
      <w:r>
        <w:t xml:space="preserve">This is a reference to a Webpage </w:t>
      </w:r>
      <w:r>
        <w:fldChar w:fldCharType="begin"/>
      </w:r>
      <w:r>
        <w:instrText xml:space="preserve"> ADDIN EN.CITE &lt;EndNote&gt;&lt;Cite&gt;&lt;Author&gt;Anonymous&lt;/Author&gt;&lt;RecNum&gt;12&lt;/RecNum&gt;&lt;DisplayText&gt;[10]&lt;/DisplayText&gt;&lt;record&gt;&lt;rec-number&gt;12&lt;/rec-number&gt;&lt;foreign-keys&gt;&lt;key app="EN" db-id="wpfw99spxs52vree5expdwxbvfe9wsxfdxpf" timestamp="1679494134"&gt;12&lt;/key&gt;&lt;/foreign-keys&gt;&lt;ref-type name="Web Page"&gt;12&lt;/ref-type&gt;&lt;contributors&gt;&lt;authors&gt;&lt;author&gt;Anonymous&lt;/author&gt;&lt;/authors&gt;&lt;/contributors&gt;&lt;titles&gt;&lt;title&gt;The EU biodiesel industry&lt;/title&gt;&lt;/titles&gt;&lt;number&gt;31.1.2012&lt;/number&gt;&lt;dates&gt;&lt;/dates&gt;&lt;urls&gt;&lt;related-urls&gt;&lt;url&gt;http://www.ebb-eu.org/stats.php&lt;/url&gt;&lt;/related-urls&gt;&lt;/urls&gt;&lt;/record&gt;&lt;/Cite&gt;&lt;/EndNote&gt;</w:instrText>
      </w:r>
      <w:r>
        <w:fldChar w:fldCharType="separate"/>
      </w:r>
      <w:r>
        <w:rPr>
          <w:noProof/>
        </w:rPr>
        <w:t>[10]</w:t>
      </w:r>
      <w:r>
        <w:fldChar w:fldCharType="end"/>
      </w:r>
      <w:r>
        <w:t>.</w:t>
      </w:r>
    </w:p>
    <w:p w14:paraId="55C5D636" w14:textId="669DB0C0" w:rsidR="00AC7AC0" w:rsidRDefault="00AC7AC0" w:rsidP="00AC7AC0">
      <w:pPr>
        <w:pStyle w:val="BodyText"/>
        <w:spacing w:before="1" w:line="276" w:lineRule="auto"/>
        <w:ind w:left="307" w:right="113"/>
        <w:jc w:val="both"/>
      </w:pPr>
      <w:r>
        <w:t xml:space="preserve">This is a reference to a Patent </w:t>
      </w:r>
      <w:r>
        <w:fldChar w:fldCharType="begin"/>
      </w:r>
      <w:r w:rsidR="00F261FA">
        <w:instrText xml:space="preserve"> ADDIN EN.CITE &lt;EndNote&gt;&lt;Cite&gt;&lt;Author&gt;Laakso&lt;/Author&gt;&lt;Year&gt;2006&lt;/Year&gt;&lt;RecNum&gt;6&lt;/RecNum&gt;&lt;DisplayText&gt;[11]&lt;/DisplayText&gt;&lt;record&gt;&lt;rec-number&gt;6&lt;/rec-number&gt;&lt;foreign-keys&gt;&lt;key app="EN" db-id="wpfw99spxs52vree5expdwxbvfe9wsxfdxpf" timestamp="1679479892"&gt;6&lt;/key&gt;&lt;/foreign-keys&gt;&lt;ref-type name="Patent"&gt;25&lt;/ref-type&gt;&lt;contributors&gt;&lt;authors&gt;&lt;author&gt;Laakso, S&lt;/author&gt;&lt;author&gt;Vahvaselkä, M&lt;/author&gt;&lt;author&gt;Jaakola, S&lt;/author&gt;&lt;author&gt;Lehtinen, P&lt;/author&gt;&lt;/authors&gt;&lt;/contributors&gt;&lt;titles&gt;&lt;title&gt;Process for esterifying fatty acids&lt;/title&gt;&lt;/titles&gt;&lt;dates&gt;&lt;year&gt;2006&lt;/year&gt;&lt;/dates&gt;&lt;isbn&gt;WO 2006035107&lt;/isbn&gt;&lt;urls&gt;&lt;/urls&gt;&lt;/record&gt;&lt;/Cite&gt;&lt;/EndNote&gt;</w:instrText>
      </w:r>
      <w:r>
        <w:fldChar w:fldCharType="separate"/>
      </w:r>
      <w:r w:rsidR="00F261FA">
        <w:rPr>
          <w:noProof/>
        </w:rPr>
        <w:t>[11]</w:t>
      </w:r>
      <w:r>
        <w:fldChar w:fldCharType="end"/>
      </w:r>
      <w:r>
        <w:t>.</w:t>
      </w:r>
    </w:p>
    <w:p w14:paraId="5C6E9346" w14:textId="10C37184" w:rsidR="0099035B" w:rsidRDefault="00AC7AC0" w:rsidP="00E60812">
      <w:pPr>
        <w:pStyle w:val="BodyText"/>
        <w:spacing w:before="1" w:line="276" w:lineRule="auto"/>
        <w:ind w:left="307" w:right="113"/>
        <w:jc w:val="both"/>
      </w:pPr>
      <w:r>
        <w:t xml:space="preserve">This is a reference to a </w:t>
      </w:r>
      <w:r w:rsidR="00B07CB8">
        <w:t>S</w:t>
      </w:r>
      <w:r>
        <w:t xml:space="preserve">tandard </w:t>
      </w:r>
      <w:r w:rsidR="00D0407A">
        <w:fldChar w:fldCharType="begin"/>
      </w:r>
      <w:r w:rsidR="00F261FA">
        <w:instrText xml:space="preserve"> ADDIN EN.CITE &lt;EndNote&gt;&lt;Cite&gt;&lt;Year&gt;2004&lt;/Year&gt;&lt;RecNum&gt;7&lt;/RecNum&gt;&lt;DisplayText&gt;[12]&lt;/DisplayText&gt;&lt;record&gt;&lt;rec-number&gt;7&lt;/rec-number&gt;&lt;foreign-keys&gt;&lt;key app="EN" db-id="wpfw99spxs52vree5expdwxbvfe9wsxfdxpf" timestamp="1679480807"&gt;7&lt;/key&gt;&lt;/foreign-keys&gt;&lt;ref-type name="Standard"&gt;58&lt;/ref-type&gt;&lt;contributors&gt;&lt;/contributors&gt;&lt;titles&gt;&lt;title&gt;SFS-EN 81-80. Hissien suunnittelua ja rakentamista koskevat turvallisuusohjeet. Käytössä olevat hissit. Osa 80: Säännöt käytössä olevien henkilö- ja tavarahenkilöhissien turvallisuuden parantamiseksi&lt;/title&gt;&lt;/titles&gt;&lt;pages&gt;72&lt;/pages&gt;&lt;dates&gt;&lt;year&gt;2004&lt;/year&gt;&lt;/dates&gt;&lt;pub-location&gt;Helsinki&lt;/pub-location&gt;&lt;publisher&gt;Suomen standardisoimisliitto&lt;/publisher&gt;&lt;urls&gt;&lt;/urls&gt;&lt;/record&gt;&lt;/Cite&gt;&lt;/EndNote&gt;</w:instrText>
      </w:r>
      <w:r w:rsidR="00D0407A">
        <w:fldChar w:fldCharType="separate"/>
      </w:r>
      <w:r w:rsidR="00F261FA">
        <w:rPr>
          <w:noProof/>
        </w:rPr>
        <w:t>[12]</w:t>
      </w:r>
      <w:r w:rsidR="00D0407A">
        <w:fldChar w:fldCharType="end"/>
      </w:r>
      <w:r>
        <w:t>.</w:t>
      </w:r>
    </w:p>
    <w:p w14:paraId="4BD54C89" w14:textId="77777777" w:rsidR="0099035B" w:rsidRDefault="0099035B" w:rsidP="00D86C19">
      <w:pPr>
        <w:pStyle w:val="BodyText"/>
        <w:spacing w:before="1" w:line="360" w:lineRule="auto"/>
        <w:ind w:left="307" w:right="113"/>
        <w:jc w:val="both"/>
      </w:pPr>
    </w:p>
    <w:p w14:paraId="745C3FFF" w14:textId="734364DE" w:rsidR="009C306B" w:rsidRDefault="005125EF" w:rsidP="009C306B">
      <w:pPr>
        <w:pStyle w:val="Heading2"/>
        <w:spacing w:line="360" w:lineRule="auto"/>
        <w:jc w:val="left"/>
      </w:pPr>
      <w:bookmarkStart w:id="0" w:name="Bibliography"/>
      <w:bookmarkStart w:id="1" w:name="_bookmark14"/>
      <w:bookmarkEnd w:id="0"/>
      <w:bookmarkEnd w:id="1"/>
      <w:r>
        <w:rPr>
          <w:spacing w:val="-2"/>
        </w:rPr>
        <w:t>Bibliography</w:t>
      </w:r>
    </w:p>
    <w:p w14:paraId="4236FBF4" w14:textId="77777777" w:rsidR="00F261FA" w:rsidRPr="00F261FA" w:rsidRDefault="009C306B" w:rsidP="00F261FA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261FA" w:rsidRPr="00F261FA">
        <w:t>1.</w:t>
      </w:r>
      <w:r w:rsidR="00F261FA" w:rsidRPr="00F261FA">
        <w:tab/>
        <w:t>Liukkonen, K., Montfoort, A., Laakso, S., Water-induced lipid changes in oat processing</w:t>
      </w:r>
      <w:r w:rsidR="00F261FA" w:rsidRPr="00F261FA">
        <w:rPr>
          <w:i/>
        </w:rPr>
        <w:t>,</w:t>
      </w:r>
      <w:r w:rsidR="00F261FA" w:rsidRPr="00F261FA">
        <w:t xml:space="preserve"> </w:t>
      </w:r>
      <w:r w:rsidR="00F261FA" w:rsidRPr="00F261FA">
        <w:rPr>
          <w:i/>
        </w:rPr>
        <w:t>J. Agric. Food Chem.</w:t>
      </w:r>
      <w:r w:rsidR="00F261FA" w:rsidRPr="00F261FA">
        <w:t xml:space="preserve">  </w:t>
      </w:r>
      <w:r w:rsidR="00F261FA" w:rsidRPr="00F261FA">
        <w:rPr>
          <w:b/>
        </w:rPr>
        <w:t xml:space="preserve">40 </w:t>
      </w:r>
      <w:r w:rsidR="00F261FA" w:rsidRPr="00F261FA">
        <w:t>(1992) 126-130.</w:t>
      </w:r>
    </w:p>
    <w:p w14:paraId="08D2B5EB" w14:textId="26CCAB00" w:rsidR="00F261FA" w:rsidRPr="00F261FA" w:rsidRDefault="00F261FA" w:rsidP="00F261FA">
      <w:pPr>
        <w:pStyle w:val="EndNoteBibliography"/>
        <w:ind w:left="720" w:hanging="720"/>
      </w:pPr>
      <w:r w:rsidRPr="00F261FA">
        <w:t>2.</w:t>
      </w:r>
      <w:r w:rsidRPr="00F261FA">
        <w:tab/>
        <w:t>Sanders, C.E., Santucci Jr., R.J., Experimental Design Considerations for Assessing Atmospheric Corrosion in a Marine Environment: Surrogate C1010 Steel</w:t>
      </w:r>
      <w:r w:rsidRPr="00F261FA">
        <w:rPr>
          <w:i/>
        </w:rPr>
        <w:t>,</w:t>
      </w:r>
      <w:r w:rsidRPr="00F261FA">
        <w:t xml:space="preserve"> </w:t>
      </w:r>
      <w:r w:rsidRPr="00F261FA">
        <w:rPr>
          <w:i/>
        </w:rPr>
        <w:t>Corros. Mater. Degrad.</w:t>
      </w:r>
      <w:r w:rsidRPr="00F261FA">
        <w:t xml:space="preserve">  </w:t>
      </w:r>
      <w:r w:rsidRPr="00F261FA">
        <w:rPr>
          <w:b/>
        </w:rPr>
        <w:t xml:space="preserve">4 </w:t>
      </w:r>
      <w:r w:rsidRPr="00F261FA">
        <w:t xml:space="preserve">(1)(2023) 1-17 DOI: </w:t>
      </w:r>
      <w:hyperlink r:id="rId7" w:history="1">
        <w:r w:rsidRPr="00F261FA">
          <w:rPr>
            <w:rStyle w:val="Hyperlink"/>
          </w:rPr>
          <w:t>https://doi.org/10.3390/cmd4010001</w:t>
        </w:r>
      </w:hyperlink>
      <w:r w:rsidRPr="00F261FA">
        <w:t>.</w:t>
      </w:r>
    </w:p>
    <w:p w14:paraId="1DFE310D" w14:textId="77777777" w:rsidR="00F261FA" w:rsidRPr="00F261FA" w:rsidRDefault="00F261FA" w:rsidP="00F261FA">
      <w:pPr>
        <w:pStyle w:val="EndNoteBibliography"/>
        <w:ind w:left="720" w:hanging="720"/>
      </w:pPr>
      <w:r w:rsidRPr="00F261FA">
        <w:t>3.</w:t>
      </w:r>
      <w:r w:rsidRPr="00F261FA">
        <w:tab/>
        <w:t xml:space="preserve">Littler, D.J., Raffle, J.F., </w:t>
      </w:r>
      <w:r w:rsidRPr="00F261FA">
        <w:rPr>
          <w:i/>
        </w:rPr>
        <w:t>An Introduction to Reactors Physics</w:t>
      </w:r>
      <w:r w:rsidRPr="00F261FA">
        <w:t>, 2nd edn, Pergamon Press, London 1957, 196 p.</w:t>
      </w:r>
    </w:p>
    <w:p w14:paraId="23BAB844" w14:textId="77777777" w:rsidR="00F261FA" w:rsidRPr="00F261FA" w:rsidRDefault="00F261FA" w:rsidP="00F261FA">
      <w:pPr>
        <w:pStyle w:val="EndNoteBibliography"/>
        <w:ind w:left="720" w:hanging="720"/>
      </w:pPr>
      <w:r w:rsidRPr="00F261FA">
        <w:t>4.</w:t>
      </w:r>
      <w:r w:rsidRPr="00F261FA">
        <w:tab/>
        <w:t xml:space="preserve">Galliard, T., 'Enzymatic degradation of cereal lipids', in </w:t>
      </w:r>
      <w:r w:rsidRPr="00F261FA">
        <w:rPr>
          <w:i/>
        </w:rPr>
        <w:t>Lipids in Cereal Technology</w:t>
      </w:r>
      <w:r w:rsidRPr="00F261FA">
        <w:t>, P.J. Barnes (ed.), Academic Press, London 1983, pp. 111-147.</w:t>
      </w:r>
    </w:p>
    <w:p w14:paraId="5A085C96" w14:textId="77777777" w:rsidR="00F261FA" w:rsidRPr="00F261FA" w:rsidRDefault="00F261FA" w:rsidP="00F261FA">
      <w:pPr>
        <w:pStyle w:val="EndNoteBibliography"/>
        <w:ind w:left="720" w:hanging="720"/>
      </w:pPr>
      <w:r w:rsidRPr="00F261FA">
        <w:t>5.</w:t>
      </w:r>
      <w:r w:rsidRPr="00F261FA">
        <w:tab/>
        <w:t xml:space="preserve">Kivisaari, T., Simulation of fuel cell power plants using chemical flowsheeting programs, in </w:t>
      </w:r>
      <w:r w:rsidRPr="00F261FA">
        <w:rPr>
          <w:i/>
        </w:rPr>
        <w:t>Proceedings of the 36th SIMS Simulation Conference</w:t>
      </w:r>
      <w:r w:rsidRPr="00F261FA">
        <w:t>,  L. Langemyr (ed.), Scandinavian Simulation Society, Stockholm 1994, pp. 144-149.</w:t>
      </w:r>
    </w:p>
    <w:p w14:paraId="09E8B389" w14:textId="77777777" w:rsidR="00F261FA" w:rsidRPr="00F261FA" w:rsidRDefault="00F261FA" w:rsidP="00F261FA">
      <w:pPr>
        <w:pStyle w:val="EndNoteBibliography"/>
        <w:ind w:left="720" w:hanging="720"/>
      </w:pPr>
      <w:r w:rsidRPr="00F261FA">
        <w:t>6.</w:t>
      </w:r>
      <w:r w:rsidRPr="00F261FA">
        <w:tab/>
        <w:t xml:space="preserve">Helisevä, M., </w:t>
      </w:r>
      <w:r w:rsidRPr="00F261FA">
        <w:rPr>
          <w:i/>
        </w:rPr>
        <w:t>Säiliön sisäisten räjähdysten huomioiminen suunnittelussa</w:t>
      </w:r>
      <w:r w:rsidRPr="00F261FA">
        <w:t>, Master’s thesis, Helsinki University of Technology, Degree Programme in Chemical Technology, Espoo, 2009, 99 p.</w:t>
      </w:r>
    </w:p>
    <w:p w14:paraId="0741AB7E" w14:textId="77777777" w:rsidR="00F261FA" w:rsidRPr="00F261FA" w:rsidRDefault="00F261FA" w:rsidP="00F261FA">
      <w:pPr>
        <w:pStyle w:val="EndNoteBibliography"/>
        <w:ind w:left="720" w:hanging="720"/>
      </w:pPr>
      <w:r w:rsidRPr="00F261FA">
        <w:t>7.</w:t>
      </w:r>
      <w:r w:rsidRPr="00F261FA">
        <w:tab/>
        <w:t xml:space="preserve">Myllymäki, P., </w:t>
      </w:r>
      <w:r w:rsidRPr="00F261FA">
        <w:rPr>
          <w:i/>
        </w:rPr>
        <w:t>High-</w:t>
      </w:r>
      <w:r w:rsidRPr="00F261FA">
        <w:rPr>
          <w:rFonts w:ascii="Wingdings" w:hAnsi="Wingdings"/>
          <w:i/>
        </w:rPr>
        <w:t></w:t>
      </w:r>
      <w:r w:rsidRPr="00F261FA">
        <w:rPr>
          <w:i/>
        </w:rPr>
        <w:t xml:space="preserve"> Ternary Rare Earth Oxides by Atomic Layer Deposition</w:t>
      </w:r>
      <w:r w:rsidRPr="00F261FA">
        <w:t>, Doctoral dissertation, Aalto University, Degree Programme in Chemical Technology, Espoo, 2010, 50 p.</w:t>
      </w:r>
    </w:p>
    <w:p w14:paraId="397CC9D7" w14:textId="77777777" w:rsidR="00F261FA" w:rsidRPr="00F261FA" w:rsidRDefault="00F261FA" w:rsidP="00F261FA">
      <w:pPr>
        <w:pStyle w:val="EndNoteBibliography"/>
        <w:ind w:left="720" w:hanging="720"/>
      </w:pPr>
      <w:r w:rsidRPr="00F261FA">
        <w:t>8.</w:t>
      </w:r>
      <w:r w:rsidRPr="00F261FA">
        <w:tab/>
        <w:t xml:space="preserve">Wirtanen, G., </w:t>
      </w:r>
      <w:r w:rsidRPr="00F261FA">
        <w:rPr>
          <w:i/>
        </w:rPr>
        <w:t>Biofilm formation and its elimination from food processing equipment</w:t>
      </w:r>
      <w:r w:rsidRPr="00F261FA">
        <w:t>, Doctoral dissertation, VTT Publications 251, Espoo, 1995, 106 p.</w:t>
      </w:r>
    </w:p>
    <w:p w14:paraId="63F6C4C9" w14:textId="77777777" w:rsidR="00F261FA" w:rsidRPr="00F261FA" w:rsidRDefault="00F261FA" w:rsidP="00F261FA">
      <w:pPr>
        <w:pStyle w:val="EndNoteBibliography"/>
        <w:ind w:left="720" w:hanging="720"/>
      </w:pPr>
      <w:r w:rsidRPr="00F261FA">
        <w:t>9.</w:t>
      </w:r>
      <w:r w:rsidRPr="00F261FA">
        <w:tab/>
        <w:t xml:space="preserve">Simola, K., </w:t>
      </w:r>
      <w:r w:rsidRPr="00F261FA">
        <w:rPr>
          <w:i/>
        </w:rPr>
        <w:t xml:space="preserve">SAFIR2014 Annual Report 2011, </w:t>
      </w:r>
      <w:r w:rsidRPr="00F261FA">
        <w:t>Research Report VTT-03188-12, VTT, Espoo, 2012, 120 + 60 p.</w:t>
      </w:r>
    </w:p>
    <w:p w14:paraId="622A8431" w14:textId="14323D76" w:rsidR="00F261FA" w:rsidRPr="00F261FA" w:rsidRDefault="00F261FA" w:rsidP="00F261FA">
      <w:pPr>
        <w:pStyle w:val="EndNoteBibliography"/>
        <w:ind w:left="720" w:hanging="720"/>
      </w:pPr>
      <w:r w:rsidRPr="00F261FA">
        <w:t>10.</w:t>
      </w:r>
      <w:r w:rsidRPr="00F261FA">
        <w:tab/>
        <w:t xml:space="preserve">Anonymous, The EU biodiesel industry. Available from </w:t>
      </w:r>
      <w:hyperlink r:id="rId8" w:history="1">
        <w:r w:rsidRPr="00F261FA">
          <w:rPr>
            <w:rStyle w:val="Hyperlink"/>
          </w:rPr>
          <w:t>http://www.ebb-eu.org/stats.php</w:t>
        </w:r>
      </w:hyperlink>
      <w:r w:rsidRPr="00F261FA">
        <w:t>, accessed 31.1.2012.</w:t>
      </w:r>
    </w:p>
    <w:p w14:paraId="64041155" w14:textId="77777777" w:rsidR="00F261FA" w:rsidRPr="00F261FA" w:rsidRDefault="00F261FA" w:rsidP="00F261FA">
      <w:pPr>
        <w:pStyle w:val="EndNoteBibliography"/>
        <w:ind w:left="720" w:hanging="720"/>
      </w:pPr>
      <w:r w:rsidRPr="00F261FA">
        <w:t>11.</w:t>
      </w:r>
      <w:r w:rsidRPr="00F261FA">
        <w:tab/>
        <w:t>Laakso, S., Vahvaselkä, M., Jaakola, S., Lehtinen, P., Process for esterifying fatty acids, WO 2006035107, 2006.</w:t>
      </w:r>
    </w:p>
    <w:p w14:paraId="1075FD9D" w14:textId="77777777" w:rsidR="00F261FA" w:rsidRPr="00F261FA" w:rsidRDefault="00F261FA" w:rsidP="00F261FA">
      <w:pPr>
        <w:pStyle w:val="EndNoteBibliography"/>
        <w:ind w:left="720" w:hanging="720"/>
      </w:pPr>
      <w:r w:rsidRPr="00B41EF3">
        <w:rPr>
          <w:lang w:val="fi-FI"/>
        </w:rPr>
        <w:t>12.</w:t>
      </w:r>
      <w:r w:rsidRPr="00B41EF3">
        <w:rPr>
          <w:lang w:val="fi-FI"/>
        </w:rPr>
        <w:tab/>
        <w:t xml:space="preserve">SFS-EN 81-80. Hissien suunnittelua ja rakentamista koskevat turvallisuusohjeet. Käytössä olevat hissit. Osa 80: Säännöt käytössä olevien henkilö- ja tavarahenkilöhissien turvallisuuden parantamiseksi. </w:t>
      </w:r>
      <w:r w:rsidRPr="00F261FA">
        <w:t>Helsinki: Suomen standardisoimisliitto, 2004. 72 p.</w:t>
      </w:r>
    </w:p>
    <w:p w14:paraId="5509CABF" w14:textId="7BABFF81" w:rsidR="007432B0" w:rsidRDefault="009C306B" w:rsidP="00D86C19">
      <w:pPr>
        <w:pStyle w:val="BodyText"/>
        <w:spacing w:before="1" w:line="360" w:lineRule="auto"/>
        <w:ind w:left="307" w:right="124"/>
        <w:jc w:val="both"/>
      </w:pPr>
      <w:r>
        <w:fldChar w:fldCharType="end"/>
      </w:r>
    </w:p>
    <w:sectPr w:rsidR="007432B0">
      <w:footerReference w:type="default" r:id="rId9"/>
      <w:pgSz w:w="11910" w:h="16840"/>
      <w:pgMar w:top="160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111F" w14:textId="77777777" w:rsidR="002C7298" w:rsidRDefault="005125EF">
      <w:r>
        <w:separator/>
      </w:r>
    </w:p>
  </w:endnote>
  <w:endnote w:type="continuationSeparator" w:id="0">
    <w:p w14:paraId="699464C7" w14:textId="77777777" w:rsidR="002C7298" w:rsidRDefault="005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0746" w14:textId="77777777" w:rsidR="007432B0" w:rsidRDefault="007432B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989D" w14:textId="77777777" w:rsidR="002C7298" w:rsidRDefault="005125EF">
      <w:r>
        <w:separator/>
      </w:r>
    </w:p>
  </w:footnote>
  <w:footnote w:type="continuationSeparator" w:id="0">
    <w:p w14:paraId="40980B03" w14:textId="77777777" w:rsidR="002C7298" w:rsidRDefault="0051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D8B"/>
    <w:multiLevelType w:val="hybridMultilevel"/>
    <w:tmpl w:val="41B637CA"/>
    <w:lvl w:ilvl="0" w:tplc="C532BA0E">
      <w:numFmt w:val="bullet"/>
      <w:lvlText w:val=""/>
      <w:lvlJc w:val="left"/>
      <w:pPr>
        <w:ind w:left="2678" w:hanging="783"/>
      </w:pPr>
      <w:rPr>
        <w:rFonts w:ascii="Symbol" w:eastAsia="Symbol" w:hAnsi="Symbol" w:cs="Symbol" w:hint="default"/>
        <w:b w:val="0"/>
        <w:bCs w:val="0"/>
        <w:i w:val="0"/>
        <w:iCs w:val="0"/>
        <w:w w:val="51"/>
        <w:sz w:val="24"/>
        <w:szCs w:val="24"/>
        <w:lang w:val="en-US" w:eastAsia="en-US" w:bidi="ar-SA"/>
      </w:rPr>
    </w:lvl>
    <w:lvl w:ilvl="1" w:tplc="643255E2">
      <w:numFmt w:val="bullet"/>
      <w:lvlText w:val="•"/>
      <w:lvlJc w:val="left"/>
      <w:pPr>
        <w:ind w:left="2693" w:hanging="783"/>
      </w:pPr>
      <w:rPr>
        <w:rFonts w:hint="default"/>
        <w:lang w:val="en-US" w:eastAsia="en-US" w:bidi="ar-SA"/>
      </w:rPr>
    </w:lvl>
    <w:lvl w:ilvl="2" w:tplc="1D943510">
      <w:numFmt w:val="bullet"/>
      <w:lvlText w:val="•"/>
      <w:lvlJc w:val="left"/>
      <w:pPr>
        <w:ind w:left="2706" w:hanging="783"/>
      </w:pPr>
      <w:rPr>
        <w:rFonts w:hint="default"/>
        <w:lang w:val="en-US" w:eastAsia="en-US" w:bidi="ar-SA"/>
      </w:rPr>
    </w:lvl>
    <w:lvl w:ilvl="3" w:tplc="105018F2">
      <w:numFmt w:val="bullet"/>
      <w:lvlText w:val="•"/>
      <w:lvlJc w:val="left"/>
      <w:pPr>
        <w:ind w:left="2719" w:hanging="783"/>
      </w:pPr>
      <w:rPr>
        <w:rFonts w:hint="default"/>
        <w:lang w:val="en-US" w:eastAsia="en-US" w:bidi="ar-SA"/>
      </w:rPr>
    </w:lvl>
    <w:lvl w:ilvl="4" w:tplc="3F6A341C">
      <w:numFmt w:val="bullet"/>
      <w:lvlText w:val="•"/>
      <w:lvlJc w:val="left"/>
      <w:pPr>
        <w:ind w:left="2732" w:hanging="783"/>
      </w:pPr>
      <w:rPr>
        <w:rFonts w:hint="default"/>
        <w:lang w:val="en-US" w:eastAsia="en-US" w:bidi="ar-SA"/>
      </w:rPr>
    </w:lvl>
    <w:lvl w:ilvl="5" w:tplc="69CC2AA0">
      <w:numFmt w:val="bullet"/>
      <w:lvlText w:val="•"/>
      <w:lvlJc w:val="left"/>
      <w:pPr>
        <w:ind w:left="2745" w:hanging="783"/>
      </w:pPr>
      <w:rPr>
        <w:rFonts w:hint="default"/>
        <w:lang w:val="en-US" w:eastAsia="en-US" w:bidi="ar-SA"/>
      </w:rPr>
    </w:lvl>
    <w:lvl w:ilvl="6" w:tplc="9DF2FC3A">
      <w:numFmt w:val="bullet"/>
      <w:lvlText w:val="•"/>
      <w:lvlJc w:val="left"/>
      <w:pPr>
        <w:ind w:left="2758" w:hanging="783"/>
      </w:pPr>
      <w:rPr>
        <w:rFonts w:hint="default"/>
        <w:lang w:val="en-US" w:eastAsia="en-US" w:bidi="ar-SA"/>
      </w:rPr>
    </w:lvl>
    <w:lvl w:ilvl="7" w:tplc="006ECE46">
      <w:numFmt w:val="bullet"/>
      <w:lvlText w:val="•"/>
      <w:lvlJc w:val="left"/>
      <w:pPr>
        <w:ind w:left="2771" w:hanging="783"/>
      </w:pPr>
      <w:rPr>
        <w:rFonts w:hint="default"/>
        <w:lang w:val="en-US" w:eastAsia="en-US" w:bidi="ar-SA"/>
      </w:rPr>
    </w:lvl>
    <w:lvl w:ilvl="8" w:tplc="06B82EC4">
      <w:numFmt w:val="bullet"/>
      <w:lvlText w:val="•"/>
      <w:lvlJc w:val="left"/>
      <w:pPr>
        <w:ind w:left="2785" w:hanging="783"/>
      </w:pPr>
      <w:rPr>
        <w:rFonts w:hint="default"/>
        <w:lang w:val="en-US" w:eastAsia="en-US" w:bidi="ar-SA"/>
      </w:rPr>
    </w:lvl>
  </w:abstractNum>
  <w:abstractNum w:abstractNumId="1" w15:restartNumberingAfterBreak="0">
    <w:nsid w:val="26CC1220"/>
    <w:multiLevelType w:val="hybridMultilevel"/>
    <w:tmpl w:val="2DD6F85A"/>
    <w:lvl w:ilvl="0" w:tplc="4962B8B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2FD44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C1AC6B1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E632A58E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C5E0B6A0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A57626F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6DA2715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7" w:tplc="AAAE81BA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578050D0">
      <w:numFmt w:val="bullet"/>
      <w:lvlText w:val="•"/>
      <w:lvlJc w:val="left"/>
      <w:pPr>
        <w:ind w:left="71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864716"/>
    <w:multiLevelType w:val="hybridMultilevel"/>
    <w:tmpl w:val="C9FA2974"/>
    <w:lvl w:ilvl="0" w:tplc="B63CC33C">
      <w:start w:val="1"/>
      <w:numFmt w:val="decimal"/>
      <w:lvlText w:val="%1."/>
      <w:lvlJc w:val="left"/>
      <w:pPr>
        <w:ind w:left="59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520CFC44">
      <w:numFmt w:val="bullet"/>
      <w:lvlText w:val="•"/>
      <w:lvlJc w:val="left"/>
      <w:pPr>
        <w:ind w:left="1404" w:hanging="284"/>
      </w:pPr>
      <w:rPr>
        <w:rFonts w:hint="default"/>
        <w:lang w:val="en-US" w:eastAsia="en-US" w:bidi="ar-SA"/>
      </w:rPr>
    </w:lvl>
    <w:lvl w:ilvl="2" w:tplc="713C7C9C">
      <w:numFmt w:val="bullet"/>
      <w:lvlText w:val="•"/>
      <w:lvlJc w:val="left"/>
      <w:pPr>
        <w:ind w:left="2208" w:hanging="284"/>
      </w:pPr>
      <w:rPr>
        <w:rFonts w:hint="default"/>
        <w:lang w:val="en-US" w:eastAsia="en-US" w:bidi="ar-SA"/>
      </w:rPr>
    </w:lvl>
    <w:lvl w:ilvl="3" w:tplc="EE8AB0A0">
      <w:numFmt w:val="bullet"/>
      <w:lvlText w:val="•"/>
      <w:lvlJc w:val="left"/>
      <w:pPr>
        <w:ind w:left="3013" w:hanging="284"/>
      </w:pPr>
      <w:rPr>
        <w:rFonts w:hint="default"/>
        <w:lang w:val="en-US" w:eastAsia="en-US" w:bidi="ar-SA"/>
      </w:rPr>
    </w:lvl>
    <w:lvl w:ilvl="4" w:tplc="9A568304">
      <w:numFmt w:val="bullet"/>
      <w:lvlText w:val="•"/>
      <w:lvlJc w:val="left"/>
      <w:pPr>
        <w:ind w:left="3817" w:hanging="284"/>
      </w:pPr>
      <w:rPr>
        <w:rFonts w:hint="default"/>
        <w:lang w:val="en-US" w:eastAsia="en-US" w:bidi="ar-SA"/>
      </w:rPr>
    </w:lvl>
    <w:lvl w:ilvl="5" w:tplc="A8D45F3A">
      <w:numFmt w:val="bullet"/>
      <w:lvlText w:val="•"/>
      <w:lvlJc w:val="left"/>
      <w:pPr>
        <w:ind w:left="4622" w:hanging="284"/>
      </w:pPr>
      <w:rPr>
        <w:rFonts w:hint="default"/>
        <w:lang w:val="en-US" w:eastAsia="en-US" w:bidi="ar-SA"/>
      </w:rPr>
    </w:lvl>
    <w:lvl w:ilvl="6" w:tplc="B0F0765C">
      <w:numFmt w:val="bullet"/>
      <w:lvlText w:val="•"/>
      <w:lvlJc w:val="left"/>
      <w:pPr>
        <w:ind w:left="5426" w:hanging="284"/>
      </w:pPr>
      <w:rPr>
        <w:rFonts w:hint="default"/>
        <w:lang w:val="en-US" w:eastAsia="en-US" w:bidi="ar-SA"/>
      </w:rPr>
    </w:lvl>
    <w:lvl w:ilvl="7" w:tplc="40C2BCF6">
      <w:numFmt w:val="bullet"/>
      <w:lvlText w:val="•"/>
      <w:lvlJc w:val="left"/>
      <w:pPr>
        <w:ind w:left="6230" w:hanging="284"/>
      </w:pPr>
      <w:rPr>
        <w:rFonts w:hint="default"/>
        <w:lang w:val="en-US" w:eastAsia="en-US" w:bidi="ar-SA"/>
      </w:rPr>
    </w:lvl>
    <w:lvl w:ilvl="8" w:tplc="C6683670">
      <w:numFmt w:val="bullet"/>
      <w:lvlText w:val="•"/>
      <w:lvlJc w:val="left"/>
      <w:pPr>
        <w:ind w:left="703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C1B6DB4"/>
    <w:multiLevelType w:val="hybridMultilevel"/>
    <w:tmpl w:val="A022C1F2"/>
    <w:lvl w:ilvl="0" w:tplc="DB12BA60">
      <w:numFmt w:val="bullet"/>
      <w:lvlText w:val="•"/>
      <w:lvlJc w:val="left"/>
      <w:pPr>
        <w:ind w:left="1042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EB41DF8">
      <w:numFmt w:val="bullet"/>
      <w:lvlText w:val="•"/>
      <w:lvlJc w:val="left"/>
      <w:pPr>
        <w:ind w:left="1800" w:hanging="174"/>
      </w:pPr>
      <w:rPr>
        <w:rFonts w:hint="default"/>
        <w:lang w:val="en-US" w:eastAsia="en-US" w:bidi="ar-SA"/>
      </w:rPr>
    </w:lvl>
    <w:lvl w:ilvl="2" w:tplc="32E03A40">
      <w:numFmt w:val="bullet"/>
      <w:lvlText w:val="•"/>
      <w:lvlJc w:val="left"/>
      <w:pPr>
        <w:ind w:left="2560" w:hanging="174"/>
      </w:pPr>
      <w:rPr>
        <w:rFonts w:hint="default"/>
        <w:lang w:val="en-US" w:eastAsia="en-US" w:bidi="ar-SA"/>
      </w:rPr>
    </w:lvl>
    <w:lvl w:ilvl="3" w:tplc="0E72B0B0">
      <w:numFmt w:val="bullet"/>
      <w:lvlText w:val="•"/>
      <w:lvlJc w:val="left"/>
      <w:pPr>
        <w:ind w:left="3321" w:hanging="174"/>
      </w:pPr>
      <w:rPr>
        <w:rFonts w:hint="default"/>
        <w:lang w:val="en-US" w:eastAsia="en-US" w:bidi="ar-SA"/>
      </w:rPr>
    </w:lvl>
    <w:lvl w:ilvl="4" w:tplc="C208282E">
      <w:numFmt w:val="bullet"/>
      <w:lvlText w:val="•"/>
      <w:lvlJc w:val="left"/>
      <w:pPr>
        <w:ind w:left="4081" w:hanging="174"/>
      </w:pPr>
      <w:rPr>
        <w:rFonts w:hint="default"/>
        <w:lang w:val="en-US" w:eastAsia="en-US" w:bidi="ar-SA"/>
      </w:rPr>
    </w:lvl>
    <w:lvl w:ilvl="5" w:tplc="FA2AB7E0">
      <w:numFmt w:val="bullet"/>
      <w:lvlText w:val="•"/>
      <w:lvlJc w:val="left"/>
      <w:pPr>
        <w:ind w:left="4842" w:hanging="174"/>
      </w:pPr>
      <w:rPr>
        <w:rFonts w:hint="default"/>
        <w:lang w:val="en-US" w:eastAsia="en-US" w:bidi="ar-SA"/>
      </w:rPr>
    </w:lvl>
    <w:lvl w:ilvl="6" w:tplc="7BDC2CE6">
      <w:numFmt w:val="bullet"/>
      <w:lvlText w:val="•"/>
      <w:lvlJc w:val="left"/>
      <w:pPr>
        <w:ind w:left="5602" w:hanging="174"/>
      </w:pPr>
      <w:rPr>
        <w:rFonts w:hint="default"/>
        <w:lang w:val="en-US" w:eastAsia="en-US" w:bidi="ar-SA"/>
      </w:rPr>
    </w:lvl>
    <w:lvl w:ilvl="7" w:tplc="ED30FE8A">
      <w:numFmt w:val="bullet"/>
      <w:lvlText w:val="•"/>
      <w:lvlJc w:val="left"/>
      <w:pPr>
        <w:ind w:left="6362" w:hanging="174"/>
      </w:pPr>
      <w:rPr>
        <w:rFonts w:hint="default"/>
        <w:lang w:val="en-US" w:eastAsia="en-US" w:bidi="ar-SA"/>
      </w:rPr>
    </w:lvl>
    <w:lvl w:ilvl="8" w:tplc="9F365DBC">
      <w:numFmt w:val="bullet"/>
      <w:lvlText w:val="•"/>
      <w:lvlJc w:val="left"/>
      <w:pPr>
        <w:ind w:left="7123" w:hanging="174"/>
      </w:pPr>
      <w:rPr>
        <w:rFonts w:hint="default"/>
        <w:lang w:val="en-US" w:eastAsia="en-US" w:bidi="ar-SA"/>
      </w:rPr>
    </w:lvl>
  </w:abstractNum>
  <w:abstractNum w:abstractNumId="4" w15:restartNumberingAfterBreak="0">
    <w:nsid w:val="4CE11E13"/>
    <w:multiLevelType w:val="multilevel"/>
    <w:tmpl w:val="C944B560"/>
    <w:lvl w:ilvl="0">
      <w:start w:val="1"/>
      <w:numFmt w:val="decimal"/>
      <w:lvlText w:val="%1"/>
      <w:lvlJc w:val="left"/>
      <w:pPr>
        <w:ind w:left="510" w:hanging="204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3" w:hanging="35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9" w:hanging="54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15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91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66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42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17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93" w:hanging="543"/>
      </w:pPr>
      <w:rPr>
        <w:rFonts w:hint="default"/>
        <w:lang w:val="en-US" w:eastAsia="en-US" w:bidi="ar-SA"/>
      </w:rPr>
    </w:lvl>
  </w:abstractNum>
  <w:abstractNum w:abstractNumId="5" w15:restartNumberingAfterBreak="0">
    <w:nsid w:val="5B191802"/>
    <w:multiLevelType w:val="multilevel"/>
    <w:tmpl w:val="9816EE10"/>
    <w:lvl w:ilvl="0">
      <w:start w:val="1"/>
      <w:numFmt w:val="decimal"/>
      <w:lvlText w:val="%1"/>
      <w:lvlJc w:val="left"/>
      <w:pPr>
        <w:ind w:left="48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0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18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6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4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72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90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8" w:hanging="543"/>
      </w:pPr>
      <w:rPr>
        <w:rFonts w:hint="default"/>
        <w:lang w:val="en-US" w:eastAsia="en-US" w:bidi="ar-SA"/>
      </w:rPr>
    </w:lvl>
  </w:abstractNum>
  <w:abstractNum w:abstractNumId="6" w15:restartNumberingAfterBreak="0">
    <w:nsid w:val="69704988"/>
    <w:multiLevelType w:val="hybridMultilevel"/>
    <w:tmpl w:val="73F885F4"/>
    <w:lvl w:ilvl="0" w:tplc="1000000F">
      <w:start w:val="1"/>
      <w:numFmt w:val="decimal"/>
      <w:lvlText w:val="%1."/>
      <w:lvlJc w:val="left"/>
      <w:pPr>
        <w:ind w:left="1027" w:hanging="360"/>
      </w:pPr>
    </w:lvl>
    <w:lvl w:ilvl="1" w:tplc="10000019" w:tentative="1">
      <w:start w:val="1"/>
      <w:numFmt w:val="lowerLetter"/>
      <w:lvlText w:val="%2."/>
      <w:lvlJc w:val="left"/>
      <w:pPr>
        <w:ind w:left="1747" w:hanging="360"/>
      </w:pPr>
    </w:lvl>
    <w:lvl w:ilvl="2" w:tplc="1000001B" w:tentative="1">
      <w:start w:val="1"/>
      <w:numFmt w:val="lowerRoman"/>
      <w:lvlText w:val="%3."/>
      <w:lvlJc w:val="right"/>
      <w:pPr>
        <w:ind w:left="2467" w:hanging="180"/>
      </w:pPr>
    </w:lvl>
    <w:lvl w:ilvl="3" w:tplc="1000000F" w:tentative="1">
      <w:start w:val="1"/>
      <w:numFmt w:val="decimal"/>
      <w:lvlText w:val="%4."/>
      <w:lvlJc w:val="left"/>
      <w:pPr>
        <w:ind w:left="3187" w:hanging="360"/>
      </w:pPr>
    </w:lvl>
    <w:lvl w:ilvl="4" w:tplc="10000019" w:tentative="1">
      <w:start w:val="1"/>
      <w:numFmt w:val="lowerLetter"/>
      <w:lvlText w:val="%5."/>
      <w:lvlJc w:val="left"/>
      <w:pPr>
        <w:ind w:left="3907" w:hanging="360"/>
      </w:pPr>
    </w:lvl>
    <w:lvl w:ilvl="5" w:tplc="1000001B" w:tentative="1">
      <w:start w:val="1"/>
      <w:numFmt w:val="lowerRoman"/>
      <w:lvlText w:val="%6."/>
      <w:lvlJc w:val="right"/>
      <w:pPr>
        <w:ind w:left="4627" w:hanging="180"/>
      </w:pPr>
    </w:lvl>
    <w:lvl w:ilvl="6" w:tplc="1000000F" w:tentative="1">
      <w:start w:val="1"/>
      <w:numFmt w:val="decimal"/>
      <w:lvlText w:val="%7."/>
      <w:lvlJc w:val="left"/>
      <w:pPr>
        <w:ind w:left="5347" w:hanging="360"/>
      </w:pPr>
    </w:lvl>
    <w:lvl w:ilvl="7" w:tplc="10000019" w:tentative="1">
      <w:start w:val="1"/>
      <w:numFmt w:val="lowerLetter"/>
      <w:lvlText w:val="%8."/>
      <w:lvlJc w:val="left"/>
      <w:pPr>
        <w:ind w:left="6067" w:hanging="360"/>
      </w:pPr>
    </w:lvl>
    <w:lvl w:ilvl="8" w:tplc="1000001B" w:tentative="1">
      <w:start w:val="1"/>
      <w:numFmt w:val="lowerRoman"/>
      <w:lvlText w:val="%9."/>
      <w:lvlJc w:val="right"/>
      <w:pPr>
        <w:ind w:left="6787" w:hanging="180"/>
      </w:pPr>
    </w:lvl>
  </w:abstractNum>
  <w:num w:numId="1" w16cid:durableId="541748373">
    <w:abstractNumId w:val="2"/>
  </w:num>
  <w:num w:numId="2" w16cid:durableId="1797068500">
    <w:abstractNumId w:val="1"/>
  </w:num>
  <w:num w:numId="3" w16cid:durableId="2080861255">
    <w:abstractNumId w:val="0"/>
  </w:num>
  <w:num w:numId="4" w16cid:durableId="541862990">
    <w:abstractNumId w:val="3"/>
  </w:num>
  <w:num w:numId="5" w16cid:durableId="912081114">
    <w:abstractNumId w:val="4"/>
  </w:num>
  <w:num w:numId="6" w16cid:durableId="1846480610">
    <w:abstractNumId w:val="5"/>
  </w:num>
  <w:num w:numId="7" w16cid:durableId="918060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 Report writing Endnote styl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fw99spxs52vree5expdwxbvfe9wsxfdxpf&quot;&gt;CHEM Report writing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7432B0"/>
    <w:rsid w:val="002C7298"/>
    <w:rsid w:val="003B5B7B"/>
    <w:rsid w:val="004F5BE6"/>
    <w:rsid w:val="005125EF"/>
    <w:rsid w:val="007432B0"/>
    <w:rsid w:val="0099035B"/>
    <w:rsid w:val="009C306B"/>
    <w:rsid w:val="00AC7AC0"/>
    <w:rsid w:val="00B07CB8"/>
    <w:rsid w:val="00B41EF3"/>
    <w:rsid w:val="00BC4C4B"/>
    <w:rsid w:val="00BF2B75"/>
    <w:rsid w:val="00C4349F"/>
    <w:rsid w:val="00CA267A"/>
    <w:rsid w:val="00D0407A"/>
    <w:rsid w:val="00D86C19"/>
    <w:rsid w:val="00DB69DA"/>
    <w:rsid w:val="00E60812"/>
    <w:rsid w:val="00E76811"/>
    <w:rsid w:val="00E97758"/>
    <w:rsid w:val="00F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C93C82"/>
  <w15:docId w15:val="{F05CDDBC-8687-44EC-AAA8-9F0309A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32" w:right="94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307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3"/>
      <w:ind w:left="489" w:hanging="183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43"/>
      <w:ind w:left="892" w:hanging="366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242"/>
      <w:ind w:left="1290" w:hanging="5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7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dNoteBibliographyTitle">
    <w:name w:val="EndNote Bibliography Title"/>
    <w:basedOn w:val="Normal"/>
    <w:link w:val="EndNoteBibliographyTitleChar"/>
    <w:rsid w:val="009C306B"/>
    <w:pPr>
      <w:jc w:val="center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306B"/>
    <w:rPr>
      <w:rFonts w:ascii="Calibri" w:eastAsia="Calibri" w:hAnsi="Calibri" w:cs="Calibri"/>
      <w:sz w:val="24"/>
      <w:szCs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9C306B"/>
    <w:rPr>
      <w:rFonts w:ascii="Calibri" w:eastAsia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C306B"/>
    <w:pPr>
      <w:jc w:val="both"/>
    </w:pPr>
    <w:rPr>
      <w:noProof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9C306B"/>
    <w:rPr>
      <w:rFonts w:ascii="Calibri" w:eastAsia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b-eu.org/sta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cmd401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Aalto-yliopiston teknillinen korkeakoulu</vt:lpstr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Aalto-yliopiston teknillinen korkeakoulu</dc:title>
  <dc:creator>Sali 1</dc:creator>
  <cp:lastModifiedBy>Aromaa Jari</cp:lastModifiedBy>
  <cp:revision>13</cp:revision>
  <dcterms:created xsi:type="dcterms:W3CDTF">2023-03-21T05:36:00Z</dcterms:created>
  <dcterms:modified xsi:type="dcterms:W3CDTF">2023-03-23T05:38:00Z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2023-03-21T00:00:00Z</vt:filetime>
  </property>
  <property fmtid="{D5CDD505-2E9C-101B-9397-08002B2CF9AE}" pid="5" name="Producer">
    <vt:lpwstr>PDF-XChange 4.0.201.0 (Windows Seven Ultimate Professional Service Pack 1 (Build 7601))</vt:lpwstr>
  </property>
</Properties>
</file>