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D476" w14:textId="77777777" w:rsidR="008B5227" w:rsidRDefault="008B5227">
      <w:pPr>
        <w:pStyle w:val="SSG2"/>
      </w:pPr>
      <w:r>
        <w:rPr>
          <w:b/>
          <w:color w:val="000000"/>
        </w:rPr>
        <w:t>Industry standard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t xml:space="preserve">The Plant shall comply with the Industry standards and/or the Purchaser’s factory standards specified below. </w:t>
      </w:r>
      <w:r>
        <w:br/>
        <w:t>In the event of incongruity between the Industry standards and the relevant factory standards, the factory standards are to take precedence.</w:t>
      </w:r>
    </w:p>
    <w:p w14:paraId="5526A236" w14:textId="77777777" w:rsidR="008B5227" w:rsidRDefault="008B5227">
      <w:pPr>
        <w:spacing w:line="240" w:lineRule="atLeast"/>
        <w:ind w:left="2552" w:right="1134"/>
      </w:pPr>
    </w:p>
    <w:p w14:paraId="4629C876" w14:textId="77777777" w:rsidR="008B5227" w:rsidRDefault="008B5227">
      <w:pPr>
        <w:spacing w:line="240" w:lineRule="atLeast"/>
        <w:ind w:left="2552" w:right="1134"/>
        <w:sectPr w:rsidR="008B52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268" w:right="567" w:bottom="567" w:left="1134" w:header="567" w:footer="720" w:gutter="0"/>
          <w:cols w:space="720"/>
        </w:sectPr>
      </w:pPr>
    </w:p>
    <w:p w14:paraId="4BFC1E59" w14:textId="77777777" w:rsidR="008B5227" w:rsidRDefault="008B5227">
      <w:pPr>
        <w:pStyle w:val="SSG3b"/>
      </w:pPr>
    </w:p>
    <w:p w14:paraId="2225211D" w14:textId="77777777" w:rsidR="00615E11" w:rsidRDefault="00615E11">
      <w:pPr>
        <w:pStyle w:val="SSG3b"/>
      </w:pPr>
      <w:r w:rsidRPr="002876AB">
        <w:t>Mill Standards:</w:t>
      </w:r>
    </w:p>
    <w:p w14:paraId="057414C7" w14:textId="77777777" w:rsidR="00615E11" w:rsidRDefault="00615E11">
      <w:pPr>
        <w:pStyle w:val="SSG3b"/>
      </w:pPr>
    </w:p>
    <w:p w14:paraId="514DD575" w14:textId="77777777" w:rsidR="00615E11" w:rsidRDefault="00615E11">
      <w:pPr>
        <w:pStyle w:val="SSG3b"/>
      </w:pPr>
      <w:r w:rsidRPr="00615E11">
        <w:t>C05 GENERAL DELIVERY LIMITS FOR MACHINES AND EQUIPMENT</w:t>
      </w:r>
    </w:p>
    <w:p w14:paraId="3202C811" w14:textId="77777777" w:rsidR="00615E11" w:rsidRDefault="00615E11">
      <w:pPr>
        <w:pStyle w:val="SSG3b"/>
      </w:pPr>
      <w:r w:rsidRPr="00615E11">
        <w:t xml:space="preserve">C06 EQUIPMENT AND </w:t>
      </w:r>
      <w:proofErr w:type="gramStart"/>
      <w:r w:rsidRPr="00615E11">
        <w:t>PIPE LINE</w:t>
      </w:r>
      <w:proofErr w:type="gramEnd"/>
      <w:r w:rsidRPr="00615E11">
        <w:t xml:space="preserve"> NUMBERING</w:t>
      </w:r>
    </w:p>
    <w:p w14:paraId="2FC1F07F" w14:textId="77777777" w:rsidR="00615E11" w:rsidRDefault="00615E11">
      <w:pPr>
        <w:pStyle w:val="SSG3b"/>
      </w:pPr>
      <w:r w:rsidRPr="00615E11">
        <w:t>C07 SCHEDULE FOR DELIVERY OF TECHNICAL DOCUMENTS</w:t>
      </w:r>
    </w:p>
    <w:p w14:paraId="3E33F414" w14:textId="77777777" w:rsidR="00615E11" w:rsidRDefault="00615E11">
      <w:pPr>
        <w:pStyle w:val="SSG3b"/>
      </w:pPr>
      <w:r w:rsidRPr="00615E11">
        <w:t>C09 PACKAGE MARKINGS</w:t>
      </w:r>
    </w:p>
    <w:p w14:paraId="6A278917" w14:textId="77777777" w:rsidR="00615E11" w:rsidRDefault="00615E11">
      <w:pPr>
        <w:pStyle w:val="SSG3b"/>
      </w:pPr>
      <w:r w:rsidRPr="00615E11">
        <w:t>C11 DISTRIBUTION OF DRAWINGS AND TECHNICAL DOCUMENTS</w:t>
      </w:r>
    </w:p>
    <w:p w14:paraId="09C331CB" w14:textId="77777777" w:rsidR="00615E11" w:rsidRDefault="00615E11">
      <w:pPr>
        <w:pStyle w:val="SSG3b"/>
      </w:pPr>
      <w:r w:rsidRPr="00615E11">
        <w:t>C13 PERSONNEL TRAINING</w:t>
      </w:r>
    </w:p>
    <w:p w14:paraId="2059E495" w14:textId="77777777" w:rsidR="00615E11" w:rsidRDefault="00615E11">
      <w:pPr>
        <w:pStyle w:val="SSG3b"/>
      </w:pPr>
      <w:r w:rsidRPr="00615E11">
        <w:t>C15 DRAWING OF DIAGRAMS</w:t>
      </w:r>
    </w:p>
    <w:p w14:paraId="33A2E592" w14:textId="77777777" w:rsidR="00615E11" w:rsidRDefault="00615E11">
      <w:pPr>
        <w:pStyle w:val="SSG3b"/>
      </w:pPr>
      <w:r w:rsidRPr="00615E11">
        <w:t>C16 DRAWING TYPE CODES, MFBTT</w:t>
      </w:r>
    </w:p>
    <w:p w14:paraId="0B4DE9C9" w14:textId="77777777" w:rsidR="00615E11" w:rsidRDefault="00615E11">
      <w:pPr>
        <w:pStyle w:val="SSG3b"/>
      </w:pPr>
      <w:r w:rsidRPr="00615E11">
        <w:t>C</w:t>
      </w:r>
      <w:proofErr w:type="gramStart"/>
      <w:r w:rsidRPr="00615E11">
        <w:t>20  PROCESS</w:t>
      </w:r>
      <w:proofErr w:type="gramEnd"/>
      <w:r w:rsidRPr="00615E11">
        <w:t xml:space="preserve"> DESCRIPTION GUIDE</w:t>
      </w:r>
    </w:p>
    <w:p w14:paraId="470E6C08" w14:textId="77777777" w:rsidR="00615E11" w:rsidRDefault="00615E11">
      <w:pPr>
        <w:pStyle w:val="SSG3b"/>
      </w:pPr>
      <w:r w:rsidRPr="00615E11">
        <w:t>C21 DOCUMENT NUMBERING</w:t>
      </w:r>
    </w:p>
    <w:p w14:paraId="0F534899" w14:textId="77777777" w:rsidR="00012BF1" w:rsidRDefault="00012BF1" w:rsidP="00012BF1">
      <w:pPr>
        <w:tabs>
          <w:tab w:val="clear" w:pos="1843"/>
          <w:tab w:val="clear" w:pos="2552"/>
        </w:tabs>
      </w:pPr>
    </w:p>
    <w:p w14:paraId="0914D952" w14:textId="77777777" w:rsidR="00012BF1" w:rsidRDefault="00012BF1" w:rsidP="00012BF1">
      <w:pPr>
        <w:tabs>
          <w:tab w:val="clear" w:pos="1843"/>
          <w:tab w:val="clear" w:pos="2552"/>
        </w:tabs>
      </w:pPr>
    </w:p>
    <w:p w14:paraId="7FE1DA0E" w14:textId="1539BFA5" w:rsidR="00615E11" w:rsidRDefault="0079059C" w:rsidP="00012BF1">
      <w:pPr>
        <w:tabs>
          <w:tab w:val="clear" w:pos="1843"/>
          <w:tab w:val="clear" w:pos="2552"/>
        </w:tabs>
        <w:ind w:left="2552"/>
      </w:pPr>
      <w:r w:rsidRPr="006F40F5">
        <w:rPr>
          <w:i/>
        </w:rPr>
        <w:t>S01</w:t>
      </w:r>
      <w:r w:rsidR="00F041A4">
        <w:t xml:space="preserve"> TECHNICAL </w:t>
      </w:r>
      <w:r w:rsidRPr="0079059C">
        <w:t>SPECIFICATION FOR TENDERING</w:t>
      </w:r>
    </w:p>
    <w:p w14:paraId="16773EEE" w14:textId="77777777" w:rsidR="0079059C" w:rsidRDefault="0079059C">
      <w:pPr>
        <w:pStyle w:val="SSG3b"/>
      </w:pPr>
      <w:r w:rsidRPr="0079059C">
        <w:t>S02 MECHANICAL COMPONENTS</w:t>
      </w:r>
    </w:p>
    <w:p w14:paraId="77B5DD0A" w14:textId="77777777" w:rsidR="0079059C" w:rsidRDefault="0079059C">
      <w:pPr>
        <w:pStyle w:val="SSG3b"/>
      </w:pPr>
      <w:r w:rsidRPr="0079059C">
        <w:t>S05 THERMAL INSULATION</w:t>
      </w:r>
    </w:p>
    <w:p w14:paraId="16EDCBC3" w14:textId="77777777" w:rsidR="0079059C" w:rsidRDefault="0079059C">
      <w:pPr>
        <w:pStyle w:val="SSG3b"/>
      </w:pPr>
      <w:r w:rsidRPr="0079059C">
        <w:t>S06 SURFACE TREATMENT AND PAINTING - METALLIC SURFACES</w:t>
      </w:r>
    </w:p>
    <w:p w14:paraId="3BAEA685" w14:textId="77777777" w:rsidR="0079059C" w:rsidRDefault="0079059C">
      <w:pPr>
        <w:pStyle w:val="SSG3b"/>
      </w:pPr>
      <w:r w:rsidRPr="0079059C">
        <w:t>S07 PIPING</w:t>
      </w:r>
    </w:p>
    <w:p w14:paraId="36371C60" w14:textId="77777777" w:rsidR="0079059C" w:rsidRDefault="0079059C">
      <w:pPr>
        <w:pStyle w:val="SSG3b"/>
      </w:pPr>
      <w:r w:rsidRPr="0079059C">
        <w:t>S08 PIPING INSPECTION PROCEDURE</w:t>
      </w:r>
    </w:p>
    <w:p w14:paraId="7B486377" w14:textId="77777777" w:rsidR="0079059C" w:rsidRDefault="0079059C">
      <w:pPr>
        <w:pStyle w:val="SSG3b"/>
      </w:pPr>
      <w:r w:rsidRPr="0079059C">
        <w:t>S09 AVAILABILITY</w:t>
      </w:r>
    </w:p>
    <w:p w14:paraId="231CCF35" w14:textId="77777777" w:rsidR="0079059C" w:rsidRDefault="0079059C">
      <w:pPr>
        <w:pStyle w:val="SSG3b"/>
      </w:pPr>
      <w:r w:rsidRPr="0079059C">
        <w:t>S10 HYDRAULIC INSTRUCTIONS</w:t>
      </w:r>
    </w:p>
    <w:p w14:paraId="2345EB37" w14:textId="77777777" w:rsidR="0079059C" w:rsidRDefault="0079059C">
      <w:pPr>
        <w:pStyle w:val="SSG3b"/>
      </w:pPr>
      <w:r w:rsidRPr="0079059C">
        <w:t>S11 FRP TANKS</w:t>
      </w:r>
    </w:p>
    <w:p w14:paraId="4C5D50FB" w14:textId="77777777" w:rsidR="0079059C" w:rsidRDefault="0079059C">
      <w:pPr>
        <w:pStyle w:val="SSG3b"/>
      </w:pPr>
      <w:r w:rsidRPr="0079059C">
        <w:t>S12 FRP PIPES</w:t>
      </w:r>
    </w:p>
    <w:p w14:paraId="32F88946" w14:textId="77777777" w:rsidR="0079059C" w:rsidRDefault="0079059C">
      <w:pPr>
        <w:pStyle w:val="SSG3b"/>
      </w:pPr>
      <w:r w:rsidRPr="0079059C">
        <w:t>S13 UNITS USED</w:t>
      </w:r>
    </w:p>
    <w:p w14:paraId="03B6FEFA" w14:textId="77777777" w:rsidR="0079059C" w:rsidRDefault="0079059C">
      <w:pPr>
        <w:pStyle w:val="SSG3b"/>
      </w:pPr>
      <w:r w:rsidRPr="0079059C">
        <w:t>S14 NOISE ABATEMENT</w:t>
      </w:r>
    </w:p>
    <w:p w14:paraId="1E60674F" w14:textId="77777777" w:rsidR="0079059C" w:rsidRDefault="0079059C">
      <w:pPr>
        <w:pStyle w:val="SSG3b"/>
      </w:pPr>
      <w:r w:rsidRPr="0079059C">
        <w:t>S15 WELDING</w:t>
      </w:r>
    </w:p>
    <w:p w14:paraId="7367F4CC" w14:textId="77777777" w:rsidR="0079059C" w:rsidRDefault="00012BF1">
      <w:pPr>
        <w:pStyle w:val="SSG3b"/>
      </w:pPr>
      <w:r w:rsidRPr="00012BF1">
        <w:t>S16 CENTRIFUGAL PUMPS DIMENSIONING</w:t>
      </w:r>
    </w:p>
    <w:p w14:paraId="762731AA" w14:textId="77777777" w:rsidR="00012BF1" w:rsidRDefault="00012BF1">
      <w:pPr>
        <w:pStyle w:val="SSG3b"/>
      </w:pPr>
      <w:r w:rsidRPr="00012BF1">
        <w:t>S17 APP1 BTT FLOW SUBSTANCES</w:t>
      </w:r>
    </w:p>
    <w:p w14:paraId="58A934D4" w14:textId="77777777" w:rsidR="00012BF1" w:rsidRDefault="00012BF1">
      <w:pPr>
        <w:pStyle w:val="SSG3b"/>
      </w:pPr>
      <w:r w:rsidRPr="00012BF1">
        <w:t>S17 FLOW SUBSTANCES, SELECTION OF PIPING AND FITTINGS</w:t>
      </w:r>
    </w:p>
    <w:p w14:paraId="6E5C7C69" w14:textId="77777777" w:rsidR="00012BF1" w:rsidRDefault="00012BF1">
      <w:pPr>
        <w:pStyle w:val="SSG3b"/>
      </w:pPr>
      <w:r w:rsidRPr="00012BF1">
        <w:t>S18 PIPING DESIGN</w:t>
      </w:r>
    </w:p>
    <w:p w14:paraId="6D1DA85A" w14:textId="77777777" w:rsidR="00012BF1" w:rsidRDefault="00012BF1">
      <w:pPr>
        <w:pStyle w:val="SSG3b"/>
      </w:pPr>
      <w:r w:rsidRPr="00012BF1">
        <w:t>S25 STEAM, FEED WATER, CONDENSATE PIPE DESIGN</w:t>
      </w:r>
    </w:p>
    <w:p w14:paraId="25D0673A" w14:textId="77777777" w:rsidR="00012BF1" w:rsidRDefault="00012BF1">
      <w:pPr>
        <w:pStyle w:val="SSG3b"/>
      </w:pPr>
      <w:r w:rsidRPr="00012BF1">
        <w:t>S27 UNPRESSURISED TANKS</w:t>
      </w:r>
    </w:p>
    <w:p w14:paraId="4714F084" w14:textId="77777777" w:rsidR="00012BF1" w:rsidRDefault="00012BF1">
      <w:pPr>
        <w:pStyle w:val="SSG3b"/>
      </w:pPr>
      <w:r w:rsidRPr="00012BF1">
        <w:t>S30 PRESSURE EQUIPMENT AND CHEMICAL MARKINGS AND CERTIFICATES</w:t>
      </w:r>
    </w:p>
    <w:p w14:paraId="095BC6A2" w14:textId="77777777" w:rsidR="00012BF1" w:rsidRDefault="00012BF1">
      <w:pPr>
        <w:pStyle w:val="SSG3b"/>
      </w:pPr>
      <w:r w:rsidRPr="00012BF1">
        <w:t>S31 PIPING IN PLANNING WORK</w:t>
      </w:r>
    </w:p>
    <w:p w14:paraId="20DFDDB1" w14:textId="77777777" w:rsidR="00012BF1" w:rsidRDefault="00012BF1">
      <w:pPr>
        <w:pStyle w:val="SSG3b"/>
      </w:pPr>
      <w:r w:rsidRPr="00012BF1">
        <w:t>S33 SUPPORTS</w:t>
      </w:r>
    </w:p>
    <w:p w14:paraId="4748828D" w14:textId="77777777" w:rsidR="00012BF1" w:rsidRDefault="00012BF1">
      <w:pPr>
        <w:pStyle w:val="SSG3b"/>
      </w:pPr>
      <w:r w:rsidRPr="00012BF1">
        <w:t>S</w:t>
      </w:r>
      <w:proofErr w:type="gramStart"/>
      <w:r w:rsidRPr="00012BF1">
        <w:t>34  LOCAL</w:t>
      </w:r>
      <w:proofErr w:type="gramEnd"/>
      <w:r w:rsidRPr="00012BF1">
        <w:t xml:space="preserve"> CONDITIONS, MFBTT</w:t>
      </w:r>
    </w:p>
    <w:p w14:paraId="43C53E5A" w14:textId="77777777" w:rsidR="008B5227" w:rsidRDefault="00012BF1">
      <w:pPr>
        <w:pStyle w:val="SSG3b"/>
      </w:pPr>
      <w:r w:rsidRPr="00012BF1">
        <w:t>S40 SUMMARY OF CIVIL INSTRUCTIONS</w:t>
      </w:r>
    </w:p>
    <w:p w14:paraId="00F5E874" w14:textId="77777777" w:rsidR="00012BF1" w:rsidRDefault="00012BF1">
      <w:pPr>
        <w:pStyle w:val="SSG3b"/>
      </w:pPr>
      <w:r w:rsidRPr="00012BF1">
        <w:t>S61 HVAC</w:t>
      </w:r>
    </w:p>
    <w:p w14:paraId="74E350E0" w14:textId="77777777" w:rsidR="00012BF1" w:rsidRDefault="00012BF1">
      <w:pPr>
        <w:pStyle w:val="SSG3b"/>
      </w:pPr>
    </w:p>
    <w:p w14:paraId="4FA29E0E" w14:textId="77777777" w:rsidR="00012BF1" w:rsidRDefault="00012BF1">
      <w:pPr>
        <w:pStyle w:val="SSG3b"/>
      </w:pPr>
    </w:p>
    <w:p w14:paraId="2C966E0E" w14:textId="77777777" w:rsidR="00615E11" w:rsidRDefault="00012BF1">
      <w:pPr>
        <w:pStyle w:val="SSG3b"/>
      </w:pPr>
      <w:r>
        <w:t>S28 Standards (several)</w:t>
      </w:r>
    </w:p>
    <w:p w14:paraId="2208E94D" w14:textId="77777777" w:rsidR="00012BF1" w:rsidRDefault="00012BF1">
      <w:pPr>
        <w:pStyle w:val="SSG3b"/>
      </w:pPr>
    </w:p>
    <w:p w14:paraId="4AEAFD1F" w14:textId="77777777" w:rsidR="00012BF1" w:rsidRDefault="00012BF1" w:rsidP="00012BF1">
      <w:pPr>
        <w:pStyle w:val="SSG3b"/>
      </w:pPr>
      <w:r>
        <w:t>S29 Standards (several)</w:t>
      </w:r>
    </w:p>
    <w:p w14:paraId="33FD7969" w14:textId="77777777" w:rsidR="00012BF1" w:rsidRDefault="00012BF1">
      <w:pPr>
        <w:pStyle w:val="SSG3b"/>
      </w:pPr>
    </w:p>
    <w:sectPr w:rsidR="00012BF1">
      <w:type w:val="continuous"/>
      <w:pgSz w:w="11906" w:h="16838"/>
      <w:pgMar w:top="2268" w:right="567" w:bottom="567" w:left="1134" w:header="567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9205B" w14:textId="77777777" w:rsidR="00401677" w:rsidRDefault="00401677">
      <w:r>
        <w:separator/>
      </w:r>
    </w:p>
  </w:endnote>
  <w:endnote w:type="continuationSeparator" w:id="0">
    <w:p w14:paraId="4D2FD7D1" w14:textId="77777777" w:rsidR="00401677" w:rsidRDefault="0040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2D90" w14:textId="77777777" w:rsidR="002876AB" w:rsidRDefault="002876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8CA9" w14:textId="77777777" w:rsidR="00A844B2" w:rsidRDefault="00A844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8E5B" w14:textId="77777777" w:rsidR="002876AB" w:rsidRDefault="002876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0807" w14:textId="77777777" w:rsidR="00401677" w:rsidRDefault="00401677">
      <w:r>
        <w:separator/>
      </w:r>
    </w:p>
  </w:footnote>
  <w:footnote w:type="continuationSeparator" w:id="0">
    <w:p w14:paraId="027B183E" w14:textId="77777777" w:rsidR="00401677" w:rsidRDefault="00401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5436" w14:textId="77777777" w:rsidR="00A844B2" w:rsidRDefault="00EF030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0" locked="0" layoutInCell="1" allowOverlap="1" wp14:anchorId="6033B1EB" wp14:editId="3A3D5E4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99795" cy="469265"/>
          <wp:effectExtent l="0" t="0" r="0" b="6985"/>
          <wp:wrapNone/>
          <wp:docPr id="6" name="Logo5" descr="SSG_SYMBOL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5" descr="SSG_SYMBOL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5F56EF28" wp14:editId="2521CD2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99795" cy="469265"/>
          <wp:effectExtent l="0" t="0" r="0" b="6985"/>
          <wp:wrapNone/>
          <wp:docPr id="3" name="Logo2" descr="SSG_SYMBOL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" descr="SSG_SYMBOL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6C34" w14:textId="77777777" w:rsidR="00A844B2" w:rsidRDefault="00A844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0A03" w14:textId="77777777" w:rsidR="00A844B2" w:rsidRDefault="00EF030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 wp14:anchorId="607617E7" wp14:editId="2D7FDBA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99795" cy="469265"/>
          <wp:effectExtent l="0" t="0" r="0" b="6985"/>
          <wp:wrapNone/>
          <wp:docPr id="5" name="Logo4" descr="SSG_SYMBOL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" descr="SSG_SYMBOL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1D1B3EC3" wp14:editId="39437A2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99795" cy="469265"/>
          <wp:effectExtent l="0" t="0" r="0" b="6985"/>
          <wp:wrapNone/>
          <wp:docPr id="2" name="Logo1" descr="SSG_SYMBOL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SG_SYMBOL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BEc6opg+bRuBX0VuorHPUVQ9KY=" w:salt="FLgl2pHY5WWq/LQiUNMWuw==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8"/>
    <w:rsid w:val="00012BF1"/>
    <w:rsid w:val="00013B9F"/>
    <w:rsid w:val="00196BF7"/>
    <w:rsid w:val="001B52D7"/>
    <w:rsid w:val="001E1824"/>
    <w:rsid w:val="001F1AFB"/>
    <w:rsid w:val="001F4B77"/>
    <w:rsid w:val="00211AB6"/>
    <w:rsid w:val="002876AB"/>
    <w:rsid w:val="00324A3D"/>
    <w:rsid w:val="00335A2C"/>
    <w:rsid w:val="00401677"/>
    <w:rsid w:val="00426516"/>
    <w:rsid w:val="005940DE"/>
    <w:rsid w:val="00615E11"/>
    <w:rsid w:val="00661561"/>
    <w:rsid w:val="0067072B"/>
    <w:rsid w:val="006A3327"/>
    <w:rsid w:val="006F40F5"/>
    <w:rsid w:val="00700E68"/>
    <w:rsid w:val="007303A1"/>
    <w:rsid w:val="0079059C"/>
    <w:rsid w:val="00797572"/>
    <w:rsid w:val="007C28B4"/>
    <w:rsid w:val="008B5227"/>
    <w:rsid w:val="008C0DD3"/>
    <w:rsid w:val="00935ADC"/>
    <w:rsid w:val="0098111F"/>
    <w:rsid w:val="00A5131D"/>
    <w:rsid w:val="00A844B2"/>
    <w:rsid w:val="00AC6F68"/>
    <w:rsid w:val="00BB0B96"/>
    <w:rsid w:val="00C5198C"/>
    <w:rsid w:val="00DD599D"/>
    <w:rsid w:val="00DE3305"/>
    <w:rsid w:val="00E84C57"/>
    <w:rsid w:val="00EF0308"/>
    <w:rsid w:val="00F041A4"/>
    <w:rsid w:val="00F57302"/>
    <w:rsid w:val="00FC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7F89FE"/>
  <w15:docId w15:val="{AFAE127B-E280-4A0B-9656-0EA9B9BD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843"/>
        <w:tab w:val="left" w:pos="2552"/>
      </w:tabs>
    </w:pPr>
    <w:rPr>
      <w:rFonts w:ascii="Arial" w:hAnsi="Arial"/>
      <w:sz w:val="18"/>
      <w:lang w:val="en-GB" w:eastAsia="sv-SE"/>
    </w:rPr>
  </w:style>
  <w:style w:type="paragraph" w:styleId="Heading1">
    <w:name w:val="heading 1"/>
    <w:basedOn w:val="Normal"/>
    <w:qFormat/>
    <w:pPr>
      <w:keepNext/>
      <w:spacing w:line="280" w:lineRule="exact"/>
      <w:outlineLvl w:val="0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BoxLead">
    <w:name w:val="BoxLead"/>
    <w:basedOn w:val="Normal"/>
    <w:pPr>
      <w:spacing w:line="280" w:lineRule="exact"/>
    </w:pPr>
    <w:rPr>
      <w:sz w:val="14"/>
    </w:rPr>
  </w:style>
  <w:style w:type="character" w:styleId="PageNumber">
    <w:name w:val="page number"/>
    <w:basedOn w:val="DefaultParagraphFont"/>
  </w:style>
  <w:style w:type="paragraph" w:customStyle="1" w:styleId="SSG4">
    <w:name w:val="SSG4"/>
    <w:basedOn w:val="Normal"/>
    <w:pPr>
      <w:spacing w:line="220" w:lineRule="atLeast"/>
      <w:ind w:left="2722" w:hanging="2722"/>
    </w:pPr>
  </w:style>
  <w:style w:type="paragraph" w:customStyle="1" w:styleId="SSG1">
    <w:name w:val="SSG1"/>
    <w:basedOn w:val="Normal"/>
    <w:pPr>
      <w:ind w:left="2552" w:hanging="2552"/>
    </w:pPr>
    <w:rPr>
      <w:b/>
    </w:rPr>
  </w:style>
  <w:style w:type="paragraph" w:customStyle="1" w:styleId="SSG2">
    <w:name w:val="SSG2"/>
    <w:basedOn w:val="Normal"/>
    <w:pPr>
      <w:ind w:left="2552" w:hanging="2552"/>
    </w:pPr>
  </w:style>
  <w:style w:type="paragraph" w:customStyle="1" w:styleId="SSG3">
    <w:name w:val="SSG3"/>
    <w:basedOn w:val="Normal"/>
    <w:next w:val="SSG2"/>
    <w:pPr>
      <w:ind w:left="2552"/>
    </w:pPr>
  </w:style>
  <w:style w:type="paragraph" w:customStyle="1" w:styleId="SSGMini">
    <w:name w:val="SSGMini"/>
    <w:basedOn w:val="SSG2"/>
    <w:rPr>
      <w:sz w:val="6"/>
    </w:rPr>
  </w:style>
  <w:style w:type="paragraph" w:customStyle="1" w:styleId="SSG1b">
    <w:name w:val="SSG1b"/>
    <w:basedOn w:val="SSG1"/>
    <w:rPr>
      <w:i/>
    </w:rPr>
  </w:style>
  <w:style w:type="paragraph" w:customStyle="1" w:styleId="SSGHeadSmall">
    <w:name w:val="SSGHeadSmall"/>
    <w:basedOn w:val="Normal"/>
    <w:pPr>
      <w:spacing w:line="260" w:lineRule="exact"/>
    </w:pPr>
    <w:rPr>
      <w:b/>
    </w:rPr>
  </w:style>
  <w:style w:type="paragraph" w:customStyle="1" w:styleId="SSG2b">
    <w:name w:val="SSG2b"/>
    <w:basedOn w:val="SSG2"/>
    <w:rPr>
      <w:i/>
    </w:rPr>
  </w:style>
  <w:style w:type="paragraph" w:customStyle="1" w:styleId="SSG3b">
    <w:name w:val="SSG3b"/>
    <w:basedOn w:val="SSG3"/>
    <w:rPr>
      <w:i/>
    </w:rPr>
  </w:style>
  <w:style w:type="paragraph" w:customStyle="1" w:styleId="SSG4b">
    <w:name w:val="SSG4b"/>
    <w:basedOn w:val="SSG4"/>
    <w:rPr>
      <w:i/>
    </w:rPr>
  </w:style>
  <w:style w:type="paragraph" w:customStyle="1" w:styleId="SSGNormal">
    <w:name w:val="SSGNormal"/>
    <w:basedOn w:val="Normal"/>
    <w:rPr>
      <w:i/>
    </w:rPr>
  </w:style>
  <w:style w:type="paragraph" w:styleId="BalloonText">
    <w:name w:val="Balloon Text"/>
    <w:basedOn w:val="Normal"/>
    <w:semiHidden/>
    <w:rsid w:val="00211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KEMJYLI\AppData\Local\Temp\Temp1_Install%20the%20Word%20appliction%20for%20SSG%202008%20Europe%20versioneng.zip\E102_A07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Props1.xml><?xml version="1.0" encoding="utf-8"?>
<ds:datastoreItem xmlns:ds="http://schemas.openxmlformats.org/officeDocument/2006/customXml" ds:itemID="{2922EFAA-1F61-43CC-A946-2525B52B6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3CFDC-CDA2-46A3-AA2A-96CB7588657D}"/>
</file>

<file path=customXml/itemProps3.xml><?xml version="1.0" encoding="utf-8"?>
<ds:datastoreItem xmlns:ds="http://schemas.openxmlformats.org/officeDocument/2006/customXml" ds:itemID="{7A5A3EF3-EDC6-48A5-A9DD-B4B43C27C125}">
  <ds:schemaRefs>
    <ds:schemaRef ds:uri="http://schemas.microsoft.com/office/2006/documentManagement/types"/>
    <ds:schemaRef ds:uri="http://schemas.microsoft.com/office/infopath/2007/PartnerControls"/>
    <ds:schemaRef ds:uri="f18a4524-04ed-4d00-8989-59749e83bff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5fb5e61-cbd5-4b43-a4e9-e81dde9808c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E102_A07.dot</Template>
  <TotalTime>0</TotalTime>
  <Pages>1</Pages>
  <Words>196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SSG Delivery Contract European Edition 08</vt:lpstr>
      <vt:lpstr>SSG Delivery Contract European Edition 08</vt:lpstr>
    </vt:vector>
  </TitlesOfParts>
  <Company>SSG Standard Solutions Group AB, www.ssg.se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SSG Delivery Contract European Edition 08</dc:title>
  <dc:creator>Yliviuhkola Jouko</dc:creator>
  <cp:lastModifiedBy>Aurora Arkima</cp:lastModifiedBy>
  <cp:revision>4</cp:revision>
  <cp:lastPrinted>2005-11-24T07:50:00Z</cp:lastPrinted>
  <dcterms:created xsi:type="dcterms:W3CDTF">2020-09-04T10:10:00Z</dcterms:created>
  <dcterms:modified xsi:type="dcterms:W3CDTF">2023-08-23T09:06:00Z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GID">
    <vt:lpwstr>&lt;-&gt;</vt:lpwstr>
  </property>
  <property fmtid="{D5CDD505-2E9C-101B-9397-08002B2CF9AE}" pid="3" name="SSGForm">
    <vt:lpwstr>Bilaga7EN</vt:lpwstr>
  </property>
  <property fmtid="{D5CDD505-2E9C-101B-9397-08002B2CF9AE}" pid="4" name="SSGFolder">
    <vt:lpwstr>&lt;-&gt;</vt:lpwstr>
  </property>
  <property fmtid="{D5CDD505-2E9C-101B-9397-08002B2CF9AE}" pid="5" name="SSGIDName">
    <vt:lpwstr>Contract designation</vt:lpwstr>
  </property>
  <property fmtid="{D5CDD505-2E9C-101B-9397-08002B2CF9AE}" pid="6" name="SSGAppendix">
    <vt:lpwstr>7</vt:lpwstr>
  </property>
  <property fmtid="{D5CDD505-2E9C-101B-9397-08002B2CF9AE}" pid="7" name="ContentTypeId">
    <vt:lpwstr>0x010100BDA81E5AC4C2024B8E7D5270837D01E2</vt:lpwstr>
  </property>
</Properties>
</file>