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D91B" w14:textId="77777777" w:rsidR="0050206E" w:rsidRPr="009E4340" w:rsidRDefault="0050206E" w:rsidP="00114A3B">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568"/>
        <w:gridCol w:w="1292"/>
      </w:tblGrid>
      <w:tr w:rsidR="0050206E" w:rsidRPr="00931AF0" w14:paraId="75EF5CCE" w14:textId="77777777" w:rsidTr="009F4E83">
        <w:tc>
          <w:tcPr>
            <w:tcW w:w="9860" w:type="dxa"/>
            <w:gridSpan w:val="2"/>
            <w:shd w:val="clear" w:color="auto" w:fill="D9D9D9"/>
          </w:tcPr>
          <w:p w14:paraId="503AAC43" w14:textId="77777777" w:rsidR="0050206E" w:rsidRPr="00931AF0" w:rsidRDefault="0050206E" w:rsidP="00F02142">
            <w:pPr>
              <w:rPr>
                <w:rFonts w:ascii="Arial" w:hAnsi="Arial" w:cs="Arial"/>
                <w:b/>
              </w:rPr>
            </w:pPr>
            <w:r>
              <w:rPr>
                <w:rFonts w:ascii="Arial" w:hAnsi="Arial" w:cs="Arial"/>
                <w:b/>
              </w:rPr>
              <w:t>Course Code and Title</w:t>
            </w:r>
          </w:p>
        </w:tc>
      </w:tr>
      <w:tr w:rsidR="0050206E" w:rsidRPr="00931AF0" w14:paraId="0080D353" w14:textId="77777777" w:rsidTr="009A298D">
        <w:tc>
          <w:tcPr>
            <w:tcW w:w="8568" w:type="dxa"/>
            <w:shd w:val="clear" w:color="auto" w:fill="auto"/>
          </w:tcPr>
          <w:p w14:paraId="7AC83C33" w14:textId="77777777" w:rsidR="0050206E" w:rsidRPr="00931AF0" w:rsidRDefault="0050206E" w:rsidP="00F02142">
            <w:pPr>
              <w:rPr>
                <w:rFonts w:ascii="Arial" w:hAnsi="Arial" w:cs="Arial"/>
                <w:b/>
              </w:rPr>
            </w:pPr>
            <w:r w:rsidRPr="00143653">
              <w:rPr>
                <w:rFonts w:ascii="Arial" w:hAnsi="Arial" w:cs="Arial"/>
                <w:b/>
                <w:noProof/>
              </w:rPr>
              <w:t>MLI22A002</w:t>
            </w:r>
            <w:r>
              <w:rPr>
                <w:rFonts w:ascii="Arial" w:hAnsi="Arial" w:cs="Arial"/>
                <w:b/>
              </w:rPr>
              <w:t xml:space="preserve"> </w:t>
            </w:r>
            <w:r w:rsidRPr="00143653">
              <w:rPr>
                <w:rFonts w:ascii="Arial" w:hAnsi="Arial" w:cs="Arial"/>
                <w:b/>
                <w:noProof/>
              </w:rPr>
              <w:t>Principles of Accounting</w:t>
            </w:r>
          </w:p>
        </w:tc>
        <w:tc>
          <w:tcPr>
            <w:tcW w:w="1292" w:type="dxa"/>
            <w:shd w:val="clear" w:color="auto" w:fill="auto"/>
          </w:tcPr>
          <w:p w14:paraId="6EBA69FC" w14:textId="77777777" w:rsidR="0050206E" w:rsidRPr="005127C9" w:rsidRDefault="0050206E" w:rsidP="00F02142">
            <w:pPr>
              <w:rPr>
                <w:rFonts w:ascii="Arial" w:hAnsi="Arial" w:cs="Arial"/>
                <w:b/>
                <w:bCs/>
              </w:rPr>
            </w:pPr>
            <w:r w:rsidRPr="00143653">
              <w:rPr>
                <w:rFonts w:ascii="Arial" w:hAnsi="Arial" w:cs="Arial"/>
                <w:b/>
                <w:bCs/>
                <w:noProof/>
              </w:rPr>
              <w:t>6 cr</w:t>
            </w:r>
          </w:p>
        </w:tc>
      </w:tr>
      <w:tr w:rsidR="0050206E" w:rsidRPr="00931AF0" w14:paraId="23CCA2B7" w14:textId="77777777" w:rsidTr="009F4E83">
        <w:tc>
          <w:tcPr>
            <w:tcW w:w="9860" w:type="dxa"/>
            <w:gridSpan w:val="2"/>
            <w:shd w:val="clear" w:color="auto" w:fill="D9D9D9"/>
          </w:tcPr>
          <w:p w14:paraId="1B799EC5" w14:textId="31AFF437" w:rsidR="0050206E" w:rsidRPr="00493B24" w:rsidRDefault="0050206E" w:rsidP="00BA2226">
            <w:pPr>
              <w:rPr>
                <w:rFonts w:ascii="Arial" w:hAnsi="Arial" w:cs="Arial"/>
                <w:b/>
              </w:rPr>
            </w:pPr>
            <w:r w:rsidRPr="00931AF0">
              <w:rPr>
                <w:rFonts w:ascii="Arial" w:hAnsi="Arial" w:cs="Arial"/>
                <w:b/>
              </w:rPr>
              <w:t xml:space="preserve">Learning Outcomes </w:t>
            </w:r>
            <w:r>
              <w:rPr>
                <w:rFonts w:ascii="Arial" w:hAnsi="Arial" w:cs="Arial"/>
                <w:b/>
              </w:rPr>
              <w:t>and Content</w:t>
            </w:r>
          </w:p>
        </w:tc>
      </w:tr>
      <w:tr w:rsidR="0050206E" w:rsidRPr="00931AF0" w14:paraId="7E97D026" w14:textId="77777777" w:rsidTr="00BA2226">
        <w:tc>
          <w:tcPr>
            <w:tcW w:w="9860" w:type="dxa"/>
            <w:gridSpan w:val="2"/>
            <w:shd w:val="clear" w:color="auto" w:fill="auto"/>
          </w:tcPr>
          <w:p w14:paraId="5EDC0984" w14:textId="43318B7B" w:rsidR="0050206E" w:rsidRDefault="0050206E" w:rsidP="0050206E">
            <w:pPr>
              <w:pStyle w:val="BodyText"/>
              <w:rPr>
                <w:rFonts w:ascii="Arial" w:hAnsi="Arial" w:cs="Arial"/>
                <w:bCs/>
                <w:lang w:val="en-US"/>
              </w:rPr>
            </w:pPr>
            <w:r w:rsidRPr="0050206E">
              <w:rPr>
                <w:rFonts w:ascii="Arial" w:hAnsi="Arial" w:cs="Arial"/>
                <w:bCs/>
                <w:lang w:val="en-US"/>
              </w:rPr>
              <w:t>Learning outcomes for this course, upon successful completion, include the ability to: 1) understand basic theories, concepts and practices of accounting, 2) understand the role of accounting in the management of business institutions, 3) understand the essential distinction between financial and managerial accounting, 4) understand the concepts and role of revenue, expense, asset, liability and equity accounts in financial accounting, 5) understand and develop income statements, 6) understand and prepare balance sheets, and 7) understand and develop cash flow statements.</w:t>
            </w:r>
          </w:p>
          <w:p w14:paraId="5EC0D250" w14:textId="77777777" w:rsidR="0050206E" w:rsidRPr="0050206E" w:rsidRDefault="0050206E" w:rsidP="0050206E">
            <w:pPr>
              <w:pStyle w:val="BodyText"/>
              <w:rPr>
                <w:rFonts w:ascii="Arial" w:hAnsi="Arial" w:cs="Arial"/>
                <w:bCs/>
                <w:lang w:val="en-US"/>
              </w:rPr>
            </w:pPr>
          </w:p>
          <w:p w14:paraId="3A6600F1" w14:textId="04F4B697" w:rsidR="0050206E" w:rsidRPr="0050206E" w:rsidRDefault="0050206E" w:rsidP="0050206E">
            <w:pPr>
              <w:pStyle w:val="BodyText"/>
              <w:rPr>
                <w:rFonts w:ascii="Arial" w:hAnsi="Arial" w:cs="Arial"/>
                <w:bCs/>
                <w:lang w:val="en-US"/>
              </w:rPr>
            </w:pPr>
            <w:r w:rsidRPr="0050206E">
              <w:rPr>
                <w:rFonts w:ascii="Arial" w:hAnsi="Arial" w:cs="Arial"/>
                <w:bCs/>
                <w:lang w:val="en-US"/>
              </w:rPr>
              <w:t>Content:</w:t>
            </w:r>
          </w:p>
          <w:p w14:paraId="7C8B1454" w14:textId="763EFE48" w:rsidR="0050206E" w:rsidRPr="00F766F8" w:rsidRDefault="0050206E" w:rsidP="0050206E">
            <w:pPr>
              <w:pStyle w:val="BodyText"/>
              <w:rPr>
                <w:rFonts w:ascii="Arial" w:hAnsi="Arial" w:cs="Arial"/>
                <w:bCs/>
                <w:lang w:val="en-US"/>
              </w:rPr>
            </w:pPr>
            <w:r w:rsidRPr="0050206E">
              <w:rPr>
                <w:rFonts w:ascii="Arial" w:hAnsi="Arial" w:cs="Arial"/>
                <w:bCs/>
                <w:lang w:val="en-US"/>
              </w:rPr>
              <w:t xml:space="preserve">An introduction to essential theories, concepts, </w:t>
            </w:r>
            <w:proofErr w:type="gramStart"/>
            <w:r w:rsidRPr="0050206E">
              <w:rPr>
                <w:rFonts w:ascii="Arial" w:hAnsi="Arial" w:cs="Arial"/>
                <w:bCs/>
                <w:lang w:val="en-US"/>
              </w:rPr>
              <w:t>vocabulary</w:t>
            </w:r>
            <w:proofErr w:type="gramEnd"/>
            <w:r w:rsidRPr="0050206E">
              <w:rPr>
                <w:rFonts w:ascii="Arial" w:hAnsi="Arial" w:cs="Arial"/>
                <w:bCs/>
                <w:lang w:val="en-US"/>
              </w:rPr>
              <w:t xml:space="preserve"> and practices of accounting. Attention is given to the role and methods of accounting in business organizations. Distinctions are made between financial accounting and managerial accounting with relevant applications. After the course, a student will be able to read financial statements and interpret key financial figures, evaluate the financial value of companies, and understand the role of financial control in organizations in general.</w:t>
            </w:r>
          </w:p>
        </w:tc>
      </w:tr>
    </w:tbl>
    <w:p w14:paraId="211948E7" w14:textId="77777777" w:rsidR="0050206E" w:rsidRPr="009E4340" w:rsidRDefault="0050206E" w:rsidP="00F02142">
      <w:pPr>
        <w:jc w:val="center"/>
        <w:rPr>
          <w:rFonts w:ascii="Arial" w:hAnsi="Arial" w:cs="Arial"/>
          <w:b/>
        </w:rPr>
      </w:pPr>
    </w:p>
    <w:p w14:paraId="620E8C93" w14:textId="77777777" w:rsidR="0050206E" w:rsidRPr="009E4340" w:rsidRDefault="0050206E" w:rsidP="00AF5D25">
      <w:pPr>
        <w:tabs>
          <w:tab w:val="left" w:pos="1737"/>
        </w:tabs>
        <w:rPr>
          <w:rFonts w:ascii="Arial" w:hAnsi="Arial" w:cs="Arial"/>
          <w:b/>
        </w:rPr>
      </w:pPr>
      <w:r>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50206E" w:rsidRPr="00931AF0" w14:paraId="5496522F" w14:textId="77777777" w:rsidTr="009F4E83">
        <w:tc>
          <w:tcPr>
            <w:tcW w:w="9860" w:type="dxa"/>
            <w:shd w:val="clear" w:color="auto" w:fill="D9D9D9"/>
          </w:tcPr>
          <w:p w14:paraId="6333C841" w14:textId="77777777" w:rsidR="0050206E" w:rsidRPr="008634E8" w:rsidRDefault="0050206E" w:rsidP="00AF5D25">
            <w:pPr>
              <w:tabs>
                <w:tab w:val="left" w:pos="1737"/>
              </w:tabs>
              <w:rPr>
                <w:rFonts w:ascii="Arial" w:hAnsi="Arial" w:cs="Arial"/>
                <w:b/>
              </w:rPr>
            </w:pPr>
            <w:r w:rsidRPr="00931AF0">
              <w:rPr>
                <w:rFonts w:ascii="Arial" w:hAnsi="Arial" w:cs="Arial"/>
                <w:b/>
              </w:rPr>
              <w:t>Instructor</w:t>
            </w:r>
            <w:r w:rsidRPr="00931AF0">
              <w:rPr>
                <w:rFonts w:ascii="Arial" w:hAnsi="Arial" w:cs="Arial"/>
                <w:b/>
                <w:i/>
                <w:color w:val="3366FF"/>
              </w:rPr>
              <w:t xml:space="preserve"> </w:t>
            </w:r>
            <w:r>
              <w:rPr>
                <w:rFonts w:ascii="Arial" w:hAnsi="Arial" w:cs="Arial"/>
                <w:b/>
              </w:rPr>
              <w:t>Name and Profile</w:t>
            </w:r>
          </w:p>
        </w:tc>
      </w:tr>
      <w:tr w:rsidR="0050206E" w:rsidRPr="00931AF0" w14:paraId="53D16B8E" w14:textId="77777777" w:rsidTr="00931AF0">
        <w:tc>
          <w:tcPr>
            <w:tcW w:w="9860" w:type="dxa"/>
            <w:shd w:val="clear" w:color="auto" w:fill="auto"/>
          </w:tcPr>
          <w:p w14:paraId="16F0E87A" w14:textId="77777777" w:rsidR="00493B24" w:rsidRPr="00493B24" w:rsidRDefault="00493B24" w:rsidP="00493B24">
            <w:pPr>
              <w:rPr>
                <w:rFonts w:ascii="Arial" w:hAnsi="Arial" w:cs="Arial"/>
                <w:noProof/>
              </w:rPr>
            </w:pPr>
            <w:r w:rsidRPr="00493B24">
              <w:rPr>
                <w:rFonts w:ascii="Arial" w:hAnsi="Arial" w:cs="Arial"/>
                <w:noProof/>
              </w:rPr>
              <w:t xml:space="preserve">Nina Sormunen, PhD </w:t>
            </w:r>
          </w:p>
          <w:p w14:paraId="33134E4A" w14:textId="77777777" w:rsidR="00493B24" w:rsidRPr="00493B24" w:rsidRDefault="00493B24" w:rsidP="00493B24">
            <w:pPr>
              <w:rPr>
                <w:rFonts w:ascii="Arial" w:hAnsi="Arial" w:cs="Arial"/>
                <w:noProof/>
              </w:rPr>
            </w:pPr>
            <w:r w:rsidRPr="00493B24">
              <w:rPr>
                <w:rFonts w:ascii="Arial" w:hAnsi="Arial" w:cs="Arial"/>
                <w:noProof/>
              </w:rPr>
              <w:t>•</w:t>
            </w:r>
            <w:r w:rsidRPr="00493B24">
              <w:rPr>
                <w:rFonts w:ascii="Arial" w:hAnsi="Arial" w:cs="Arial"/>
                <w:noProof/>
              </w:rPr>
              <w:tab/>
              <w:t>Senior University Lecturer, Aalto University (current)</w:t>
            </w:r>
          </w:p>
          <w:p w14:paraId="06AF28AE" w14:textId="77777777" w:rsidR="00493B24" w:rsidRPr="00493B24" w:rsidRDefault="00493B24" w:rsidP="00493B24">
            <w:pPr>
              <w:rPr>
                <w:rFonts w:ascii="Arial" w:hAnsi="Arial" w:cs="Arial"/>
                <w:noProof/>
              </w:rPr>
            </w:pPr>
            <w:r w:rsidRPr="00493B24">
              <w:rPr>
                <w:rFonts w:ascii="Arial" w:hAnsi="Arial" w:cs="Arial"/>
                <w:noProof/>
              </w:rPr>
              <w:t>•</w:t>
            </w:r>
            <w:r w:rsidRPr="00493B24">
              <w:rPr>
                <w:rFonts w:ascii="Arial" w:hAnsi="Arial" w:cs="Arial"/>
                <w:noProof/>
              </w:rPr>
              <w:tab/>
              <w:t>Senior expert, Group Accounting and Reporting, UPM (2018-2021)</w:t>
            </w:r>
          </w:p>
          <w:p w14:paraId="08B84CBE" w14:textId="77777777" w:rsidR="00493B24" w:rsidRPr="00493B24" w:rsidRDefault="00493B24" w:rsidP="00493B24">
            <w:pPr>
              <w:rPr>
                <w:rFonts w:ascii="Arial" w:hAnsi="Arial" w:cs="Arial"/>
                <w:noProof/>
              </w:rPr>
            </w:pPr>
            <w:r w:rsidRPr="00493B24">
              <w:rPr>
                <w:rFonts w:ascii="Arial" w:hAnsi="Arial" w:cs="Arial"/>
                <w:noProof/>
              </w:rPr>
              <w:t>•</w:t>
            </w:r>
            <w:r w:rsidRPr="00493B24">
              <w:rPr>
                <w:rFonts w:ascii="Arial" w:hAnsi="Arial" w:cs="Arial"/>
                <w:noProof/>
              </w:rPr>
              <w:tab/>
              <w:t>IFRS expert, Accounting and Reporting, EY (2017)</w:t>
            </w:r>
          </w:p>
          <w:p w14:paraId="2164CAF9" w14:textId="77777777" w:rsidR="00493B24" w:rsidRPr="00493B24" w:rsidRDefault="00493B24" w:rsidP="00493B24">
            <w:pPr>
              <w:rPr>
                <w:rFonts w:ascii="Arial" w:hAnsi="Arial" w:cs="Arial"/>
                <w:noProof/>
              </w:rPr>
            </w:pPr>
            <w:r w:rsidRPr="00493B24">
              <w:rPr>
                <w:rFonts w:ascii="Arial" w:hAnsi="Arial" w:cs="Arial"/>
                <w:noProof/>
              </w:rPr>
              <w:t>•</w:t>
            </w:r>
            <w:r w:rsidRPr="00493B24">
              <w:rPr>
                <w:rFonts w:ascii="Arial" w:hAnsi="Arial" w:cs="Arial"/>
                <w:noProof/>
              </w:rPr>
              <w:tab/>
              <w:t>Assistant Professor, Department of Accounting and Auditing, CBS (2013-2017)</w:t>
            </w:r>
          </w:p>
          <w:p w14:paraId="78F46B9D" w14:textId="32CB83E8" w:rsidR="0050206E" w:rsidRPr="00550DD9" w:rsidRDefault="00493B24" w:rsidP="00493B24">
            <w:pPr>
              <w:rPr>
                <w:rFonts w:ascii="Arial" w:hAnsi="Arial" w:cs="Arial"/>
                <w:color w:val="FF0000"/>
              </w:rPr>
            </w:pPr>
            <w:r w:rsidRPr="00493B24">
              <w:rPr>
                <w:rFonts w:ascii="Arial" w:hAnsi="Arial" w:cs="Arial"/>
                <w:noProof/>
              </w:rPr>
              <w:t>•</w:t>
            </w:r>
            <w:r w:rsidRPr="00493B24">
              <w:rPr>
                <w:rFonts w:ascii="Arial" w:hAnsi="Arial" w:cs="Arial"/>
                <w:noProof/>
              </w:rPr>
              <w:tab/>
              <w:t xml:space="preserve">PhD fellow, CBS (2010-2012)   </w:t>
            </w:r>
          </w:p>
        </w:tc>
      </w:tr>
    </w:tbl>
    <w:p w14:paraId="24181ACD" w14:textId="77777777" w:rsidR="0050206E" w:rsidRPr="009E4340" w:rsidRDefault="0050206E" w:rsidP="00F02142">
      <w:pPr>
        <w:rPr>
          <w:rFonts w:ascii="Arial" w:hAnsi="Arial" w:cs="Arial"/>
          <w:b/>
        </w:rPr>
      </w:pPr>
    </w:p>
    <w:p w14:paraId="4BC8F9BF" w14:textId="77777777" w:rsidR="0050206E" w:rsidRPr="009E4340" w:rsidRDefault="0050206E"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50206E" w:rsidRPr="00931AF0" w14:paraId="49BFAD1A" w14:textId="77777777" w:rsidTr="009F4E83">
        <w:tc>
          <w:tcPr>
            <w:tcW w:w="9860" w:type="dxa"/>
            <w:shd w:val="clear" w:color="auto" w:fill="D9D9D9"/>
          </w:tcPr>
          <w:p w14:paraId="7821F4F7" w14:textId="77777777" w:rsidR="0050206E" w:rsidRPr="00F64FF5" w:rsidRDefault="0050206E" w:rsidP="004605DF">
            <w:pPr>
              <w:rPr>
                <w:rFonts w:ascii="Arial" w:hAnsi="Arial" w:cs="Arial"/>
                <w:b/>
                <w:color w:val="3366FF"/>
              </w:rPr>
            </w:pPr>
            <w:r>
              <w:rPr>
                <w:rFonts w:ascii="Arial" w:hAnsi="Arial" w:cs="Arial"/>
                <w:b/>
              </w:rPr>
              <w:t>Email A</w:t>
            </w:r>
            <w:r w:rsidRPr="00F64FF5">
              <w:rPr>
                <w:rFonts w:ascii="Arial" w:hAnsi="Arial" w:cs="Arial"/>
                <w:b/>
              </w:rPr>
              <w:t>ddress</w:t>
            </w:r>
          </w:p>
        </w:tc>
      </w:tr>
      <w:tr w:rsidR="0050206E" w:rsidRPr="00931AF0" w14:paraId="03ACD943" w14:textId="77777777" w:rsidTr="00931AF0">
        <w:tc>
          <w:tcPr>
            <w:tcW w:w="9860" w:type="dxa"/>
            <w:shd w:val="clear" w:color="auto" w:fill="auto"/>
          </w:tcPr>
          <w:p w14:paraId="6B9664FB" w14:textId="2295DA07" w:rsidR="0050206E" w:rsidRPr="00493B24" w:rsidRDefault="0050206E" w:rsidP="00F02142">
            <w:pPr>
              <w:rPr>
                <w:rFonts w:ascii="Arial" w:hAnsi="Arial" w:cs="Arial"/>
              </w:rPr>
            </w:pPr>
            <w:r w:rsidRPr="00143653">
              <w:rPr>
                <w:rFonts w:ascii="Arial" w:hAnsi="Arial" w:cs="Arial"/>
                <w:noProof/>
              </w:rPr>
              <w:t>nina.sormunen@aalto.fi</w:t>
            </w:r>
          </w:p>
        </w:tc>
      </w:tr>
    </w:tbl>
    <w:p w14:paraId="19179E5B" w14:textId="77777777" w:rsidR="0050206E" w:rsidRPr="009E4340" w:rsidRDefault="0050206E" w:rsidP="00F02142">
      <w:pPr>
        <w:rPr>
          <w:rFonts w:ascii="Arial" w:hAnsi="Arial" w:cs="Arial"/>
          <w:b/>
        </w:rPr>
      </w:pPr>
    </w:p>
    <w:p w14:paraId="3A22D9AF" w14:textId="77777777" w:rsidR="0050206E" w:rsidRPr="009E4340" w:rsidRDefault="0050206E"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50206E" w:rsidRPr="00931AF0" w14:paraId="0881A0E9" w14:textId="77777777" w:rsidTr="009F4E83">
        <w:tc>
          <w:tcPr>
            <w:tcW w:w="9860" w:type="dxa"/>
            <w:shd w:val="clear" w:color="auto" w:fill="D9D9D9"/>
          </w:tcPr>
          <w:p w14:paraId="6605D322" w14:textId="74B397BB" w:rsidR="0050206E" w:rsidRPr="00931AF0" w:rsidRDefault="0050206E" w:rsidP="00F02142">
            <w:pPr>
              <w:rPr>
                <w:rFonts w:ascii="Arial" w:hAnsi="Arial" w:cs="Arial"/>
                <w:b/>
                <w:color w:val="3366FF"/>
              </w:rPr>
            </w:pPr>
            <w:r>
              <w:rPr>
                <w:rFonts w:ascii="Arial" w:hAnsi="Arial" w:cs="Arial"/>
                <w:b/>
              </w:rPr>
              <w:t>Office Hours</w:t>
            </w:r>
          </w:p>
        </w:tc>
      </w:tr>
      <w:tr w:rsidR="0050206E" w:rsidRPr="00931AF0" w14:paraId="50929C16" w14:textId="77777777" w:rsidTr="00931AF0">
        <w:tc>
          <w:tcPr>
            <w:tcW w:w="9860" w:type="dxa"/>
            <w:shd w:val="clear" w:color="auto" w:fill="auto"/>
          </w:tcPr>
          <w:p w14:paraId="7006D126" w14:textId="36E5E96C" w:rsidR="0050206E" w:rsidRPr="00550DD9" w:rsidRDefault="00493B24" w:rsidP="00F02142">
            <w:pPr>
              <w:rPr>
                <w:rFonts w:ascii="Arial" w:hAnsi="Arial" w:cs="Arial"/>
                <w:color w:val="FF0000"/>
              </w:rPr>
            </w:pPr>
            <w:r w:rsidRPr="00493B24">
              <w:rPr>
                <w:rFonts w:ascii="Arial" w:hAnsi="Arial" w:cs="Arial"/>
                <w:color w:val="000000" w:themeColor="text1"/>
              </w:rPr>
              <w:t>By email</w:t>
            </w:r>
            <w:r w:rsidR="00B70D8D">
              <w:rPr>
                <w:rFonts w:ascii="Arial" w:hAnsi="Arial" w:cs="Arial"/>
                <w:color w:val="000000" w:themeColor="text1"/>
              </w:rPr>
              <w:t xml:space="preserve"> Monday through </w:t>
            </w:r>
            <w:proofErr w:type="spellStart"/>
            <w:r w:rsidR="00B70D8D">
              <w:rPr>
                <w:rFonts w:ascii="Arial" w:hAnsi="Arial" w:cs="Arial"/>
                <w:color w:val="000000" w:themeColor="text1"/>
              </w:rPr>
              <w:t>Thusday</w:t>
            </w:r>
            <w:proofErr w:type="spellEnd"/>
            <w:r w:rsidRPr="00493B24">
              <w:rPr>
                <w:rFonts w:ascii="Arial" w:hAnsi="Arial" w:cs="Arial"/>
                <w:color w:val="000000" w:themeColor="text1"/>
              </w:rPr>
              <w:t xml:space="preserve"> after class until 1pm or by appointment</w:t>
            </w:r>
          </w:p>
        </w:tc>
      </w:tr>
    </w:tbl>
    <w:p w14:paraId="237AC672" w14:textId="77777777" w:rsidR="0050206E" w:rsidRPr="009E4340" w:rsidRDefault="0050206E" w:rsidP="00F02142">
      <w:pPr>
        <w:rPr>
          <w:rFonts w:ascii="Arial" w:hAnsi="Arial" w:cs="Arial"/>
          <w:b/>
        </w:rPr>
      </w:pPr>
    </w:p>
    <w:p w14:paraId="381BBDB6" w14:textId="77777777" w:rsidR="0050206E" w:rsidRPr="009E4340" w:rsidRDefault="0050206E"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50206E" w:rsidRPr="004605DF" w14:paraId="74C11DF0" w14:textId="77777777" w:rsidTr="009F4E83">
        <w:tc>
          <w:tcPr>
            <w:tcW w:w="9860" w:type="dxa"/>
            <w:shd w:val="clear" w:color="auto" w:fill="D9D9D9"/>
          </w:tcPr>
          <w:p w14:paraId="1B49AEBC" w14:textId="458D5404" w:rsidR="0050206E" w:rsidRPr="004605DF" w:rsidRDefault="0050206E" w:rsidP="00FA34C9">
            <w:pPr>
              <w:rPr>
                <w:rFonts w:ascii="Arial" w:hAnsi="Arial" w:cs="Arial"/>
                <w:b/>
                <w:color w:val="3366FF"/>
              </w:rPr>
            </w:pPr>
            <w:r w:rsidRPr="004605DF">
              <w:rPr>
                <w:rFonts w:ascii="Arial" w:hAnsi="Arial" w:cs="Arial"/>
                <w:b/>
              </w:rPr>
              <w:t xml:space="preserve">Required Reading </w:t>
            </w:r>
          </w:p>
        </w:tc>
      </w:tr>
      <w:tr w:rsidR="0050206E" w:rsidRPr="004605DF" w14:paraId="18A85E71" w14:textId="77777777" w:rsidTr="00931AF0">
        <w:tc>
          <w:tcPr>
            <w:tcW w:w="9860" w:type="dxa"/>
            <w:shd w:val="clear" w:color="auto" w:fill="auto"/>
          </w:tcPr>
          <w:p w14:paraId="23A69B25" w14:textId="75D0FC3A" w:rsidR="00B70D8D" w:rsidRPr="00B70D8D" w:rsidRDefault="00B70D8D" w:rsidP="00B70D8D">
            <w:pPr>
              <w:rPr>
                <w:rFonts w:ascii="Arial" w:hAnsi="Arial" w:cs="Arial"/>
                <w:color w:val="000000" w:themeColor="text1"/>
              </w:rPr>
            </w:pPr>
            <w:r w:rsidRPr="00B70D8D">
              <w:rPr>
                <w:rFonts w:ascii="Arial" w:hAnsi="Arial" w:cs="Arial"/>
                <w:color w:val="000000" w:themeColor="text1"/>
              </w:rPr>
              <w:t xml:space="preserve">Financial Accounting, Libby, Libby, Hodge, Global Edition, </w:t>
            </w:r>
            <w:r w:rsidRPr="00B61FD2">
              <w:rPr>
                <w:rFonts w:ascii="Arial" w:hAnsi="Arial" w:cs="Arial"/>
                <w:color w:val="000000" w:themeColor="text1"/>
              </w:rPr>
              <w:t>1</w:t>
            </w:r>
            <w:r w:rsidR="00B61FD2" w:rsidRPr="00B61FD2">
              <w:rPr>
                <w:rFonts w:ascii="Arial" w:hAnsi="Arial" w:cs="Arial"/>
                <w:color w:val="000000" w:themeColor="text1"/>
              </w:rPr>
              <w:t>1</w:t>
            </w:r>
            <w:r w:rsidRPr="00B61FD2">
              <w:rPr>
                <w:rFonts w:ascii="Arial" w:hAnsi="Arial" w:cs="Arial"/>
                <w:color w:val="000000" w:themeColor="text1"/>
              </w:rPr>
              <w:t>th ed.,</w:t>
            </w:r>
            <w:r w:rsidRPr="00B70D8D">
              <w:rPr>
                <w:rFonts w:ascii="Arial" w:hAnsi="Arial" w:cs="Arial"/>
                <w:color w:val="000000" w:themeColor="text1"/>
              </w:rPr>
              <w:t xml:space="preserve"> McGraw-Hill </w:t>
            </w:r>
          </w:p>
          <w:p w14:paraId="1F36E97F" w14:textId="499A8F91" w:rsidR="0050206E" w:rsidRPr="00B70D8D" w:rsidRDefault="00B70D8D" w:rsidP="00B70D8D">
            <w:pPr>
              <w:rPr>
                <w:rFonts w:ascii="Arial" w:hAnsi="Arial" w:cs="Arial"/>
                <w:b/>
                <w:bCs/>
              </w:rPr>
            </w:pPr>
            <w:r w:rsidRPr="00B70D8D">
              <w:rPr>
                <w:rFonts w:ascii="Arial" w:hAnsi="Arial" w:cs="Arial"/>
                <w:b/>
                <w:bCs/>
                <w:color w:val="000000" w:themeColor="text1"/>
              </w:rPr>
              <w:t xml:space="preserve">The book will be provided through the MH Connect environment as an </w:t>
            </w:r>
            <w:proofErr w:type="spellStart"/>
            <w:r w:rsidRPr="00B70D8D">
              <w:rPr>
                <w:rFonts w:ascii="Arial" w:hAnsi="Arial" w:cs="Arial"/>
                <w:b/>
                <w:bCs/>
                <w:color w:val="000000" w:themeColor="text1"/>
              </w:rPr>
              <w:t>ebook</w:t>
            </w:r>
            <w:proofErr w:type="spellEnd"/>
            <w:r w:rsidRPr="00B70D8D">
              <w:rPr>
                <w:rFonts w:ascii="Arial" w:hAnsi="Arial" w:cs="Arial"/>
                <w:b/>
                <w:bCs/>
                <w:color w:val="000000" w:themeColor="text1"/>
              </w:rPr>
              <w:t>.</w:t>
            </w:r>
          </w:p>
        </w:tc>
      </w:tr>
    </w:tbl>
    <w:p w14:paraId="0E3BDC76" w14:textId="77777777" w:rsidR="0050206E" w:rsidRDefault="0050206E" w:rsidP="00F02142">
      <w:pPr>
        <w:rPr>
          <w:rFonts w:ascii="Arial" w:hAnsi="Arial" w:cs="Arial"/>
          <w:color w:val="3366FF"/>
        </w:rPr>
      </w:pPr>
    </w:p>
    <w:p w14:paraId="4D6838AD" w14:textId="77777777" w:rsidR="00114A3B" w:rsidRPr="004605DF" w:rsidRDefault="00114A3B" w:rsidP="00F02142">
      <w:pPr>
        <w:rPr>
          <w:rFonts w:ascii="Arial" w:hAnsi="Arial" w:cs="Arial"/>
          <w:color w:val="3366FF"/>
        </w:rPr>
      </w:pPr>
    </w:p>
    <w:p w14:paraId="29855251" w14:textId="77777777" w:rsidR="0050206E" w:rsidRPr="004605DF" w:rsidRDefault="0050206E" w:rsidP="00F02142">
      <w:pPr>
        <w:rPr>
          <w:rFonts w:ascii="Arial" w:hAnsi="Arial" w:cs="Arial"/>
          <w:color w:val="3366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76"/>
        <w:gridCol w:w="2522"/>
        <w:gridCol w:w="4507"/>
      </w:tblGrid>
      <w:tr w:rsidR="0050206E" w:rsidRPr="00931AF0" w14:paraId="5A91F42C" w14:textId="77777777" w:rsidTr="009F4E83">
        <w:trPr>
          <w:trHeight w:val="1680"/>
        </w:trPr>
        <w:tc>
          <w:tcPr>
            <w:tcW w:w="10137" w:type="dxa"/>
            <w:gridSpan w:val="3"/>
            <w:shd w:val="clear" w:color="auto" w:fill="D9D9D9"/>
          </w:tcPr>
          <w:p w14:paraId="7AB3B0C8" w14:textId="6DAF8D3C" w:rsidR="0050206E" w:rsidRPr="001608C0" w:rsidRDefault="0050206E" w:rsidP="00F02142">
            <w:pPr>
              <w:rPr>
                <w:rFonts w:ascii="Arial" w:hAnsi="Arial" w:cs="Arial"/>
                <w:b/>
                <w:color w:val="FF0000"/>
              </w:rPr>
            </w:pPr>
            <w:r w:rsidRPr="004605DF">
              <w:rPr>
                <w:rFonts w:ascii="Arial" w:hAnsi="Arial" w:cs="Arial"/>
                <w:b/>
              </w:rPr>
              <w:lastRenderedPageBreak/>
              <w:t>Course Schedule</w:t>
            </w:r>
            <w:r>
              <w:rPr>
                <w:rFonts w:ascii="Arial" w:hAnsi="Arial" w:cs="Arial"/>
                <w:color w:val="FF0000"/>
              </w:rPr>
              <w:t xml:space="preserve"> </w:t>
            </w:r>
          </w:p>
        </w:tc>
      </w:tr>
      <w:tr w:rsidR="0050206E" w:rsidRPr="00931AF0" w14:paraId="24D6CA4C" w14:textId="77777777" w:rsidTr="005E7DEA">
        <w:trPr>
          <w:cantSplit/>
        </w:trPr>
        <w:tc>
          <w:tcPr>
            <w:tcW w:w="10137" w:type="dxa"/>
            <w:gridSpan w:val="3"/>
            <w:shd w:val="clear" w:color="auto" w:fill="auto"/>
          </w:tcPr>
          <w:p w14:paraId="2C511E38" w14:textId="77777777" w:rsidR="0050206E" w:rsidRPr="00CC5DC7" w:rsidRDefault="0050206E" w:rsidP="00CC5DC7">
            <w:pPr>
              <w:autoSpaceDE w:val="0"/>
              <w:autoSpaceDN w:val="0"/>
              <w:spacing w:line="240" w:lineRule="atLeast"/>
              <w:jc w:val="both"/>
              <w:rPr>
                <w:rFonts w:ascii="Arial" w:hAnsi="Arial" w:cs="Arial"/>
                <w:sz w:val="22"/>
                <w:szCs w:val="22"/>
                <w:lang w:eastAsia="fi-FI"/>
              </w:rPr>
            </w:pPr>
            <w:r w:rsidRPr="00E14D46">
              <w:rPr>
                <w:rFonts w:ascii="Arial" w:hAnsi="Arial" w:cs="Arial"/>
                <w:b/>
              </w:rPr>
              <w:t xml:space="preserve">Deduction </w:t>
            </w:r>
            <w:r w:rsidRPr="001E5E9D">
              <w:rPr>
                <w:rFonts w:ascii="Arial" w:hAnsi="Arial" w:cs="Arial"/>
                <w:b/>
              </w:rPr>
              <w:t>due to an absence on the first day of the course</w:t>
            </w:r>
            <w:r w:rsidRPr="00E14D46">
              <w:rPr>
                <w:rFonts w:ascii="Arial" w:hAnsi="Arial" w:cs="Arial"/>
                <w:b/>
              </w:rPr>
              <w:t xml:space="preserve">: </w:t>
            </w:r>
            <w:r w:rsidRPr="00E14D46">
              <w:rPr>
                <w:rFonts w:ascii="Arial" w:hAnsi="Arial" w:cs="Arial"/>
              </w:rPr>
              <w:t xml:space="preserve">5 points (on a 100-point scale) will be deducted from the student’s final raw score </w:t>
            </w:r>
            <w:r w:rsidRPr="00D35D12">
              <w:rPr>
                <w:rFonts w:ascii="Arial" w:hAnsi="Arial" w:cs="Arial"/>
              </w:rPr>
              <w:t>before converting it to the final grade.</w:t>
            </w:r>
            <w:r>
              <w:rPr>
                <w:rFonts w:ascii="Arial" w:hAnsi="Arial" w:cs="Arial"/>
              </w:rPr>
              <w:t xml:space="preserve"> </w:t>
            </w:r>
            <w:r w:rsidRPr="000667E5">
              <w:rPr>
                <w:rFonts w:ascii="Arial" w:hAnsi="Arial" w:cs="Arial"/>
              </w:rPr>
              <w:t xml:space="preserve">If a student is absent on the first day due to </w:t>
            </w:r>
            <w:proofErr w:type="gramStart"/>
            <w:r w:rsidRPr="000667E5">
              <w:rPr>
                <w:rFonts w:ascii="Arial" w:hAnsi="Arial" w:cs="Arial"/>
              </w:rPr>
              <w:t>illness,</w:t>
            </w:r>
            <w:r>
              <w:rPr>
                <w:rFonts w:ascii="Arial" w:hAnsi="Arial" w:cs="Arial"/>
              </w:rPr>
              <w:t xml:space="preserve"> </w:t>
            </w:r>
            <w:r w:rsidRPr="000667E5">
              <w:rPr>
                <w:rFonts w:ascii="Arial" w:hAnsi="Arial" w:cs="Arial"/>
              </w:rPr>
              <w:t>and</w:t>
            </w:r>
            <w:proofErr w:type="gramEnd"/>
            <w:r w:rsidRPr="000667E5">
              <w:rPr>
                <w:rFonts w:ascii="Arial" w:hAnsi="Arial" w:cs="Arial"/>
              </w:rPr>
              <w:t xml:space="preserve"> </w:t>
            </w:r>
            <w:r>
              <w:rPr>
                <w:rFonts w:ascii="Arial" w:hAnsi="Arial" w:cs="Arial"/>
              </w:rPr>
              <w:t>provides the Manager of Academic Operations with a medical certificate, the 5-point deduction will be waived. The Manager of Academic Operations will then inform the instructor of the waived deduction.</w:t>
            </w:r>
          </w:p>
          <w:p w14:paraId="3F0102D7" w14:textId="77777777" w:rsidR="0050206E" w:rsidRPr="001608C0" w:rsidRDefault="0050206E" w:rsidP="000464EF">
            <w:pPr>
              <w:rPr>
                <w:rFonts w:ascii="Arial" w:hAnsi="Arial" w:cs="Arial"/>
              </w:rPr>
            </w:pPr>
          </w:p>
        </w:tc>
      </w:tr>
      <w:tr w:rsidR="0050206E" w:rsidRPr="00931AF0" w14:paraId="352CAB27" w14:textId="77777777" w:rsidTr="009D2AD6">
        <w:trPr>
          <w:cantSplit/>
        </w:trPr>
        <w:tc>
          <w:tcPr>
            <w:tcW w:w="2943" w:type="dxa"/>
            <w:shd w:val="clear" w:color="auto" w:fill="auto"/>
          </w:tcPr>
          <w:p w14:paraId="5F1B976E" w14:textId="77777777" w:rsidR="0050206E" w:rsidRPr="004C366D" w:rsidRDefault="0050206E" w:rsidP="00771CA1">
            <w:pPr>
              <w:rPr>
                <w:rFonts w:ascii="Arial" w:hAnsi="Arial" w:cs="Arial"/>
              </w:rPr>
            </w:pPr>
            <w:r>
              <w:rPr>
                <w:rFonts w:ascii="Arial" w:hAnsi="Arial" w:cs="Arial"/>
              </w:rPr>
              <w:t>Session # and Date</w:t>
            </w:r>
          </w:p>
        </w:tc>
        <w:tc>
          <w:tcPr>
            <w:tcW w:w="2552" w:type="dxa"/>
          </w:tcPr>
          <w:p w14:paraId="408D3E4A" w14:textId="77777777" w:rsidR="0050206E" w:rsidRPr="006873A4" w:rsidRDefault="0050206E" w:rsidP="000464EF">
            <w:pPr>
              <w:rPr>
                <w:rFonts w:ascii="Arial" w:hAnsi="Arial" w:cs="Arial"/>
              </w:rPr>
            </w:pPr>
            <w:r w:rsidRPr="001608C0">
              <w:rPr>
                <w:rFonts w:ascii="Arial" w:hAnsi="Arial" w:cs="Arial"/>
              </w:rPr>
              <w:t>Topic/s</w:t>
            </w:r>
          </w:p>
        </w:tc>
        <w:tc>
          <w:tcPr>
            <w:tcW w:w="4642" w:type="dxa"/>
            <w:shd w:val="clear" w:color="auto" w:fill="auto"/>
          </w:tcPr>
          <w:p w14:paraId="059B62DF" w14:textId="77777777" w:rsidR="0050206E" w:rsidRPr="009D2AD6" w:rsidRDefault="0050206E" w:rsidP="000464EF">
            <w:pPr>
              <w:rPr>
                <w:rFonts w:ascii="Arial" w:hAnsi="Arial" w:cs="Arial"/>
              </w:rPr>
            </w:pPr>
            <w:r w:rsidRPr="001608C0">
              <w:rPr>
                <w:rFonts w:ascii="Arial" w:hAnsi="Arial" w:cs="Arial"/>
              </w:rPr>
              <w:t>Assignment/s</w:t>
            </w:r>
          </w:p>
        </w:tc>
      </w:tr>
      <w:tr w:rsidR="0050206E" w:rsidRPr="00931AF0" w14:paraId="0689AE90" w14:textId="77777777" w:rsidTr="00DE5979">
        <w:trPr>
          <w:cantSplit/>
          <w:trHeight w:val="3701"/>
        </w:trPr>
        <w:tc>
          <w:tcPr>
            <w:tcW w:w="2943" w:type="dxa"/>
            <w:shd w:val="clear" w:color="auto" w:fill="auto"/>
          </w:tcPr>
          <w:p w14:paraId="36A2DBC7" w14:textId="77777777" w:rsidR="00541EF6" w:rsidRDefault="0050206E" w:rsidP="00771CA1">
            <w:pPr>
              <w:rPr>
                <w:rFonts w:ascii="Arial" w:hAnsi="Arial" w:cs="Arial"/>
              </w:rPr>
            </w:pPr>
            <w:r w:rsidRPr="00E14D46">
              <w:rPr>
                <w:rFonts w:ascii="Arial" w:hAnsi="Arial" w:cs="Arial"/>
              </w:rPr>
              <w:t>Session 1:</w:t>
            </w:r>
          </w:p>
          <w:p w14:paraId="0DAEBC1B" w14:textId="10824729" w:rsidR="0050206E" w:rsidRDefault="00541EF6" w:rsidP="00771CA1">
            <w:pPr>
              <w:rPr>
                <w:rFonts w:ascii="Arial" w:hAnsi="Arial" w:cs="Arial"/>
                <w:color w:val="000000" w:themeColor="text1"/>
              </w:rPr>
            </w:pPr>
            <w:r w:rsidRPr="00541EF6">
              <w:rPr>
                <w:rFonts w:ascii="Arial" w:hAnsi="Arial" w:cs="Arial"/>
                <w:color w:val="000000" w:themeColor="text1"/>
              </w:rPr>
              <w:t>Monday</w:t>
            </w:r>
            <w:r>
              <w:rPr>
                <w:rFonts w:ascii="Arial" w:hAnsi="Arial" w:cs="Arial"/>
                <w:color w:val="000000" w:themeColor="text1"/>
              </w:rPr>
              <w:t xml:space="preserve"> </w:t>
            </w:r>
            <w:r w:rsidRPr="00541EF6">
              <w:rPr>
                <w:rFonts w:ascii="Arial" w:hAnsi="Arial" w:cs="Arial"/>
                <w:color w:val="000000" w:themeColor="text1"/>
              </w:rPr>
              <w:t>19.2.</w:t>
            </w:r>
          </w:p>
          <w:p w14:paraId="70F0A8C3" w14:textId="6624FDDC" w:rsidR="00541EF6" w:rsidRPr="00541EF6" w:rsidRDefault="00541EF6" w:rsidP="00771CA1">
            <w:pPr>
              <w:rPr>
                <w:rFonts w:ascii="Arial" w:hAnsi="Arial" w:cs="Arial"/>
                <w:color w:val="000000" w:themeColor="text1"/>
              </w:rPr>
            </w:pPr>
            <w:r>
              <w:rPr>
                <w:rFonts w:ascii="Arial" w:hAnsi="Arial" w:cs="Arial"/>
                <w:color w:val="000000" w:themeColor="text1"/>
              </w:rPr>
              <w:t>9:00-12:00</w:t>
            </w:r>
          </w:p>
          <w:p w14:paraId="03730F7C" w14:textId="77777777" w:rsidR="0050206E" w:rsidRDefault="0050206E" w:rsidP="00DE5979">
            <w:pPr>
              <w:autoSpaceDE w:val="0"/>
              <w:autoSpaceDN w:val="0"/>
              <w:spacing w:line="240" w:lineRule="atLeast"/>
              <w:jc w:val="both"/>
              <w:rPr>
                <w:rFonts w:ascii="Arial" w:hAnsi="Arial" w:cs="Arial"/>
                <w:color w:val="FF0000"/>
              </w:rPr>
            </w:pPr>
          </w:p>
          <w:p w14:paraId="7025B9F2" w14:textId="77777777" w:rsidR="0050206E" w:rsidRDefault="0050206E" w:rsidP="00DE5979">
            <w:pPr>
              <w:autoSpaceDE w:val="0"/>
              <w:autoSpaceDN w:val="0"/>
              <w:spacing w:line="240" w:lineRule="atLeast"/>
              <w:jc w:val="both"/>
              <w:rPr>
                <w:rFonts w:ascii="Arial" w:hAnsi="Arial" w:cs="Arial"/>
                <w:color w:val="FF0000"/>
              </w:rPr>
            </w:pPr>
          </w:p>
          <w:p w14:paraId="725B7811" w14:textId="77777777" w:rsidR="0050206E" w:rsidRDefault="0050206E" w:rsidP="00DE5979">
            <w:pPr>
              <w:autoSpaceDE w:val="0"/>
              <w:autoSpaceDN w:val="0"/>
              <w:spacing w:line="240" w:lineRule="atLeast"/>
              <w:jc w:val="both"/>
              <w:rPr>
                <w:rFonts w:ascii="Arial" w:hAnsi="Arial" w:cs="Arial"/>
                <w:color w:val="FF0000"/>
              </w:rPr>
            </w:pPr>
          </w:p>
          <w:p w14:paraId="3A1A0775" w14:textId="77777777" w:rsidR="0050206E" w:rsidRDefault="0050206E" w:rsidP="00DE5979">
            <w:pPr>
              <w:autoSpaceDE w:val="0"/>
              <w:autoSpaceDN w:val="0"/>
              <w:spacing w:line="240" w:lineRule="atLeast"/>
              <w:jc w:val="both"/>
              <w:rPr>
                <w:rFonts w:ascii="Arial" w:hAnsi="Arial" w:cs="Arial"/>
                <w:color w:val="FF0000"/>
              </w:rPr>
            </w:pPr>
          </w:p>
          <w:p w14:paraId="139CE0E8" w14:textId="77777777" w:rsidR="0050206E" w:rsidRDefault="0050206E" w:rsidP="00DE5979">
            <w:pPr>
              <w:autoSpaceDE w:val="0"/>
              <w:autoSpaceDN w:val="0"/>
              <w:spacing w:line="240" w:lineRule="atLeast"/>
              <w:jc w:val="both"/>
              <w:rPr>
                <w:rFonts w:ascii="Arial" w:hAnsi="Arial" w:cs="Arial"/>
                <w:color w:val="FF0000"/>
              </w:rPr>
            </w:pPr>
          </w:p>
          <w:p w14:paraId="046CF01D" w14:textId="77777777" w:rsidR="0050206E" w:rsidRDefault="0050206E" w:rsidP="00DE5979">
            <w:pPr>
              <w:autoSpaceDE w:val="0"/>
              <w:autoSpaceDN w:val="0"/>
              <w:spacing w:line="240" w:lineRule="atLeast"/>
              <w:jc w:val="both"/>
              <w:rPr>
                <w:rFonts w:ascii="Arial" w:hAnsi="Arial" w:cs="Arial"/>
                <w:color w:val="FF0000"/>
              </w:rPr>
            </w:pPr>
          </w:p>
          <w:p w14:paraId="6244351E" w14:textId="77777777" w:rsidR="0050206E" w:rsidRPr="00C36669" w:rsidRDefault="0050206E" w:rsidP="00AE4854">
            <w:pPr>
              <w:autoSpaceDE w:val="0"/>
              <w:autoSpaceDN w:val="0"/>
              <w:spacing w:line="240" w:lineRule="atLeast"/>
              <w:rPr>
                <w:rFonts w:ascii="Arial" w:hAnsi="Arial" w:cs="Arial"/>
                <w:color w:val="FF0000"/>
              </w:rPr>
            </w:pPr>
          </w:p>
        </w:tc>
        <w:tc>
          <w:tcPr>
            <w:tcW w:w="2552" w:type="dxa"/>
          </w:tcPr>
          <w:p w14:paraId="496C2DAF" w14:textId="77777777" w:rsidR="00FA626C" w:rsidRPr="00FA626C" w:rsidRDefault="00FA626C" w:rsidP="00FA626C">
            <w:pPr>
              <w:rPr>
                <w:rFonts w:ascii="Arial" w:hAnsi="Arial" w:cs="Arial"/>
                <w:color w:val="000000" w:themeColor="text1"/>
              </w:rPr>
            </w:pPr>
            <w:r w:rsidRPr="00FA626C">
              <w:rPr>
                <w:rFonts w:ascii="Arial" w:hAnsi="Arial" w:cs="Arial"/>
                <w:color w:val="000000" w:themeColor="text1"/>
              </w:rPr>
              <w:t>Course Orientation</w:t>
            </w:r>
          </w:p>
          <w:p w14:paraId="562165F8" w14:textId="77777777" w:rsidR="00FA626C" w:rsidRPr="00FA626C" w:rsidRDefault="00FA626C" w:rsidP="00FA626C">
            <w:pPr>
              <w:rPr>
                <w:rFonts w:ascii="Arial" w:hAnsi="Arial" w:cs="Arial"/>
                <w:color w:val="000000" w:themeColor="text1"/>
              </w:rPr>
            </w:pPr>
            <w:r w:rsidRPr="00FA626C">
              <w:rPr>
                <w:rFonts w:ascii="Arial" w:hAnsi="Arial" w:cs="Arial"/>
                <w:color w:val="000000" w:themeColor="text1"/>
              </w:rPr>
              <w:t xml:space="preserve">Chapter 1: Financial Statements and Business Decisions </w:t>
            </w:r>
          </w:p>
          <w:p w14:paraId="5A51BB4D" w14:textId="77777777" w:rsidR="00FA626C" w:rsidRPr="00FA626C" w:rsidRDefault="00FA626C" w:rsidP="00FA626C">
            <w:pPr>
              <w:rPr>
                <w:rFonts w:ascii="Arial" w:hAnsi="Arial" w:cs="Arial"/>
                <w:color w:val="000000" w:themeColor="text1"/>
              </w:rPr>
            </w:pPr>
            <w:r w:rsidRPr="00FA626C">
              <w:rPr>
                <w:rFonts w:ascii="Arial" w:hAnsi="Arial" w:cs="Arial"/>
                <w:color w:val="000000" w:themeColor="text1"/>
              </w:rPr>
              <w:t xml:space="preserve">Learning Objectives: 1.1 – 1.2 </w:t>
            </w:r>
          </w:p>
          <w:p w14:paraId="0C8B5B82" w14:textId="77777777" w:rsidR="00FA626C" w:rsidRPr="00FA626C" w:rsidRDefault="00FA626C" w:rsidP="00FA626C">
            <w:pPr>
              <w:rPr>
                <w:rFonts w:ascii="Arial" w:hAnsi="Arial" w:cs="Arial"/>
                <w:color w:val="000000" w:themeColor="text1"/>
              </w:rPr>
            </w:pPr>
          </w:p>
          <w:p w14:paraId="5942383B" w14:textId="77777777" w:rsidR="00FA626C" w:rsidRPr="00FA626C" w:rsidRDefault="00FA626C" w:rsidP="00FA626C">
            <w:pPr>
              <w:rPr>
                <w:rFonts w:ascii="Arial" w:hAnsi="Arial" w:cs="Arial"/>
                <w:color w:val="000000" w:themeColor="text1"/>
              </w:rPr>
            </w:pPr>
            <w:r w:rsidRPr="00FA626C">
              <w:rPr>
                <w:rFonts w:ascii="Arial" w:hAnsi="Arial" w:cs="Arial"/>
                <w:color w:val="000000" w:themeColor="text1"/>
              </w:rPr>
              <w:t>Chapter 2: Investing and Financing Decisions and the Accounting Cycle</w:t>
            </w:r>
            <w:r w:rsidRPr="00FA626C">
              <w:rPr>
                <w:rFonts w:ascii="Arial" w:hAnsi="Arial" w:cs="Arial"/>
                <w:color w:val="000000" w:themeColor="text1"/>
              </w:rPr>
              <w:tab/>
            </w:r>
          </w:p>
          <w:p w14:paraId="11A4D44B" w14:textId="5C741D80" w:rsidR="0050206E" w:rsidRPr="00FA626C" w:rsidRDefault="00FA626C" w:rsidP="00FA626C">
            <w:pPr>
              <w:rPr>
                <w:rFonts w:ascii="Arial" w:hAnsi="Arial" w:cs="Arial"/>
                <w:color w:val="000000" w:themeColor="text1"/>
              </w:rPr>
            </w:pPr>
            <w:r w:rsidRPr="00FA626C">
              <w:rPr>
                <w:rFonts w:ascii="Arial" w:hAnsi="Arial" w:cs="Arial"/>
                <w:color w:val="000000" w:themeColor="text1"/>
              </w:rPr>
              <w:t>Learning Objectives: 2:1 – 2:5</w:t>
            </w:r>
          </w:p>
        </w:tc>
        <w:tc>
          <w:tcPr>
            <w:tcW w:w="4642" w:type="dxa"/>
            <w:shd w:val="clear" w:color="auto" w:fill="auto"/>
          </w:tcPr>
          <w:p w14:paraId="3643FC12" w14:textId="583096A3" w:rsidR="0050206E" w:rsidRPr="00FA626C" w:rsidRDefault="00FA626C" w:rsidP="000464EF">
            <w:pPr>
              <w:rPr>
                <w:rFonts w:ascii="Arial" w:hAnsi="Arial" w:cs="Arial"/>
                <w:color w:val="000000" w:themeColor="text1"/>
              </w:rPr>
            </w:pPr>
            <w:r w:rsidRPr="00FA626C">
              <w:rPr>
                <w:rFonts w:ascii="Arial" w:hAnsi="Arial" w:cs="Arial"/>
                <w:color w:val="000000" w:themeColor="text1"/>
              </w:rPr>
              <w:t xml:space="preserve">Homework in MH connect due on </w:t>
            </w:r>
            <w:r>
              <w:rPr>
                <w:rFonts w:ascii="Arial" w:hAnsi="Arial" w:cs="Arial"/>
                <w:color w:val="000000" w:themeColor="text1"/>
              </w:rPr>
              <w:t>20</w:t>
            </w:r>
            <w:r w:rsidRPr="00FA626C">
              <w:rPr>
                <w:rFonts w:ascii="Arial" w:hAnsi="Arial" w:cs="Arial"/>
                <w:color w:val="000000" w:themeColor="text1"/>
              </w:rPr>
              <w:t>.2. at 9:00 EET</w:t>
            </w:r>
          </w:p>
          <w:p w14:paraId="692A1647" w14:textId="77777777" w:rsidR="0050206E" w:rsidRPr="00FA626C" w:rsidRDefault="0050206E" w:rsidP="000464EF">
            <w:pPr>
              <w:rPr>
                <w:rFonts w:ascii="Arial" w:hAnsi="Arial" w:cs="Arial"/>
                <w:color w:val="000000" w:themeColor="text1"/>
              </w:rPr>
            </w:pPr>
          </w:p>
          <w:p w14:paraId="0EA59689" w14:textId="77777777" w:rsidR="0050206E" w:rsidRPr="00FA626C" w:rsidRDefault="0050206E" w:rsidP="000464EF">
            <w:pPr>
              <w:rPr>
                <w:rFonts w:ascii="Arial" w:hAnsi="Arial" w:cs="Arial"/>
                <w:color w:val="000000" w:themeColor="text1"/>
              </w:rPr>
            </w:pPr>
          </w:p>
          <w:p w14:paraId="018CB919" w14:textId="77777777" w:rsidR="0050206E" w:rsidRPr="00FA626C" w:rsidRDefault="0050206E" w:rsidP="000464EF">
            <w:pPr>
              <w:rPr>
                <w:rFonts w:ascii="Arial" w:hAnsi="Arial" w:cs="Arial"/>
                <w:color w:val="000000" w:themeColor="text1"/>
              </w:rPr>
            </w:pPr>
          </w:p>
          <w:p w14:paraId="0EA5B7D2" w14:textId="77777777" w:rsidR="0050206E" w:rsidRPr="00FA626C" w:rsidRDefault="0050206E" w:rsidP="00747499">
            <w:pPr>
              <w:rPr>
                <w:rFonts w:ascii="Arial" w:hAnsi="Arial" w:cs="Arial"/>
                <w:color w:val="000000" w:themeColor="text1"/>
              </w:rPr>
            </w:pPr>
          </w:p>
        </w:tc>
      </w:tr>
      <w:tr w:rsidR="0050206E" w:rsidRPr="00931AF0" w14:paraId="5EEC3605" w14:textId="77777777" w:rsidTr="009D2AD6">
        <w:trPr>
          <w:cantSplit/>
        </w:trPr>
        <w:tc>
          <w:tcPr>
            <w:tcW w:w="2943" w:type="dxa"/>
            <w:shd w:val="clear" w:color="auto" w:fill="auto"/>
          </w:tcPr>
          <w:p w14:paraId="6E4D3027" w14:textId="77777777" w:rsidR="0050206E" w:rsidRDefault="0050206E" w:rsidP="00F02142">
            <w:pPr>
              <w:rPr>
                <w:rFonts w:ascii="Arial" w:hAnsi="Arial" w:cs="Arial"/>
              </w:rPr>
            </w:pPr>
            <w:r w:rsidRPr="004C366D">
              <w:rPr>
                <w:rFonts w:ascii="Arial" w:hAnsi="Arial" w:cs="Arial"/>
              </w:rPr>
              <w:t>Session 2</w:t>
            </w:r>
            <w:r>
              <w:rPr>
                <w:rFonts w:ascii="Arial" w:hAnsi="Arial" w:cs="Arial"/>
              </w:rPr>
              <w:t xml:space="preserve">: </w:t>
            </w:r>
          </w:p>
          <w:p w14:paraId="223D46E0" w14:textId="1403A27D" w:rsidR="00541EF6" w:rsidRDefault="00541EF6" w:rsidP="00541EF6">
            <w:pPr>
              <w:rPr>
                <w:rFonts w:ascii="Arial" w:hAnsi="Arial" w:cs="Arial"/>
                <w:color w:val="000000" w:themeColor="text1"/>
              </w:rPr>
            </w:pPr>
            <w:r>
              <w:rPr>
                <w:rFonts w:ascii="Arial" w:hAnsi="Arial" w:cs="Arial"/>
                <w:color w:val="000000" w:themeColor="text1"/>
              </w:rPr>
              <w:t>Tuesday 20</w:t>
            </w:r>
            <w:r w:rsidRPr="00541EF6">
              <w:rPr>
                <w:rFonts w:ascii="Arial" w:hAnsi="Arial" w:cs="Arial"/>
                <w:color w:val="000000" w:themeColor="text1"/>
              </w:rPr>
              <w:t>.2.</w:t>
            </w:r>
          </w:p>
          <w:p w14:paraId="23D4B8D9" w14:textId="77777777" w:rsidR="00541EF6" w:rsidRPr="00541EF6" w:rsidRDefault="00541EF6" w:rsidP="00541EF6">
            <w:pPr>
              <w:rPr>
                <w:rFonts w:ascii="Arial" w:hAnsi="Arial" w:cs="Arial"/>
                <w:color w:val="000000" w:themeColor="text1"/>
              </w:rPr>
            </w:pPr>
            <w:r>
              <w:rPr>
                <w:rFonts w:ascii="Arial" w:hAnsi="Arial" w:cs="Arial"/>
                <w:color w:val="000000" w:themeColor="text1"/>
              </w:rPr>
              <w:t>9:00-12:00</w:t>
            </w:r>
          </w:p>
          <w:p w14:paraId="6AFA7CED" w14:textId="10DC4B9B" w:rsidR="00541EF6" w:rsidRPr="004C366D" w:rsidRDefault="00541EF6" w:rsidP="00F02142">
            <w:pPr>
              <w:rPr>
                <w:rFonts w:ascii="Arial" w:hAnsi="Arial" w:cs="Arial"/>
              </w:rPr>
            </w:pPr>
          </w:p>
        </w:tc>
        <w:tc>
          <w:tcPr>
            <w:tcW w:w="2552" w:type="dxa"/>
          </w:tcPr>
          <w:p w14:paraId="5175338B" w14:textId="77777777" w:rsidR="00FA626C" w:rsidRPr="00FA626C" w:rsidRDefault="00FA626C" w:rsidP="00FA626C">
            <w:pPr>
              <w:rPr>
                <w:rFonts w:ascii="Arial" w:hAnsi="Arial" w:cs="Arial"/>
              </w:rPr>
            </w:pPr>
            <w:r w:rsidRPr="00FA626C">
              <w:rPr>
                <w:rFonts w:ascii="Arial" w:hAnsi="Arial" w:cs="Arial"/>
              </w:rPr>
              <w:t xml:space="preserve">Chapter 3: Operating Decisions and the Accounting System </w:t>
            </w:r>
          </w:p>
          <w:p w14:paraId="2697718B" w14:textId="18473676" w:rsidR="0050206E" w:rsidRPr="008112F7" w:rsidRDefault="00FA626C" w:rsidP="00FA626C">
            <w:pPr>
              <w:rPr>
                <w:rFonts w:ascii="Arial" w:hAnsi="Arial" w:cs="Arial"/>
              </w:rPr>
            </w:pPr>
            <w:r w:rsidRPr="00FA626C">
              <w:rPr>
                <w:rFonts w:ascii="Arial" w:hAnsi="Arial" w:cs="Arial"/>
              </w:rPr>
              <w:t>Learning Objectives: 3:1 – 3:6</w:t>
            </w:r>
            <w:r w:rsidRPr="00FA626C">
              <w:rPr>
                <w:rFonts w:ascii="Arial" w:hAnsi="Arial" w:cs="Arial"/>
              </w:rPr>
              <w:tab/>
            </w:r>
          </w:p>
        </w:tc>
        <w:tc>
          <w:tcPr>
            <w:tcW w:w="4642" w:type="dxa"/>
            <w:shd w:val="clear" w:color="auto" w:fill="auto"/>
          </w:tcPr>
          <w:p w14:paraId="1AEBB0D9" w14:textId="222D0E8B" w:rsidR="0050206E" w:rsidRPr="008112F7" w:rsidRDefault="00FA626C" w:rsidP="00F02142">
            <w:pPr>
              <w:rPr>
                <w:rFonts w:ascii="Arial" w:hAnsi="Arial" w:cs="Arial"/>
              </w:rPr>
            </w:pPr>
            <w:r w:rsidRPr="00FA626C">
              <w:rPr>
                <w:rFonts w:ascii="Arial" w:hAnsi="Arial" w:cs="Arial"/>
              </w:rPr>
              <w:t>Homework in MH connect due on 2</w:t>
            </w:r>
            <w:r>
              <w:rPr>
                <w:rFonts w:ascii="Arial" w:hAnsi="Arial" w:cs="Arial"/>
              </w:rPr>
              <w:t>1</w:t>
            </w:r>
            <w:r w:rsidRPr="00FA626C">
              <w:rPr>
                <w:rFonts w:ascii="Arial" w:hAnsi="Arial" w:cs="Arial"/>
              </w:rPr>
              <w:t>.2. at 9:00 EET</w:t>
            </w:r>
          </w:p>
        </w:tc>
      </w:tr>
      <w:tr w:rsidR="0050206E" w:rsidRPr="00931AF0" w14:paraId="79B2F4B8" w14:textId="77777777" w:rsidTr="009D2AD6">
        <w:trPr>
          <w:cantSplit/>
        </w:trPr>
        <w:tc>
          <w:tcPr>
            <w:tcW w:w="2943" w:type="dxa"/>
            <w:shd w:val="clear" w:color="auto" w:fill="auto"/>
          </w:tcPr>
          <w:p w14:paraId="61EF2ED1" w14:textId="77777777" w:rsidR="0050206E" w:rsidRDefault="0050206E" w:rsidP="00730E89">
            <w:pPr>
              <w:rPr>
                <w:rFonts w:ascii="Arial" w:hAnsi="Arial" w:cs="Arial"/>
              </w:rPr>
            </w:pPr>
            <w:r w:rsidRPr="004C366D">
              <w:rPr>
                <w:rFonts w:ascii="Arial" w:hAnsi="Arial" w:cs="Arial"/>
              </w:rPr>
              <w:t>Session 3</w:t>
            </w:r>
            <w:r>
              <w:rPr>
                <w:rFonts w:ascii="Arial" w:hAnsi="Arial" w:cs="Arial"/>
              </w:rPr>
              <w:t>:</w:t>
            </w:r>
          </w:p>
          <w:p w14:paraId="2FE40236" w14:textId="2D065DF3" w:rsidR="00541EF6" w:rsidRDefault="00541EF6" w:rsidP="00541EF6">
            <w:pPr>
              <w:rPr>
                <w:rFonts w:ascii="Arial" w:hAnsi="Arial" w:cs="Arial"/>
                <w:color w:val="000000" w:themeColor="text1"/>
              </w:rPr>
            </w:pPr>
            <w:r>
              <w:rPr>
                <w:rFonts w:ascii="Arial" w:hAnsi="Arial" w:cs="Arial"/>
                <w:color w:val="000000" w:themeColor="text1"/>
              </w:rPr>
              <w:t>Wednesday 21</w:t>
            </w:r>
            <w:r w:rsidRPr="00541EF6">
              <w:rPr>
                <w:rFonts w:ascii="Arial" w:hAnsi="Arial" w:cs="Arial"/>
                <w:color w:val="000000" w:themeColor="text1"/>
              </w:rPr>
              <w:t>.2.</w:t>
            </w:r>
          </w:p>
          <w:p w14:paraId="593595E0" w14:textId="77777777" w:rsidR="00541EF6" w:rsidRPr="00541EF6" w:rsidRDefault="00541EF6" w:rsidP="00541EF6">
            <w:pPr>
              <w:rPr>
                <w:rFonts w:ascii="Arial" w:hAnsi="Arial" w:cs="Arial"/>
                <w:color w:val="000000" w:themeColor="text1"/>
              </w:rPr>
            </w:pPr>
            <w:r>
              <w:rPr>
                <w:rFonts w:ascii="Arial" w:hAnsi="Arial" w:cs="Arial"/>
                <w:color w:val="000000" w:themeColor="text1"/>
              </w:rPr>
              <w:t>9:00-12:00</w:t>
            </w:r>
          </w:p>
          <w:p w14:paraId="26E138B5" w14:textId="6A7D3F38" w:rsidR="00541EF6" w:rsidRPr="004C366D" w:rsidRDefault="00541EF6" w:rsidP="00730E89">
            <w:pPr>
              <w:rPr>
                <w:rFonts w:ascii="Arial" w:hAnsi="Arial" w:cs="Arial"/>
              </w:rPr>
            </w:pPr>
          </w:p>
        </w:tc>
        <w:tc>
          <w:tcPr>
            <w:tcW w:w="2552" w:type="dxa"/>
          </w:tcPr>
          <w:p w14:paraId="3BA90EE8" w14:textId="77777777" w:rsidR="00FA626C" w:rsidRPr="00FA626C" w:rsidRDefault="00FA626C" w:rsidP="00FA626C">
            <w:pPr>
              <w:rPr>
                <w:rFonts w:ascii="Arial" w:hAnsi="Arial" w:cs="Arial"/>
                <w:bCs/>
              </w:rPr>
            </w:pPr>
            <w:r w:rsidRPr="00FA626C">
              <w:rPr>
                <w:rFonts w:ascii="Arial" w:hAnsi="Arial" w:cs="Arial"/>
                <w:bCs/>
              </w:rPr>
              <w:t>Chapter 4: Adjustments, Financial Statements, and the Quality of Earnings</w:t>
            </w:r>
          </w:p>
          <w:p w14:paraId="294937E5" w14:textId="5FADB3E5" w:rsidR="0050206E" w:rsidRPr="008112F7" w:rsidRDefault="00FA626C" w:rsidP="00FA626C">
            <w:pPr>
              <w:rPr>
                <w:rFonts w:ascii="Arial" w:hAnsi="Arial" w:cs="Arial"/>
                <w:b/>
              </w:rPr>
            </w:pPr>
            <w:r w:rsidRPr="00FA626C">
              <w:rPr>
                <w:rFonts w:ascii="Arial" w:hAnsi="Arial" w:cs="Arial"/>
                <w:bCs/>
              </w:rPr>
              <w:t>Learning Objectives: 4:1 – 4:4</w:t>
            </w:r>
          </w:p>
        </w:tc>
        <w:tc>
          <w:tcPr>
            <w:tcW w:w="4642" w:type="dxa"/>
            <w:shd w:val="clear" w:color="auto" w:fill="auto"/>
          </w:tcPr>
          <w:p w14:paraId="78F2123F" w14:textId="5C7BEDB6" w:rsidR="0050206E" w:rsidRPr="00FA626C" w:rsidRDefault="00FA626C" w:rsidP="00730E89">
            <w:pPr>
              <w:rPr>
                <w:rFonts w:ascii="Arial" w:hAnsi="Arial" w:cs="Arial"/>
                <w:bCs/>
              </w:rPr>
            </w:pPr>
            <w:r w:rsidRPr="00FA626C">
              <w:rPr>
                <w:rFonts w:ascii="Arial" w:hAnsi="Arial" w:cs="Arial"/>
                <w:bCs/>
              </w:rPr>
              <w:t>Homework in MH connect due on 2</w:t>
            </w:r>
            <w:r>
              <w:rPr>
                <w:rFonts w:ascii="Arial" w:hAnsi="Arial" w:cs="Arial"/>
                <w:bCs/>
              </w:rPr>
              <w:t>2</w:t>
            </w:r>
            <w:r w:rsidRPr="00FA626C">
              <w:rPr>
                <w:rFonts w:ascii="Arial" w:hAnsi="Arial" w:cs="Arial"/>
                <w:bCs/>
              </w:rPr>
              <w:t>.2. at 9:00 EET</w:t>
            </w:r>
          </w:p>
        </w:tc>
      </w:tr>
      <w:tr w:rsidR="0050206E" w:rsidRPr="00931AF0" w14:paraId="56511568" w14:textId="77777777" w:rsidTr="009D2AD6">
        <w:trPr>
          <w:cantSplit/>
        </w:trPr>
        <w:tc>
          <w:tcPr>
            <w:tcW w:w="2943" w:type="dxa"/>
            <w:shd w:val="clear" w:color="auto" w:fill="auto"/>
          </w:tcPr>
          <w:p w14:paraId="40A67792" w14:textId="77777777" w:rsidR="0050206E" w:rsidRDefault="0050206E" w:rsidP="00F02142">
            <w:pPr>
              <w:rPr>
                <w:rFonts w:ascii="Arial" w:hAnsi="Arial" w:cs="Arial"/>
              </w:rPr>
            </w:pPr>
            <w:r w:rsidRPr="004C366D">
              <w:rPr>
                <w:rFonts w:ascii="Arial" w:hAnsi="Arial" w:cs="Arial"/>
              </w:rPr>
              <w:t>Session 4</w:t>
            </w:r>
            <w:r>
              <w:rPr>
                <w:rFonts w:ascii="Arial" w:hAnsi="Arial" w:cs="Arial"/>
              </w:rPr>
              <w:t>:</w:t>
            </w:r>
          </w:p>
          <w:p w14:paraId="253D421E" w14:textId="3A9D563F" w:rsidR="00541EF6" w:rsidRPr="00541EF6" w:rsidRDefault="00541EF6" w:rsidP="00541EF6">
            <w:pPr>
              <w:rPr>
                <w:rFonts w:ascii="Arial" w:hAnsi="Arial" w:cs="Arial"/>
              </w:rPr>
            </w:pPr>
            <w:r>
              <w:rPr>
                <w:rFonts w:ascii="Arial" w:hAnsi="Arial" w:cs="Arial"/>
              </w:rPr>
              <w:t>Thursday</w:t>
            </w:r>
            <w:r w:rsidRPr="00541EF6">
              <w:rPr>
                <w:rFonts w:ascii="Arial" w:hAnsi="Arial" w:cs="Arial"/>
              </w:rPr>
              <w:t xml:space="preserve"> </w:t>
            </w:r>
            <w:r>
              <w:rPr>
                <w:rFonts w:ascii="Arial" w:hAnsi="Arial" w:cs="Arial"/>
              </w:rPr>
              <w:t>22</w:t>
            </w:r>
            <w:r w:rsidRPr="00541EF6">
              <w:rPr>
                <w:rFonts w:ascii="Arial" w:hAnsi="Arial" w:cs="Arial"/>
              </w:rPr>
              <w:t>.2.</w:t>
            </w:r>
          </w:p>
          <w:p w14:paraId="61631E2B" w14:textId="3A1E2E79" w:rsidR="00541EF6" w:rsidRPr="004C366D" w:rsidRDefault="00541EF6" w:rsidP="00541EF6">
            <w:pPr>
              <w:rPr>
                <w:rFonts w:ascii="Arial" w:hAnsi="Arial" w:cs="Arial"/>
              </w:rPr>
            </w:pPr>
            <w:r w:rsidRPr="00541EF6">
              <w:rPr>
                <w:rFonts w:ascii="Arial" w:hAnsi="Arial" w:cs="Arial"/>
              </w:rPr>
              <w:t>9:00-12:00</w:t>
            </w:r>
          </w:p>
        </w:tc>
        <w:tc>
          <w:tcPr>
            <w:tcW w:w="2552" w:type="dxa"/>
          </w:tcPr>
          <w:p w14:paraId="6CC98020" w14:textId="77777777" w:rsidR="00FA626C" w:rsidRDefault="00FA626C" w:rsidP="00FA626C">
            <w:pPr>
              <w:rPr>
                <w:rFonts w:ascii="Arial" w:hAnsi="Arial" w:cs="Arial"/>
              </w:rPr>
            </w:pPr>
            <w:r>
              <w:rPr>
                <w:rFonts w:ascii="Arial" w:hAnsi="Arial" w:cs="Arial"/>
              </w:rPr>
              <w:t>Chapter 5: Communicating and Interpreting Accounting Information</w:t>
            </w:r>
          </w:p>
          <w:p w14:paraId="3289440B" w14:textId="09454FE1" w:rsidR="0050206E" w:rsidRPr="008112F7" w:rsidRDefault="00FA626C" w:rsidP="00FA626C">
            <w:pPr>
              <w:rPr>
                <w:rFonts w:ascii="Arial" w:hAnsi="Arial" w:cs="Arial"/>
                <w:b/>
              </w:rPr>
            </w:pPr>
            <w:r>
              <w:rPr>
                <w:rFonts w:ascii="Arial" w:hAnsi="Arial" w:cs="Arial"/>
              </w:rPr>
              <w:t>Learning Objectives: 5:1 – 5:4</w:t>
            </w:r>
          </w:p>
        </w:tc>
        <w:tc>
          <w:tcPr>
            <w:tcW w:w="4642" w:type="dxa"/>
            <w:shd w:val="clear" w:color="auto" w:fill="auto"/>
          </w:tcPr>
          <w:p w14:paraId="57042D77" w14:textId="1D714BB4" w:rsidR="0050206E" w:rsidRPr="008112F7" w:rsidRDefault="00FA626C" w:rsidP="00F02142">
            <w:pPr>
              <w:rPr>
                <w:rFonts w:ascii="Arial" w:hAnsi="Arial" w:cs="Arial"/>
                <w:b/>
              </w:rPr>
            </w:pPr>
            <w:r w:rsidRPr="00FA626C">
              <w:rPr>
                <w:rFonts w:ascii="Arial" w:hAnsi="Arial" w:cs="Arial"/>
                <w:bCs/>
              </w:rPr>
              <w:t>Homework in MH connect due on 2</w:t>
            </w:r>
            <w:r>
              <w:rPr>
                <w:rFonts w:ascii="Arial" w:hAnsi="Arial" w:cs="Arial"/>
                <w:bCs/>
              </w:rPr>
              <w:t>3</w:t>
            </w:r>
            <w:r w:rsidRPr="00FA626C">
              <w:rPr>
                <w:rFonts w:ascii="Arial" w:hAnsi="Arial" w:cs="Arial"/>
                <w:bCs/>
              </w:rPr>
              <w:t>.2. at 9:00 EET</w:t>
            </w:r>
          </w:p>
        </w:tc>
      </w:tr>
      <w:tr w:rsidR="0050206E" w:rsidRPr="00931AF0" w14:paraId="09D3C306" w14:textId="77777777" w:rsidTr="009D2AD6">
        <w:trPr>
          <w:cantSplit/>
        </w:trPr>
        <w:tc>
          <w:tcPr>
            <w:tcW w:w="2943" w:type="dxa"/>
            <w:shd w:val="clear" w:color="auto" w:fill="auto"/>
          </w:tcPr>
          <w:p w14:paraId="78D40877" w14:textId="77777777" w:rsidR="0050206E" w:rsidRDefault="0050206E" w:rsidP="00F02142">
            <w:pPr>
              <w:rPr>
                <w:rFonts w:ascii="Arial" w:hAnsi="Arial" w:cs="Arial"/>
              </w:rPr>
            </w:pPr>
            <w:r w:rsidRPr="004C366D">
              <w:rPr>
                <w:rFonts w:ascii="Arial" w:hAnsi="Arial" w:cs="Arial"/>
              </w:rPr>
              <w:t>Session 5</w:t>
            </w:r>
            <w:r>
              <w:rPr>
                <w:rFonts w:ascii="Arial" w:hAnsi="Arial" w:cs="Arial"/>
              </w:rPr>
              <w:t>:</w:t>
            </w:r>
          </w:p>
          <w:p w14:paraId="7955B2A4" w14:textId="167B3951" w:rsidR="00541EF6" w:rsidRDefault="00541EF6" w:rsidP="00541EF6">
            <w:pPr>
              <w:rPr>
                <w:rFonts w:ascii="Arial" w:hAnsi="Arial" w:cs="Arial"/>
                <w:color w:val="000000" w:themeColor="text1"/>
              </w:rPr>
            </w:pPr>
            <w:r>
              <w:rPr>
                <w:rFonts w:ascii="Arial" w:hAnsi="Arial" w:cs="Arial"/>
                <w:color w:val="000000" w:themeColor="text1"/>
              </w:rPr>
              <w:t>Friday 23</w:t>
            </w:r>
            <w:r w:rsidRPr="00541EF6">
              <w:rPr>
                <w:rFonts w:ascii="Arial" w:hAnsi="Arial" w:cs="Arial"/>
                <w:color w:val="000000" w:themeColor="text1"/>
              </w:rPr>
              <w:t>.2.</w:t>
            </w:r>
          </w:p>
          <w:p w14:paraId="67B32FB1" w14:textId="77777777" w:rsidR="00541EF6" w:rsidRPr="00541EF6" w:rsidRDefault="00541EF6" w:rsidP="00541EF6">
            <w:pPr>
              <w:rPr>
                <w:rFonts w:ascii="Arial" w:hAnsi="Arial" w:cs="Arial"/>
                <w:color w:val="000000" w:themeColor="text1"/>
              </w:rPr>
            </w:pPr>
            <w:r>
              <w:rPr>
                <w:rFonts w:ascii="Arial" w:hAnsi="Arial" w:cs="Arial"/>
                <w:color w:val="000000" w:themeColor="text1"/>
              </w:rPr>
              <w:t>9:00-12:00</w:t>
            </w:r>
          </w:p>
          <w:p w14:paraId="7FAF1530" w14:textId="6F7BBB79" w:rsidR="00541EF6" w:rsidRPr="004C366D" w:rsidRDefault="00541EF6" w:rsidP="00F02142">
            <w:pPr>
              <w:rPr>
                <w:rFonts w:ascii="Arial" w:hAnsi="Arial" w:cs="Arial"/>
              </w:rPr>
            </w:pPr>
          </w:p>
        </w:tc>
        <w:tc>
          <w:tcPr>
            <w:tcW w:w="2552" w:type="dxa"/>
          </w:tcPr>
          <w:p w14:paraId="7ED9029B" w14:textId="77777777" w:rsidR="00FA626C" w:rsidRDefault="00FA626C" w:rsidP="00FA626C">
            <w:pPr>
              <w:rPr>
                <w:rFonts w:ascii="Arial" w:hAnsi="Arial" w:cs="Arial"/>
              </w:rPr>
            </w:pPr>
            <w:r>
              <w:rPr>
                <w:rFonts w:ascii="Arial" w:hAnsi="Arial" w:cs="Arial"/>
              </w:rPr>
              <w:t>Chapter 6: Reporting and Interpreting Sales Revenue, Receivables and Cash</w:t>
            </w:r>
          </w:p>
          <w:p w14:paraId="7ACCCD8B" w14:textId="6645F64F" w:rsidR="0050206E" w:rsidRPr="008112F7" w:rsidRDefault="00FA626C" w:rsidP="00FA626C">
            <w:pPr>
              <w:rPr>
                <w:rFonts w:ascii="Arial" w:hAnsi="Arial" w:cs="Arial"/>
                <w:b/>
              </w:rPr>
            </w:pPr>
            <w:r>
              <w:rPr>
                <w:rFonts w:ascii="Arial" w:hAnsi="Arial" w:cs="Arial"/>
              </w:rPr>
              <w:t>Learning Objectives: 6:1 – 6:4</w:t>
            </w:r>
          </w:p>
        </w:tc>
        <w:tc>
          <w:tcPr>
            <w:tcW w:w="4642" w:type="dxa"/>
            <w:shd w:val="clear" w:color="auto" w:fill="auto"/>
          </w:tcPr>
          <w:p w14:paraId="1DF6381F" w14:textId="2E34F3A6" w:rsidR="0050206E" w:rsidRPr="008112F7" w:rsidRDefault="00FA626C" w:rsidP="00F02142">
            <w:pPr>
              <w:rPr>
                <w:rFonts w:ascii="Arial" w:hAnsi="Arial" w:cs="Arial"/>
                <w:b/>
              </w:rPr>
            </w:pPr>
            <w:r w:rsidRPr="00FA626C">
              <w:rPr>
                <w:rFonts w:ascii="Arial" w:hAnsi="Arial" w:cs="Arial"/>
                <w:bCs/>
              </w:rPr>
              <w:t>Homework in MH connect due on 2</w:t>
            </w:r>
            <w:r>
              <w:rPr>
                <w:rFonts w:ascii="Arial" w:hAnsi="Arial" w:cs="Arial"/>
                <w:bCs/>
              </w:rPr>
              <w:t>6</w:t>
            </w:r>
            <w:r w:rsidRPr="00FA626C">
              <w:rPr>
                <w:rFonts w:ascii="Arial" w:hAnsi="Arial" w:cs="Arial"/>
                <w:bCs/>
              </w:rPr>
              <w:t>.2. at 9:00 EET</w:t>
            </w:r>
          </w:p>
        </w:tc>
      </w:tr>
      <w:tr w:rsidR="0050206E" w:rsidRPr="00931AF0" w14:paraId="51B0EA08" w14:textId="77777777" w:rsidTr="009D2AD6">
        <w:trPr>
          <w:cantSplit/>
        </w:trPr>
        <w:tc>
          <w:tcPr>
            <w:tcW w:w="2943" w:type="dxa"/>
            <w:shd w:val="clear" w:color="auto" w:fill="auto"/>
          </w:tcPr>
          <w:p w14:paraId="6E785066" w14:textId="77777777" w:rsidR="0050206E" w:rsidRDefault="0050206E" w:rsidP="00F02142">
            <w:pPr>
              <w:rPr>
                <w:rFonts w:ascii="Arial" w:hAnsi="Arial" w:cs="Arial"/>
              </w:rPr>
            </w:pPr>
            <w:r w:rsidRPr="004C366D">
              <w:rPr>
                <w:rFonts w:ascii="Arial" w:hAnsi="Arial" w:cs="Arial"/>
              </w:rPr>
              <w:lastRenderedPageBreak/>
              <w:t>Session 6</w:t>
            </w:r>
            <w:r>
              <w:rPr>
                <w:rFonts w:ascii="Arial" w:hAnsi="Arial" w:cs="Arial"/>
              </w:rPr>
              <w:t>:</w:t>
            </w:r>
          </w:p>
          <w:p w14:paraId="18B15C1B" w14:textId="29C2D512" w:rsidR="00541EF6" w:rsidRDefault="00541EF6" w:rsidP="00541EF6">
            <w:pPr>
              <w:rPr>
                <w:rFonts w:ascii="Arial" w:hAnsi="Arial" w:cs="Arial"/>
                <w:color w:val="000000" w:themeColor="text1"/>
              </w:rPr>
            </w:pPr>
            <w:r w:rsidRPr="00541EF6">
              <w:rPr>
                <w:rFonts w:ascii="Arial" w:hAnsi="Arial" w:cs="Arial"/>
                <w:color w:val="000000" w:themeColor="text1"/>
              </w:rPr>
              <w:t>Monday</w:t>
            </w:r>
            <w:r>
              <w:rPr>
                <w:rFonts w:ascii="Arial" w:hAnsi="Arial" w:cs="Arial"/>
                <w:color w:val="000000" w:themeColor="text1"/>
              </w:rPr>
              <w:t xml:space="preserve"> 26</w:t>
            </w:r>
            <w:r w:rsidRPr="00541EF6">
              <w:rPr>
                <w:rFonts w:ascii="Arial" w:hAnsi="Arial" w:cs="Arial"/>
                <w:color w:val="000000" w:themeColor="text1"/>
              </w:rPr>
              <w:t>.2.</w:t>
            </w:r>
          </w:p>
          <w:p w14:paraId="672745CF" w14:textId="77777777" w:rsidR="00541EF6" w:rsidRPr="00541EF6" w:rsidRDefault="00541EF6" w:rsidP="00541EF6">
            <w:pPr>
              <w:rPr>
                <w:rFonts w:ascii="Arial" w:hAnsi="Arial" w:cs="Arial"/>
                <w:color w:val="000000" w:themeColor="text1"/>
              </w:rPr>
            </w:pPr>
            <w:r>
              <w:rPr>
                <w:rFonts w:ascii="Arial" w:hAnsi="Arial" w:cs="Arial"/>
                <w:color w:val="000000" w:themeColor="text1"/>
              </w:rPr>
              <w:t>9:00-12:00</w:t>
            </w:r>
          </w:p>
          <w:p w14:paraId="1BED74C7" w14:textId="30D8210A" w:rsidR="00541EF6" w:rsidRPr="004C366D" w:rsidRDefault="00541EF6" w:rsidP="00F02142">
            <w:pPr>
              <w:rPr>
                <w:rFonts w:ascii="Arial" w:hAnsi="Arial" w:cs="Arial"/>
              </w:rPr>
            </w:pPr>
          </w:p>
        </w:tc>
        <w:tc>
          <w:tcPr>
            <w:tcW w:w="2552" w:type="dxa"/>
          </w:tcPr>
          <w:p w14:paraId="7FA5C796" w14:textId="2410C052" w:rsidR="0050206E" w:rsidRPr="008112F7" w:rsidRDefault="00FA626C" w:rsidP="00F02142">
            <w:pPr>
              <w:rPr>
                <w:rFonts w:ascii="Arial" w:hAnsi="Arial" w:cs="Arial"/>
                <w:b/>
              </w:rPr>
            </w:pPr>
            <w:r w:rsidRPr="005926EE">
              <w:rPr>
                <w:rFonts w:ascii="Arial" w:hAnsi="Arial" w:cs="Arial"/>
              </w:rPr>
              <w:t>Catch up and Midterm Review</w:t>
            </w:r>
          </w:p>
        </w:tc>
        <w:tc>
          <w:tcPr>
            <w:tcW w:w="4642" w:type="dxa"/>
            <w:shd w:val="clear" w:color="auto" w:fill="auto"/>
          </w:tcPr>
          <w:p w14:paraId="15E6C8C5" w14:textId="77777777" w:rsidR="0050206E" w:rsidRPr="008112F7" w:rsidRDefault="0050206E" w:rsidP="00F02142">
            <w:pPr>
              <w:rPr>
                <w:rFonts w:ascii="Arial" w:hAnsi="Arial" w:cs="Arial"/>
                <w:b/>
              </w:rPr>
            </w:pPr>
          </w:p>
        </w:tc>
      </w:tr>
      <w:tr w:rsidR="0050206E" w:rsidRPr="00931AF0" w14:paraId="468C69F5" w14:textId="77777777" w:rsidTr="009D2AD6">
        <w:trPr>
          <w:cantSplit/>
        </w:trPr>
        <w:tc>
          <w:tcPr>
            <w:tcW w:w="2943" w:type="dxa"/>
            <w:shd w:val="clear" w:color="auto" w:fill="auto"/>
          </w:tcPr>
          <w:p w14:paraId="7B4B0880" w14:textId="77777777" w:rsidR="0050206E" w:rsidRDefault="0050206E" w:rsidP="00F02142">
            <w:pPr>
              <w:rPr>
                <w:rFonts w:ascii="Arial" w:hAnsi="Arial" w:cs="Arial"/>
              </w:rPr>
            </w:pPr>
            <w:r w:rsidRPr="004C366D">
              <w:rPr>
                <w:rFonts w:ascii="Arial" w:hAnsi="Arial" w:cs="Arial"/>
              </w:rPr>
              <w:t>Session 7</w:t>
            </w:r>
            <w:r>
              <w:rPr>
                <w:rFonts w:ascii="Arial" w:hAnsi="Arial" w:cs="Arial"/>
              </w:rPr>
              <w:t>:</w:t>
            </w:r>
          </w:p>
          <w:p w14:paraId="0892156F" w14:textId="6D9BCD73" w:rsidR="00541EF6" w:rsidRDefault="00541EF6" w:rsidP="00541EF6">
            <w:pPr>
              <w:rPr>
                <w:rFonts w:ascii="Arial" w:hAnsi="Arial" w:cs="Arial"/>
                <w:color w:val="000000" w:themeColor="text1"/>
              </w:rPr>
            </w:pPr>
            <w:r>
              <w:rPr>
                <w:rFonts w:ascii="Arial" w:hAnsi="Arial" w:cs="Arial"/>
                <w:color w:val="000000" w:themeColor="text1"/>
              </w:rPr>
              <w:t>Tuesday 27</w:t>
            </w:r>
            <w:r w:rsidRPr="00541EF6">
              <w:rPr>
                <w:rFonts w:ascii="Arial" w:hAnsi="Arial" w:cs="Arial"/>
                <w:color w:val="000000" w:themeColor="text1"/>
              </w:rPr>
              <w:t>.2.</w:t>
            </w:r>
          </w:p>
          <w:p w14:paraId="674CEB69" w14:textId="77777777" w:rsidR="00541EF6" w:rsidRPr="00541EF6" w:rsidRDefault="00541EF6" w:rsidP="00541EF6">
            <w:pPr>
              <w:rPr>
                <w:rFonts w:ascii="Arial" w:hAnsi="Arial" w:cs="Arial"/>
                <w:color w:val="000000" w:themeColor="text1"/>
              </w:rPr>
            </w:pPr>
            <w:r>
              <w:rPr>
                <w:rFonts w:ascii="Arial" w:hAnsi="Arial" w:cs="Arial"/>
                <w:color w:val="000000" w:themeColor="text1"/>
              </w:rPr>
              <w:t>9:00-12:00</w:t>
            </w:r>
          </w:p>
          <w:p w14:paraId="0B0F2527" w14:textId="0E480095" w:rsidR="00541EF6" w:rsidRPr="004C366D" w:rsidRDefault="00541EF6" w:rsidP="00F02142">
            <w:pPr>
              <w:rPr>
                <w:rFonts w:ascii="Arial" w:hAnsi="Arial" w:cs="Arial"/>
              </w:rPr>
            </w:pPr>
          </w:p>
        </w:tc>
        <w:tc>
          <w:tcPr>
            <w:tcW w:w="2552" w:type="dxa"/>
          </w:tcPr>
          <w:p w14:paraId="5F110063" w14:textId="4D9789A4" w:rsidR="0050206E" w:rsidRPr="008112F7" w:rsidRDefault="00FA626C" w:rsidP="00F02142">
            <w:pPr>
              <w:rPr>
                <w:rFonts w:ascii="Arial" w:hAnsi="Arial" w:cs="Arial"/>
                <w:b/>
              </w:rPr>
            </w:pPr>
            <w:r w:rsidRPr="005926EE">
              <w:rPr>
                <w:rFonts w:ascii="Arial" w:hAnsi="Arial" w:cs="Arial"/>
              </w:rPr>
              <w:t>Midterm Exam (Chapters 1-6)</w:t>
            </w:r>
          </w:p>
        </w:tc>
        <w:tc>
          <w:tcPr>
            <w:tcW w:w="4642" w:type="dxa"/>
            <w:shd w:val="clear" w:color="auto" w:fill="auto"/>
          </w:tcPr>
          <w:p w14:paraId="2A48D126" w14:textId="6C8B69D5" w:rsidR="0050206E" w:rsidRPr="008112F7" w:rsidRDefault="00FA626C" w:rsidP="00F02142">
            <w:pPr>
              <w:rPr>
                <w:rFonts w:ascii="Arial" w:hAnsi="Arial" w:cs="Arial"/>
                <w:b/>
              </w:rPr>
            </w:pPr>
            <w:r w:rsidRPr="005926EE">
              <w:rPr>
                <w:rFonts w:ascii="Arial" w:hAnsi="Arial" w:cs="Arial"/>
              </w:rPr>
              <w:t>Exam delivered in MH connect</w:t>
            </w:r>
          </w:p>
        </w:tc>
      </w:tr>
      <w:tr w:rsidR="0050206E" w:rsidRPr="00931AF0" w14:paraId="09884C16" w14:textId="77777777" w:rsidTr="009D2AD6">
        <w:trPr>
          <w:cantSplit/>
        </w:trPr>
        <w:tc>
          <w:tcPr>
            <w:tcW w:w="2943" w:type="dxa"/>
            <w:shd w:val="clear" w:color="auto" w:fill="auto"/>
          </w:tcPr>
          <w:p w14:paraId="4B0C9AF0" w14:textId="77777777" w:rsidR="0050206E" w:rsidRDefault="0050206E" w:rsidP="00F02142">
            <w:pPr>
              <w:rPr>
                <w:rFonts w:ascii="Arial" w:hAnsi="Arial" w:cs="Arial"/>
              </w:rPr>
            </w:pPr>
            <w:r w:rsidRPr="004C366D">
              <w:rPr>
                <w:rFonts w:ascii="Arial" w:hAnsi="Arial" w:cs="Arial"/>
              </w:rPr>
              <w:t>Session 8</w:t>
            </w:r>
            <w:r>
              <w:rPr>
                <w:rFonts w:ascii="Arial" w:hAnsi="Arial" w:cs="Arial"/>
              </w:rPr>
              <w:t>:</w:t>
            </w:r>
          </w:p>
          <w:p w14:paraId="3DA0C2A7" w14:textId="24F5F1BA" w:rsidR="00541EF6" w:rsidRDefault="00541EF6" w:rsidP="00541EF6">
            <w:pPr>
              <w:rPr>
                <w:rFonts w:ascii="Arial" w:hAnsi="Arial" w:cs="Arial"/>
                <w:color w:val="000000" w:themeColor="text1"/>
              </w:rPr>
            </w:pPr>
            <w:r>
              <w:rPr>
                <w:rFonts w:ascii="Arial" w:hAnsi="Arial" w:cs="Arial"/>
                <w:color w:val="000000" w:themeColor="text1"/>
              </w:rPr>
              <w:t>Wednesday 28</w:t>
            </w:r>
            <w:r w:rsidRPr="00541EF6">
              <w:rPr>
                <w:rFonts w:ascii="Arial" w:hAnsi="Arial" w:cs="Arial"/>
                <w:color w:val="000000" w:themeColor="text1"/>
              </w:rPr>
              <w:t>.2.</w:t>
            </w:r>
          </w:p>
          <w:p w14:paraId="5B5855DC" w14:textId="77777777" w:rsidR="00541EF6" w:rsidRPr="00541EF6" w:rsidRDefault="00541EF6" w:rsidP="00541EF6">
            <w:pPr>
              <w:rPr>
                <w:rFonts w:ascii="Arial" w:hAnsi="Arial" w:cs="Arial"/>
                <w:color w:val="000000" w:themeColor="text1"/>
              </w:rPr>
            </w:pPr>
            <w:r>
              <w:rPr>
                <w:rFonts w:ascii="Arial" w:hAnsi="Arial" w:cs="Arial"/>
                <w:color w:val="000000" w:themeColor="text1"/>
              </w:rPr>
              <w:t>9:00-12:00</w:t>
            </w:r>
          </w:p>
          <w:p w14:paraId="13C9BCF7" w14:textId="54794303" w:rsidR="00541EF6" w:rsidRPr="004C366D" w:rsidRDefault="00541EF6" w:rsidP="00F02142">
            <w:pPr>
              <w:rPr>
                <w:rFonts w:ascii="Arial" w:hAnsi="Arial" w:cs="Arial"/>
              </w:rPr>
            </w:pPr>
          </w:p>
        </w:tc>
        <w:tc>
          <w:tcPr>
            <w:tcW w:w="2552" w:type="dxa"/>
          </w:tcPr>
          <w:p w14:paraId="1F17D6CE" w14:textId="77777777" w:rsidR="00FA626C" w:rsidRPr="005926EE" w:rsidRDefault="00FA626C" w:rsidP="00FA626C">
            <w:pPr>
              <w:rPr>
                <w:rFonts w:ascii="Arial" w:hAnsi="Arial" w:cs="Arial"/>
              </w:rPr>
            </w:pPr>
            <w:r w:rsidRPr="005926EE">
              <w:rPr>
                <w:rFonts w:ascii="Arial" w:hAnsi="Arial" w:cs="Arial"/>
              </w:rPr>
              <w:t>Chapter 7: Reporting and Interpreting Cost of Goods Sold and Inventory</w:t>
            </w:r>
          </w:p>
          <w:p w14:paraId="3D6304DB" w14:textId="70985C26" w:rsidR="0050206E" w:rsidRPr="008112F7" w:rsidRDefault="00FA626C" w:rsidP="00FA626C">
            <w:pPr>
              <w:rPr>
                <w:rFonts w:ascii="Arial" w:hAnsi="Arial" w:cs="Arial"/>
                <w:b/>
              </w:rPr>
            </w:pPr>
            <w:r w:rsidRPr="005926EE">
              <w:rPr>
                <w:rFonts w:ascii="Arial" w:hAnsi="Arial" w:cs="Arial"/>
              </w:rPr>
              <w:t>Learning Objectives: 7:1 – 7:4, 7-7, Chapter Supplement B: FIFO and LIFO Cost of Goods Sold under Periodic versus Perpetual Inventory Systems, Chapter Supplement C: Additional Issues in Measuring Purchases</w:t>
            </w:r>
          </w:p>
        </w:tc>
        <w:tc>
          <w:tcPr>
            <w:tcW w:w="4642" w:type="dxa"/>
            <w:shd w:val="clear" w:color="auto" w:fill="auto"/>
          </w:tcPr>
          <w:p w14:paraId="1ABE1715" w14:textId="5B0C2F1D" w:rsidR="0050206E" w:rsidRPr="008112F7" w:rsidRDefault="00FA626C" w:rsidP="00F02142">
            <w:pPr>
              <w:rPr>
                <w:rFonts w:ascii="Arial" w:hAnsi="Arial" w:cs="Arial"/>
                <w:b/>
              </w:rPr>
            </w:pPr>
            <w:r w:rsidRPr="00FA626C">
              <w:rPr>
                <w:rFonts w:ascii="Arial" w:hAnsi="Arial" w:cs="Arial"/>
                <w:bCs/>
              </w:rPr>
              <w:t>Homework in MH connect due on 2</w:t>
            </w:r>
            <w:r>
              <w:rPr>
                <w:rFonts w:ascii="Arial" w:hAnsi="Arial" w:cs="Arial"/>
                <w:bCs/>
              </w:rPr>
              <w:t>9</w:t>
            </w:r>
            <w:r w:rsidRPr="00FA626C">
              <w:rPr>
                <w:rFonts w:ascii="Arial" w:hAnsi="Arial" w:cs="Arial"/>
                <w:bCs/>
              </w:rPr>
              <w:t>.2. at 9:00 EET</w:t>
            </w:r>
          </w:p>
        </w:tc>
      </w:tr>
      <w:tr w:rsidR="0050206E" w:rsidRPr="00931AF0" w14:paraId="176AEBD2" w14:textId="77777777" w:rsidTr="009D2AD6">
        <w:trPr>
          <w:cantSplit/>
        </w:trPr>
        <w:tc>
          <w:tcPr>
            <w:tcW w:w="2943" w:type="dxa"/>
            <w:shd w:val="clear" w:color="auto" w:fill="auto"/>
          </w:tcPr>
          <w:p w14:paraId="2F80F55E" w14:textId="77777777" w:rsidR="0050206E" w:rsidRDefault="0050206E" w:rsidP="00F02142">
            <w:pPr>
              <w:rPr>
                <w:rFonts w:ascii="Arial" w:hAnsi="Arial" w:cs="Arial"/>
              </w:rPr>
            </w:pPr>
            <w:r w:rsidRPr="004C366D">
              <w:rPr>
                <w:rFonts w:ascii="Arial" w:hAnsi="Arial" w:cs="Arial"/>
              </w:rPr>
              <w:t>Session 9</w:t>
            </w:r>
            <w:r>
              <w:rPr>
                <w:rFonts w:ascii="Arial" w:hAnsi="Arial" w:cs="Arial"/>
              </w:rPr>
              <w:t>:</w:t>
            </w:r>
          </w:p>
          <w:p w14:paraId="0151D6D7" w14:textId="5E8A4D3D" w:rsidR="00541EF6" w:rsidRPr="00541EF6" w:rsidRDefault="00541EF6" w:rsidP="00541EF6">
            <w:pPr>
              <w:rPr>
                <w:rFonts w:ascii="Arial" w:hAnsi="Arial" w:cs="Arial"/>
              </w:rPr>
            </w:pPr>
            <w:r>
              <w:rPr>
                <w:rFonts w:ascii="Arial" w:hAnsi="Arial" w:cs="Arial"/>
              </w:rPr>
              <w:t>Thursday</w:t>
            </w:r>
            <w:r w:rsidRPr="00541EF6">
              <w:rPr>
                <w:rFonts w:ascii="Arial" w:hAnsi="Arial" w:cs="Arial"/>
              </w:rPr>
              <w:t xml:space="preserve"> </w:t>
            </w:r>
            <w:r>
              <w:rPr>
                <w:rFonts w:ascii="Arial" w:hAnsi="Arial" w:cs="Arial"/>
              </w:rPr>
              <w:t>29</w:t>
            </w:r>
            <w:r w:rsidRPr="00541EF6">
              <w:rPr>
                <w:rFonts w:ascii="Arial" w:hAnsi="Arial" w:cs="Arial"/>
              </w:rPr>
              <w:t>.2.</w:t>
            </w:r>
          </w:p>
          <w:p w14:paraId="4CDB9818" w14:textId="3BABB8B8" w:rsidR="00541EF6" w:rsidRPr="004C366D" w:rsidRDefault="00541EF6" w:rsidP="00541EF6">
            <w:pPr>
              <w:rPr>
                <w:rFonts w:ascii="Arial" w:hAnsi="Arial" w:cs="Arial"/>
              </w:rPr>
            </w:pPr>
            <w:r w:rsidRPr="00541EF6">
              <w:rPr>
                <w:rFonts w:ascii="Arial" w:hAnsi="Arial" w:cs="Arial"/>
              </w:rPr>
              <w:t>9:00-12:00</w:t>
            </w:r>
          </w:p>
        </w:tc>
        <w:tc>
          <w:tcPr>
            <w:tcW w:w="2552" w:type="dxa"/>
          </w:tcPr>
          <w:p w14:paraId="19C32159" w14:textId="77777777" w:rsidR="00FA626C" w:rsidRPr="005926EE" w:rsidRDefault="00FA626C" w:rsidP="00FA626C">
            <w:pPr>
              <w:rPr>
                <w:rFonts w:ascii="Arial" w:hAnsi="Arial" w:cs="Arial"/>
              </w:rPr>
            </w:pPr>
            <w:r w:rsidRPr="005926EE">
              <w:rPr>
                <w:rFonts w:ascii="Arial" w:hAnsi="Arial" w:cs="Arial"/>
              </w:rPr>
              <w:t>Chapter 8: Reporting and Interpreting Property, Plant, and Equipment; Intangibles; and Natural Resources</w:t>
            </w:r>
          </w:p>
          <w:p w14:paraId="6DE318B7" w14:textId="77777777" w:rsidR="00FA626C" w:rsidRPr="005926EE" w:rsidRDefault="00FA626C" w:rsidP="00FA626C">
            <w:pPr>
              <w:rPr>
                <w:rFonts w:ascii="Arial" w:hAnsi="Arial" w:cs="Arial"/>
              </w:rPr>
            </w:pPr>
            <w:r w:rsidRPr="005926EE">
              <w:rPr>
                <w:rFonts w:ascii="Arial" w:hAnsi="Arial" w:cs="Arial"/>
              </w:rPr>
              <w:t>Learning Objectives: 8:1 – 8:3, 8:5 – 8:6</w:t>
            </w:r>
          </w:p>
          <w:p w14:paraId="1F66C216" w14:textId="3C3805F6" w:rsidR="0050206E" w:rsidRPr="008112F7" w:rsidRDefault="00FA626C" w:rsidP="00FA626C">
            <w:pPr>
              <w:rPr>
                <w:rFonts w:ascii="Arial" w:hAnsi="Arial" w:cs="Arial"/>
                <w:b/>
              </w:rPr>
            </w:pPr>
            <w:r w:rsidRPr="005926EE">
              <w:rPr>
                <w:rFonts w:ascii="Arial" w:hAnsi="Arial" w:cs="Arial"/>
              </w:rPr>
              <w:t>Chapter Supplement: Changes in Depreciation Estimate</w:t>
            </w:r>
          </w:p>
        </w:tc>
        <w:tc>
          <w:tcPr>
            <w:tcW w:w="4642" w:type="dxa"/>
            <w:shd w:val="clear" w:color="auto" w:fill="auto"/>
          </w:tcPr>
          <w:p w14:paraId="44309903" w14:textId="37DA6596" w:rsidR="0050206E" w:rsidRPr="008112F7" w:rsidRDefault="00FA626C" w:rsidP="00F02142">
            <w:pPr>
              <w:rPr>
                <w:rFonts w:ascii="Arial" w:hAnsi="Arial" w:cs="Arial"/>
                <w:b/>
              </w:rPr>
            </w:pPr>
            <w:r w:rsidRPr="00FA626C">
              <w:rPr>
                <w:rFonts w:ascii="Arial" w:hAnsi="Arial" w:cs="Arial"/>
                <w:bCs/>
              </w:rPr>
              <w:t xml:space="preserve">Homework in MH connect due on </w:t>
            </w:r>
            <w:r>
              <w:rPr>
                <w:rFonts w:ascii="Arial" w:hAnsi="Arial" w:cs="Arial"/>
                <w:bCs/>
              </w:rPr>
              <w:t>1</w:t>
            </w:r>
            <w:r w:rsidRPr="00FA626C">
              <w:rPr>
                <w:rFonts w:ascii="Arial" w:hAnsi="Arial" w:cs="Arial"/>
                <w:bCs/>
              </w:rPr>
              <w:t>.</w:t>
            </w:r>
            <w:r>
              <w:rPr>
                <w:rFonts w:ascii="Arial" w:hAnsi="Arial" w:cs="Arial"/>
                <w:bCs/>
              </w:rPr>
              <w:t>3</w:t>
            </w:r>
            <w:r w:rsidRPr="00FA626C">
              <w:rPr>
                <w:rFonts w:ascii="Arial" w:hAnsi="Arial" w:cs="Arial"/>
                <w:bCs/>
              </w:rPr>
              <w:t>. at 9:00 EET</w:t>
            </w:r>
          </w:p>
        </w:tc>
      </w:tr>
      <w:tr w:rsidR="0050206E" w:rsidRPr="00931AF0" w14:paraId="2F2F7095" w14:textId="77777777" w:rsidTr="009D2AD6">
        <w:trPr>
          <w:cantSplit/>
        </w:trPr>
        <w:tc>
          <w:tcPr>
            <w:tcW w:w="2943" w:type="dxa"/>
            <w:shd w:val="clear" w:color="auto" w:fill="auto"/>
          </w:tcPr>
          <w:p w14:paraId="3BE36007" w14:textId="77777777" w:rsidR="0050206E" w:rsidRDefault="0050206E" w:rsidP="00F02142">
            <w:pPr>
              <w:rPr>
                <w:rFonts w:ascii="Arial" w:hAnsi="Arial" w:cs="Arial"/>
              </w:rPr>
            </w:pPr>
            <w:r w:rsidRPr="004C366D">
              <w:rPr>
                <w:rFonts w:ascii="Arial" w:hAnsi="Arial" w:cs="Arial"/>
              </w:rPr>
              <w:t>Session 10</w:t>
            </w:r>
            <w:r>
              <w:rPr>
                <w:rFonts w:ascii="Arial" w:hAnsi="Arial" w:cs="Arial"/>
              </w:rPr>
              <w:t>:</w:t>
            </w:r>
          </w:p>
          <w:p w14:paraId="1CE7BA8C" w14:textId="220968F0" w:rsidR="00541EF6" w:rsidRDefault="00541EF6" w:rsidP="00541EF6">
            <w:pPr>
              <w:rPr>
                <w:rFonts w:ascii="Arial" w:hAnsi="Arial" w:cs="Arial"/>
                <w:color w:val="000000" w:themeColor="text1"/>
              </w:rPr>
            </w:pPr>
            <w:r>
              <w:rPr>
                <w:rFonts w:ascii="Arial" w:hAnsi="Arial" w:cs="Arial"/>
                <w:color w:val="000000" w:themeColor="text1"/>
              </w:rPr>
              <w:t>Friday 1</w:t>
            </w:r>
            <w:r w:rsidRPr="00541EF6">
              <w:rPr>
                <w:rFonts w:ascii="Arial" w:hAnsi="Arial" w:cs="Arial"/>
                <w:color w:val="000000" w:themeColor="text1"/>
              </w:rPr>
              <w:t>.</w:t>
            </w:r>
            <w:r>
              <w:rPr>
                <w:rFonts w:ascii="Arial" w:hAnsi="Arial" w:cs="Arial"/>
                <w:color w:val="000000" w:themeColor="text1"/>
              </w:rPr>
              <w:t>3.</w:t>
            </w:r>
          </w:p>
          <w:p w14:paraId="00EC43B6" w14:textId="77777777" w:rsidR="00541EF6" w:rsidRPr="00541EF6" w:rsidRDefault="00541EF6" w:rsidP="00541EF6">
            <w:pPr>
              <w:rPr>
                <w:rFonts w:ascii="Arial" w:hAnsi="Arial" w:cs="Arial"/>
                <w:color w:val="000000" w:themeColor="text1"/>
              </w:rPr>
            </w:pPr>
            <w:r>
              <w:rPr>
                <w:rFonts w:ascii="Arial" w:hAnsi="Arial" w:cs="Arial"/>
                <w:color w:val="000000" w:themeColor="text1"/>
              </w:rPr>
              <w:t>9:00-12:00</w:t>
            </w:r>
          </w:p>
          <w:p w14:paraId="7BE5A80F" w14:textId="644EBE32" w:rsidR="00541EF6" w:rsidRPr="004C366D" w:rsidRDefault="00541EF6" w:rsidP="00F02142">
            <w:pPr>
              <w:rPr>
                <w:rFonts w:ascii="Arial" w:hAnsi="Arial" w:cs="Arial"/>
              </w:rPr>
            </w:pPr>
          </w:p>
        </w:tc>
        <w:tc>
          <w:tcPr>
            <w:tcW w:w="2552" w:type="dxa"/>
          </w:tcPr>
          <w:p w14:paraId="5A12E8C9" w14:textId="77777777" w:rsidR="00FA626C" w:rsidRPr="005926EE" w:rsidRDefault="00FA626C" w:rsidP="00FA626C">
            <w:pPr>
              <w:rPr>
                <w:rFonts w:ascii="Arial" w:hAnsi="Arial" w:cs="Arial"/>
              </w:rPr>
            </w:pPr>
            <w:r w:rsidRPr="005926EE">
              <w:rPr>
                <w:rFonts w:ascii="Arial" w:hAnsi="Arial" w:cs="Arial"/>
              </w:rPr>
              <w:t>Chapter 9: Reporting and Interpreting Liabilities</w:t>
            </w:r>
          </w:p>
          <w:p w14:paraId="346D404F" w14:textId="22795744" w:rsidR="0050206E" w:rsidRPr="008112F7" w:rsidRDefault="00FA626C" w:rsidP="00FA626C">
            <w:pPr>
              <w:rPr>
                <w:rFonts w:ascii="Arial" w:hAnsi="Arial" w:cs="Arial"/>
                <w:b/>
              </w:rPr>
            </w:pPr>
            <w:r w:rsidRPr="005926EE">
              <w:rPr>
                <w:rFonts w:ascii="Arial" w:hAnsi="Arial" w:cs="Arial"/>
              </w:rPr>
              <w:t>Learning Objectives: 9:1 – 9:4</w:t>
            </w:r>
          </w:p>
        </w:tc>
        <w:tc>
          <w:tcPr>
            <w:tcW w:w="4642" w:type="dxa"/>
            <w:shd w:val="clear" w:color="auto" w:fill="auto"/>
          </w:tcPr>
          <w:p w14:paraId="5E48F016" w14:textId="1B406755" w:rsidR="0050206E" w:rsidRPr="008112F7" w:rsidRDefault="00FA626C" w:rsidP="00F02142">
            <w:pPr>
              <w:rPr>
                <w:rFonts w:ascii="Arial" w:hAnsi="Arial" w:cs="Arial"/>
                <w:b/>
              </w:rPr>
            </w:pPr>
            <w:r w:rsidRPr="00FA626C">
              <w:rPr>
                <w:rFonts w:ascii="Arial" w:hAnsi="Arial" w:cs="Arial"/>
                <w:bCs/>
              </w:rPr>
              <w:t xml:space="preserve">Homework in MH connect due on </w:t>
            </w:r>
            <w:r>
              <w:rPr>
                <w:rFonts w:ascii="Arial" w:hAnsi="Arial" w:cs="Arial"/>
                <w:bCs/>
              </w:rPr>
              <w:t>4</w:t>
            </w:r>
            <w:r w:rsidRPr="00FA626C">
              <w:rPr>
                <w:rFonts w:ascii="Arial" w:hAnsi="Arial" w:cs="Arial"/>
                <w:bCs/>
              </w:rPr>
              <w:t>.</w:t>
            </w:r>
            <w:r>
              <w:rPr>
                <w:rFonts w:ascii="Arial" w:hAnsi="Arial" w:cs="Arial"/>
                <w:bCs/>
              </w:rPr>
              <w:t>3</w:t>
            </w:r>
            <w:r w:rsidRPr="00FA626C">
              <w:rPr>
                <w:rFonts w:ascii="Arial" w:hAnsi="Arial" w:cs="Arial"/>
                <w:bCs/>
              </w:rPr>
              <w:t>. at 9:00 EET</w:t>
            </w:r>
          </w:p>
        </w:tc>
      </w:tr>
      <w:tr w:rsidR="0050206E" w:rsidRPr="00931AF0" w14:paraId="0CEE6B54" w14:textId="77777777" w:rsidTr="009D2AD6">
        <w:trPr>
          <w:cantSplit/>
        </w:trPr>
        <w:tc>
          <w:tcPr>
            <w:tcW w:w="2943" w:type="dxa"/>
            <w:shd w:val="clear" w:color="auto" w:fill="auto"/>
          </w:tcPr>
          <w:p w14:paraId="509F9BB0" w14:textId="77777777" w:rsidR="0050206E" w:rsidRDefault="0050206E" w:rsidP="00F02142">
            <w:pPr>
              <w:rPr>
                <w:rFonts w:ascii="Arial" w:hAnsi="Arial" w:cs="Arial"/>
              </w:rPr>
            </w:pPr>
            <w:r w:rsidRPr="004C366D">
              <w:rPr>
                <w:rFonts w:ascii="Arial" w:hAnsi="Arial" w:cs="Arial"/>
              </w:rPr>
              <w:t>Session 11</w:t>
            </w:r>
            <w:r>
              <w:rPr>
                <w:rFonts w:ascii="Arial" w:hAnsi="Arial" w:cs="Arial"/>
              </w:rPr>
              <w:t>:</w:t>
            </w:r>
          </w:p>
          <w:p w14:paraId="1624839C" w14:textId="7B5708C2" w:rsidR="00541EF6" w:rsidRDefault="00541EF6" w:rsidP="00541EF6">
            <w:pPr>
              <w:rPr>
                <w:rFonts w:ascii="Arial" w:hAnsi="Arial" w:cs="Arial"/>
                <w:color w:val="000000" w:themeColor="text1"/>
              </w:rPr>
            </w:pPr>
            <w:r w:rsidRPr="00541EF6">
              <w:rPr>
                <w:rFonts w:ascii="Arial" w:hAnsi="Arial" w:cs="Arial"/>
                <w:color w:val="000000" w:themeColor="text1"/>
              </w:rPr>
              <w:t>Monday</w:t>
            </w:r>
            <w:r>
              <w:rPr>
                <w:rFonts w:ascii="Arial" w:hAnsi="Arial" w:cs="Arial"/>
                <w:color w:val="000000" w:themeColor="text1"/>
              </w:rPr>
              <w:t xml:space="preserve"> 4</w:t>
            </w:r>
            <w:r w:rsidRPr="00541EF6">
              <w:rPr>
                <w:rFonts w:ascii="Arial" w:hAnsi="Arial" w:cs="Arial"/>
                <w:color w:val="000000" w:themeColor="text1"/>
              </w:rPr>
              <w:t>.</w:t>
            </w:r>
            <w:r>
              <w:rPr>
                <w:rFonts w:ascii="Arial" w:hAnsi="Arial" w:cs="Arial"/>
                <w:color w:val="000000" w:themeColor="text1"/>
              </w:rPr>
              <w:t>3</w:t>
            </w:r>
            <w:r w:rsidRPr="00541EF6">
              <w:rPr>
                <w:rFonts w:ascii="Arial" w:hAnsi="Arial" w:cs="Arial"/>
                <w:color w:val="000000" w:themeColor="text1"/>
              </w:rPr>
              <w:t>.</w:t>
            </w:r>
          </w:p>
          <w:p w14:paraId="11D9B4E4" w14:textId="77777777" w:rsidR="00541EF6" w:rsidRPr="00541EF6" w:rsidRDefault="00541EF6" w:rsidP="00541EF6">
            <w:pPr>
              <w:rPr>
                <w:rFonts w:ascii="Arial" w:hAnsi="Arial" w:cs="Arial"/>
                <w:color w:val="000000" w:themeColor="text1"/>
              </w:rPr>
            </w:pPr>
            <w:r>
              <w:rPr>
                <w:rFonts w:ascii="Arial" w:hAnsi="Arial" w:cs="Arial"/>
                <w:color w:val="000000" w:themeColor="text1"/>
              </w:rPr>
              <w:t>9:00-12:00</w:t>
            </w:r>
          </w:p>
          <w:p w14:paraId="49FECFE2" w14:textId="30127F04" w:rsidR="00541EF6" w:rsidRPr="004C366D" w:rsidRDefault="00541EF6" w:rsidP="00F02142">
            <w:pPr>
              <w:rPr>
                <w:rFonts w:ascii="Arial" w:hAnsi="Arial" w:cs="Arial"/>
              </w:rPr>
            </w:pPr>
          </w:p>
        </w:tc>
        <w:tc>
          <w:tcPr>
            <w:tcW w:w="2552" w:type="dxa"/>
          </w:tcPr>
          <w:p w14:paraId="4DBFD66C" w14:textId="77777777" w:rsidR="00FA626C" w:rsidRDefault="00FA626C" w:rsidP="00FA626C">
            <w:pPr>
              <w:rPr>
                <w:rFonts w:ascii="Arial" w:hAnsi="Arial" w:cs="Arial"/>
              </w:rPr>
            </w:pPr>
            <w:r>
              <w:rPr>
                <w:rFonts w:ascii="Arial" w:hAnsi="Arial" w:cs="Arial"/>
              </w:rPr>
              <w:t>Chapter 10: Reporting and Interpreting Bonds</w:t>
            </w:r>
          </w:p>
          <w:p w14:paraId="4F79DD14" w14:textId="5391D1A3" w:rsidR="0050206E" w:rsidRPr="008112F7" w:rsidRDefault="00FA626C" w:rsidP="00FA626C">
            <w:pPr>
              <w:rPr>
                <w:rFonts w:ascii="Arial" w:hAnsi="Arial" w:cs="Arial"/>
                <w:b/>
              </w:rPr>
            </w:pPr>
            <w:r>
              <w:rPr>
                <w:rFonts w:ascii="Arial" w:hAnsi="Arial" w:cs="Arial"/>
              </w:rPr>
              <w:t>Learning Objectives: 10:1 – 10:4</w:t>
            </w:r>
          </w:p>
        </w:tc>
        <w:tc>
          <w:tcPr>
            <w:tcW w:w="4642" w:type="dxa"/>
            <w:shd w:val="clear" w:color="auto" w:fill="auto"/>
          </w:tcPr>
          <w:p w14:paraId="11232927" w14:textId="075FC388" w:rsidR="0050206E" w:rsidRPr="008112F7" w:rsidRDefault="00FA626C" w:rsidP="00F02142">
            <w:pPr>
              <w:rPr>
                <w:rFonts w:ascii="Arial" w:hAnsi="Arial" w:cs="Arial"/>
                <w:b/>
              </w:rPr>
            </w:pPr>
            <w:r w:rsidRPr="00FA626C">
              <w:rPr>
                <w:rFonts w:ascii="Arial" w:hAnsi="Arial" w:cs="Arial"/>
                <w:bCs/>
              </w:rPr>
              <w:t xml:space="preserve">Homework in MH connect due on </w:t>
            </w:r>
            <w:r>
              <w:rPr>
                <w:rFonts w:ascii="Arial" w:hAnsi="Arial" w:cs="Arial"/>
                <w:bCs/>
              </w:rPr>
              <w:t>5</w:t>
            </w:r>
            <w:r w:rsidRPr="00FA626C">
              <w:rPr>
                <w:rFonts w:ascii="Arial" w:hAnsi="Arial" w:cs="Arial"/>
                <w:bCs/>
              </w:rPr>
              <w:t>.</w:t>
            </w:r>
            <w:r>
              <w:rPr>
                <w:rFonts w:ascii="Arial" w:hAnsi="Arial" w:cs="Arial"/>
                <w:bCs/>
              </w:rPr>
              <w:t>3</w:t>
            </w:r>
            <w:r w:rsidRPr="00FA626C">
              <w:rPr>
                <w:rFonts w:ascii="Arial" w:hAnsi="Arial" w:cs="Arial"/>
                <w:bCs/>
              </w:rPr>
              <w:t>. at 9:00 EET</w:t>
            </w:r>
          </w:p>
        </w:tc>
      </w:tr>
      <w:tr w:rsidR="0050206E" w:rsidRPr="00931AF0" w14:paraId="26D4ED35" w14:textId="77777777" w:rsidTr="009D2AD6">
        <w:trPr>
          <w:cantSplit/>
        </w:trPr>
        <w:tc>
          <w:tcPr>
            <w:tcW w:w="2943" w:type="dxa"/>
            <w:shd w:val="clear" w:color="auto" w:fill="auto"/>
          </w:tcPr>
          <w:p w14:paraId="04D83BBE" w14:textId="77777777" w:rsidR="0050206E" w:rsidRDefault="0050206E" w:rsidP="00F02142">
            <w:pPr>
              <w:rPr>
                <w:rFonts w:ascii="Arial" w:hAnsi="Arial" w:cs="Arial"/>
              </w:rPr>
            </w:pPr>
            <w:r w:rsidRPr="004C366D">
              <w:rPr>
                <w:rFonts w:ascii="Arial" w:hAnsi="Arial" w:cs="Arial"/>
              </w:rPr>
              <w:t>Session 12</w:t>
            </w:r>
            <w:r>
              <w:rPr>
                <w:rFonts w:ascii="Arial" w:hAnsi="Arial" w:cs="Arial"/>
              </w:rPr>
              <w:t>:</w:t>
            </w:r>
          </w:p>
          <w:p w14:paraId="767892BB" w14:textId="4B973D31" w:rsidR="00541EF6" w:rsidRDefault="00541EF6" w:rsidP="00541EF6">
            <w:pPr>
              <w:rPr>
                <w:rFonts w:ascii="Arial" w:hAnsi="Arial" w:cs="Arial"/>
                <w:color w:val="000000" w:themeColor="text1"/>
              </w:rPr>
            </w:pPr>
            <w:r>
              <w:rPr>
                <w:rFonts w:ascii="Arial" w:hAnsi="Arial" w:cs="Arial"/>
                <w:color w:val="000000" w:themeColor="text1"/>
              </w:rPr>
              <w:t>Tuesday 5</w:t>
            </w:r>
            <w:r w:rsidRPr="00541EF6">
              <w:rPr>
                <w:rFonts w:ascii="Arial" w:hAnsi="Arial" w:cs="Arial"/>
                <w:color w:val="000000" w:themeColor="text1"/>
              </w:rPr>
              <w:t>.</w:t>
            </w:r>
            <w:r>
              <w:rPr>
                <w:rFonts w:ascii="Arial" w:hAnsi="Arial" w:cs="Arial"/>
                <w:color w:val="000000" w:themeColor="text1"/>
              </w:rPr>
              <w:t>3</w:t>
            </w:r>
            <w:r w:rsidRPr="00541EF6">
              <w:rPr>
                <w:rFonts w:ascii="Arial" w:hAnsi="Arial" w:cs="Arial"/>
                <w:color w:val="000000" w:themeColor="text1"/>
              </w:rPr>
              <w:t>.</w:t>
            </w:r>
          </w:p>
          <w:p w14:paraId="0AA1FE4E" w14:textId="77777777" w:rsidR="00541EF6" w:rsidRPr="00541EF6" w:rsidRDefault="00541EF6" w:rsidP="00541EF6">
            <w:pPr>
              <w:rPr>
                <w:rFonts w:ascii="Arial" w:hAnsi="Arial" w:cs="Arial"/>
                <w:color w:val="000000" w:themeColor="text1"/>
              </w:rPr>
            </w:pPr>
            <w:r>
              <w:rPr>
                <w:rFonts w:ascii="Arial" w:hAnsi="Arial" w:cs="Arial"/>
                <w:color w:val="000000" w:themeColor="text1"/>
              </w:rPr>
              <w:t>9:00-12:00</w:t>
            </w:r>
          </w:p>
          <w:p w14:paraId="319824CC" w14:textId="56FEB7A6" w:rsidR="00541EF6" w:rsidRPr="004C366D" w:rsidRDefault="00541EF6" w:rsidP="00F02142">
            <w:pPr>
              <w:rPr>
                <w:rFonts w:ascii="Arial" w:hAnsi="Arial" w:cs="Arial"/>
              </w:rPr>
            </w:pPr>
          </w:p>
        </w:tc>
        <w:tc>
          <w:tcPr>
            <w:tcW w:w="2552" w:type="dxa"/>
          </w:tcPr>
          <w:p w14:paraId="7EAC6AE8" w14:textId="77777777" w:rsidR="00FA626C" w:rsidRPr="005926EE" w:rsidRDefault="00FA626C" w:rsidP="00FA626C">
            <w:pPr>
              <w:rPr>
                <w:rFonts w:ascii="Arial" w:hAnsi="Arial" w:cs="Arial"/>
              </w:rPr>
            </w:pPr>
            <w:r w:rsidRPr="005926EE">
              <w:rPr>
                <w:rFonts w:ascii="Arial" w:hAnsi="Arial" w:cs="Arial"/>
              </w:rPr>
              <w:t xml:space="preserve">Chapter 11: Reporting &amp; Interpreting Owners’ Equity </w:t>
            </w:r>
          </w:p>
          <w:p w14:paraId="34C87130" w14:textId="378E3E64" w:rsidR="0050206E" w:rsidRPr="008112F7" w:rsidRDefault="00FA626C" w:rsidP="00FA626C">
            <w:pPr>
              <w:rPr>
                <w:rFonts w:ascii="Arial" w:hAnsi="Arial" w:cs="Arial"/>
                <w:b/>
              </w:rPr>
            </w:pPr>
            <w:r w:rsidRPr="005926EE">
              <w:rPr>
                <w:rFonts w:ascii="Arial" w:hAnsi="Arial" w:cs="Arial"/>
              </w:rPr>
              <w:t>Learning Objectives: 11:1 – 11:5</w:t>
            </w:r>
          </w:p>
        </w:tc>
        <w:tc>
          <w:tcPr>
            <w:tcW w:w="4642" w:type="dxa"/>
            <w:shd w:val="clear" w:color="auto" w:fill="auto"/>
          </w:tcPr>
          <w:p w14:paraId="08AB186E" w14:textId="65DF1602" w:rsidR="0050206E" w:rsidRPr="008112F7" w:rsidRDefault="00FA626C" w:rsidP="00F02142">
            <w:pPr>
              <w:rPr>
                <w:rFonts w:ascii="Arial" w:hAnsi="Arial" w:cs="Arial"/>
                <w:b/>
              </w:rPr>
            </w:pPr>
            <w:r w:rsidRPr="00FA626C">
              <w:rPr>
                <w:rFonts w:ascii="Arial" w:hAnsi="Arial" w:cs="Arial"/>
                <w:bCs/>
              </w:rPr>
              <w:t xml:space="preserve">Homework in MH connect due on </w:t>
            </w:r>
            <w:r>
              <w:rPr>
                <w:rFonts w:ascii="Arial" w:hAnsi="Arial" w:cs="Arial"/>
                <w:bCs/>
              </w:rPr>
              <w:t>6</w:t>
            </w:r>
            <w:r w:rsidRPr="00FA626C">
              <w:rPr>
                <w:rFonts w:ascii="Arial" w:hAnsi="Arial" w:cs="Arial"/>
                <w:bCs/>
              </w:rPr>
              <w:t>.</w:t>
            </w:r>
            <w:r>
              <w:rPr>
                <w:rFonts w:ascii="Arial" w:hAnsi="Arial" w:cs="Arial"/>
                <w:bCs/>
              </w:rPr>
              <w:t>3</w:t>
            </w:r>
            <w:r w:rsidRPr="00FA626C">
              <w:rPr>
                <w:rFonts w:ascii="Arial" w:hAnsi="Arial" w:cs="Arial"/>
                <w:bCs/>
              </w:rPr>
              <w:t>. at 9:00 EET</w:t>
            </w:r>
          </w:p>
        </w:tc>
      </w:tr>
      <w:tr w:rsidR="0050206E" w:rsidRPr="00931AF0" w14:paraId="21A4188D" w14:textId="77777777" w:rsidTr="009D2AD6">
        <w:trPr>
          <w:cantSplit/>
        </w:trPr>
        <w:tc>
          <w:tcPr>
            <w:tcW w:w="2943" w:type="dxa"/>
            <w:shd w:val="clear" w:color="auto" w:fill="auto"/>
          </w:tcPr>
          <w:p w14:paraId="7EDC7926" w14:textId="77777777" w:rsidR="0050206E" w:rsidRDefault="0050206E" w:rsidP="00F02142">
            <w:pPr>
              <w:rPr>
                <w:rFonts w:ascii="Arial" w:hAnsi="Arial" w:cs="Arial"/>
              </w:rPr>
            </w:pPr>
            <w:r w:rsidRPr="004C366D">
              <w:rPr>
                <w:rFonts w:ascii="Arial" w:hAnsi="Arial" w:cs="Arial"/>
              </w:rPr>
              <w:lastRenderedPageBreak/>
              <w:t>Session 13</w:t>
            </w:r>
            <w:r>
              <w:rPr>
                <w:rFonts w:ascii="Arial" w:hAnsi="Arial" w:cs="Arial"/>
              </w:rPr>
              <w:t>:</w:t>
            </w:r>
          </w:p>
          <w:p w14:paraId="6B20B504" w14:textId="05579161" w:rsidR="00541EF6" w:rsidRDefault="00541EF6" w:rsidP="00541EF6">
            <w:pPr>
              <w:rPr>
                <w:rFonts w:ascii="Arial" w:hAnsi="Arial" w:cs="Arial"/>
                <w:color w:val="000000" w:themeColor="text1"/>
              </w:rPr>
            </w:pPr>
            <w:r>
              <w:rPr>
                <w:rFonts w:ascii="Arial" w:hAnsi="Arial" w:cs="Arial"/>
                <w:color w:val="000000" w:themeColor="text1"/>
              </w:rPr>
              <w:t>Wednesday 6</w:t>
            </w:r>
            <w:r w:rsidRPr="00541EF6">
              <w:rPr>
                <w:rFonts w:ascii="Arial" w:hAnsi="Arial" w:cs="Arial"/>
                <w:color w:val="000000" w:themeColor="text1"/>
              </w:rPr>
              <w:t>.</w:t>
            </w:r>
            <w:r>
              <w:rPr>
                <w:rFonts w:ascii="Arial" w:hAnsi="Arial" w:cs="Arial"/>
                <w:color w:val="000000" w:themeColor="text1"/>
              </w:rPr>
              <w:t>3</w:t>
            </w:r>
            <w:r w:rsidRPr="00541EF6">
              <w:rPr>
                <w:rFonts w:ascii="Arial" w:hAnsi="Arial" w:cs="Arial"/>
                <w:color w:val="000000" w:themeColor="text1"/>
              </w:rPr>
              <w:t>.</w:t>
            </w:r>
          </w:p>
          <w:p w14:paraId="60CD515D" w14:textId="77777777" w:rsidR="00541EF6" w:rsidRPr="00541EF6" w:rsidRDefault="00541EF6" w:rsidP="00541EF6">
            <w:pPr>
              <w:rPr>
                <w:rFonts w:ascii="Arial" w:hAnsi="Arial" w:cs="Arial"/>
                <w:color w:val="000000" w:themeColor="text1"/>
              </w:rPr>
            </w:pPr>
            <w:r>
              <w:rPr>
                <w:rFonts w:ascii="Arial" w:hAnsi="Arial" w:cs="Arial"/>
                <w:color w:val="000000" w:themeColor="text1"/>
              </w:rPr>
              <w:t>9:00-12:00</w:t>
            </w:r>
          </w:p>
          <w:p w14:paraId="519CDB67" w14:textId="600A1BE1" w:rsidR="00541EF6" w:rsidRPr="004C366D" w:rsidRDefault="00541EF6" w:rsidP="00F02142">
            <w:pPr>
              <w:rPr>
                <w:rFonts w:ascii="Arial" w:hAnsi="Arial" w:cs="Arial"/>
              </w:rPr>
            </w:pPr>
          </w:p>
        </w:tc>
        <w:tc>
          <w:tcPr>
            <w:tcW w:w="2552" w:type="dxa"/>
          </w:tcPr>
          <w:p w14:paraId="0ABBCF76" w14:textId="77777777" w:rsidR="00FA626C" w:rsidRPr="005926EE" w:rsidRDefault="00FA626C" w:rsidP="00FA626C">
            <w:pPr>
              <w:rPr>
                <w:rFonts w:ascii="Arial" w:hAnsi="Arial" w:cs="Arial"/>
              </w:rPr>
            </w:pPr>
            <w:r w:rsidRPr="005926EE">
              <w:rPr>
                <w:rFonts w:ascii="Arial" w:hAnsi="Arial" w:cs="Arial"/>
              </w:rPr>
              <w:t>Chapter 12: Statement of Cash Flows</w:t>
            </w:r>
          </w:p>
          <w:p w14:paraId="0999CD65" w14:textId="6212A261" w:rsidR="0050206E" w:rsidRPr="008112F7" w:rsidRDefault="00FA626C" w:rsidP="00FA626C">
            <w:pPr>
              <w:rPr>
                <w:rFonts w:ascii="Arial" w:hAnsi="Arial" w:cs="Arial"/>
                <w:b/>
              </w:rPr>
            </w:pPr>
            <w:r w:rsidRPr="005926EE">
              <w:rPr>
                <w:rFonts w:ascii="Arial" w:hAnsi="Arial" w:cs="Arial"/>
              </w:rPr>
              <w:t>Learning Objectives: 12:1 – 12:6</w:t>
            </w:r>
          </w:p>
        </w:tc>
        <w:tc>
          <w:tcPr>
            <w:tcW w:w="4642" w:type="dxa"/>
            <w:shd w:val="clear" w:color="auto" w:fill="auto"/>
          </w:tcPr>
          <w:p w14:paraId="6C696066" w14:textId="3B81136B" w:rsidR="0050206E" w:rsidRPr="008112F7" w:rsidRDefault="0011646B" w:rsidP="00F02142">
            <w:pPr>
              <w:rPr>
                <w:rFonts w:ascii="Arial" w:hAnsi="Arial" w:cs="Arial"/>
                <w:b/>
              </w:rPr>
            </w:pPr>
            <w:r w:rsidRPr="00FA626C">
              <w:rPr>
                <w:rFonts w:ascii="Arial" w:hAnsi="Arial" w:cs="Arial"/>
                <w:bCs/>
              </w:rPr>
              <w:t xml:space="preserve">Homework in MH connect due on </w:t>
            </w:r>
            <w:r>
              <w:rPr>
                <w:rFonts w:ascii="Arial" w:hAnsi="Arial" w:cs="Arial"/>
                <w:bCs/>
              </w:rPr>
              <w:t>7</w:t>
            </w:r>
            <w:r w:rsidRPr="00FA626C">
              <w:rPr>
                <w:rFonts w:ascii="Arial" w:hAnsi="Arial" w:cs="Arial"/>
                <w:bCs/>
              </w:rPr>
              <w:t>.</w:t>
            </w:r>
            <w:r>
              <w:rPr>
                <w:rFonts w:ascii="Arial" w:hAnsi="Arial" w:cs="Arial"/>
                <w:bCs/>
              </w:rPr>
              <w:t>3</w:t>
            </w:r>
            <w:r w:rsidRPr="00FA626C">
              <w:rPr>
                <w:rFonts w:ascii="Arial" w:hAnsi="Arial" w:cs="Arial"/>
                <w:bCs/>
              </w:rPr>
              <w:t>. at 9:00 EET</w:t>
            </w:r>
          </w:p>
        </w:tc>
      </w:tr>
      <w:tr w:rsidR="0050206E" w:rsidRPr="00931AF0" w14:paraId="5717F05E" w14:textId="77777777" w:rsidTr="009D2AD6">
        <w:trPr>
          <w:cantSplit/>
        </w:trPr>
        <w:tc>
          <w:tcPr>
            <w:tcW w:w="2943" w:type="dxa"/>
            <w:shd w:val="clear" w:color="auto" w:fill="auto"/>
          </w:tcPr>
          <w:p w14:paraId="2DBB7676" w14:textId="77777777" w:rsidR="0050206E" w:rsidRDefault="0050206E" w:rsidP="00F02142">
            <w:pPr>
              <w:rPr>
                <w:rFonts w:ascii="Arial" w:hAnsi="Arial" w:cs="Arial"/>
              </w:rPr>
            </w:pPr>
            <w:r w:rsidRPr="004C366D">
              <w:rPr>
                <w:rFonts w:ascii="Arial" w:hAnsi="Arial" w:cs="Arial"/>
              </w:rPr>
              <w:t>Session 14</w:t>
            </w:r>
            <w:r>
              <w:rPr>
                <w:rFonts w:ascii="Arial" w:hAnsi="Arial" w:cs="Arial"/>
              </w:rPr>
              <w:t>:</w:t>
            </w:r>
          </w:p>
          <w:p w14:paraId="0BBC619D" w14:textId="4B32156B" w:rsidR="00541EF6" w:rsidRPr="00541EF6" w:rsidRDefault="00541EF6" w:rsidP="00541EF6">
            <w:pPr>
              <w:rPr>
                <w:rFonts w:ascii="Arial" w:hAnsi="Arial" w:cs="Arial"/>
              </w:rPr>
            </w:pPr>
            <w:r>
              <w:rPr>
                <w:rFonts w:ascii="Arial" w:hAnsi="Arial" w:cs="Arial"/>
              </w:rPr>
              <w:t>Thursday</w:t>
            </w:r>
            <w:r w:rsidRPr="00541EF6">
              <w:rPr>
                <w:rFonts w:ascii="Arial" w:hAnsi="Arial" w:cs="Arial"/>
              </w:rPr>
              <w:t xml:space="preserve"> </w:t>
            </w:r>
            <w:r>
              <w:rPr>
                <w:rFonts w:ascii="Arial" w:hAnsi="Arial" w:cs="Arial"/>
              </w:rPr>
              <w:t>7</w:t>
            </w:r>
            <w:r w:rsidRPr="00541EF6">
              <w:rPr>
                <w:rFonts w:ascii="Arial" w:hAnsi="Arial" w:cs="Arial"/>
              </w:rPr>
              <w:t>.</w:t>
            </w:r>
            <w:r>
              <w:rPr>
                <w:rFonts w:ascii="Arial" w:hAnsi="Arial" w:cs="Arial"/>
              </w:rPr>
              <w:t>3</w:t>
            </w:r>
            <w:r w:rsidRPr="00541EF6">
              <w:rPr>
                <w:rFonts w:ascii="Arial" w:hAnsi="Arial" w:cs="Arial"/>
              </w:rPr>
              <w:t>.</w:t>
            </w:r>
          </w:p>
          <w:p w14:paraId="2F4E977D" w14:textId="54F98838" w:rsidR="00541EF6" w:rsidRPr="004C366D" w:rsidRDefault="00541EF6" w:rsidP="00541EF6">
            <w:pPr>
              <w:rPr>
                <w:rFonts w:ascii="Arial" w:hAnsi="Arial" w:cs="Arial"/>
              </w:rPr>
            </w:pPr>
            <w:r w:rsidRPr="00541EF6">
              <w:rPr>
                <w:rFonts w:ascii="Arial" w:hAnsi="Arial" w:cs="Arial"/>
              </w:rPr>
              <w:t>9:00-12:00</w:t>
            </w:r>
          </w:p>
        </w:tc>
        <w:tc>
          <w:tcPr>
            <w:tcW w:w="2552" w:type="dxa"/>
          </w:tcPr>
          <w:p w14:paraId="75166E13" w14:textId="0ED89E88" w:rsidR="0050206E" w:rsidRPr="008112F7" w:rsidRDefault="0011646B" w:rsidP="00F02142">
            <w:pPr>
              <w:rPr>
                <w:rFonts w:ascii="Arial" w:hAnsi="Arial" w:cs="Arial"/>
                <w:b/>
              </w:rPr>
            </w:pPr>
            <w:r w:rsidRPr="005926EE">
              <w:rPr>
                <w:rFonts w:ascii="Arial" w:hAnsi="Arial" w:cs="Arial"/>
              </w:rPr>
              <w:t>Catch up and Final Exam Review</w:t>
            </w:r>
          </w:p>
        </w:tc>
        <w:tc>
          <w:tcPr>
            <w:tcW w:w="4642" w:type="dxa"/>
            <w:shd w:val="clear" w:color="auto" w:fill="auto"/>
          </w:tcPr>
          <w:p w14:paraId="7889BCAB" w14:textId="77777777" w:rsidR="0050206E" w:rsidRPr="008112F7" w:rsidRDefault="0050206E" w:rsidP="00F02142">
            <w:pPr>
              <w:rPr>
                <w:rFonts w:ascii="Arial" w:hAnsi="Arial" w:cs="Arial"/>
                <w:b/>
              </w:rPr>
            </w:pPr>
          </w:p>
        </w:tc>
      </w:tr>
      <w:tr w:rsidR="0050206E" w:rsidRPr="00931AF0" w14:paraId="400B6197" w14:textId="77777777" w:rsidTr="009D2AD6">
        <w:trPr>
          <w:cantSplit/>
        </w:trPr>
        <w:tc>
          <w:tcPr>
            <w:tcW w:w="2943" w:type="dxa"/>
            <w:shd w:val="clear" w:color="auto" w:fill="auto"/>
          </w:tcPr>
          <w:p w14:paraId="43EEF0C1" w14:textId="77777777" w:rsidR="0050206E" w:rsidRDefault="0050206E" w:rsidP="00F02142">
            <w:pPr>
              <w:rPr>
                <w:rFonts w:ascii="Arial" w:hAnsi="Arial" w:cs="Arial"/>
              </w:rPr>
            </w:pPr>
            <w:r>
              <w:rPr>
                <w:rFonts w:ascii="Arial" w:hAnsi="Arial" w:cs="Arial"/>
              </w:rPr>
              <w:t>Session 15:</w:t>
            </w:r>
          </w:p>
          <w:p w14:paraId="4096EBC3" w14:textId="7A718844" w:rsidR="00541EF6" w:rsidRDefault="00541EF6" w:rsidP="00541EF6">
            <w:pPr>
              <w:rPr>
                <w:rFonts w:ascii="Arial" w:hAnsi="Arial" w:cs="Arial"/>
                <w:color w:val="000000" w:themeColor="text1"/>
              </w:rPr>
            </w:pPr>
            <w:r>
              <w:rPr>
                <w:rFonts w:ascii="Arial" w:hAnsi="Arial" w:cs="Arial"/>
                <w:color w:val="000000" w:themeColor="text1"/>
              </w:rPr>
              <w:t>Friday 8</w:t>
            </w:r>
            <w:r w:rsidRPr="00541EF6">
              <w:rPr>
                <w:rFonts w:ascii="Arial" w:hAnsi="Arial" w:cs="Arial"/>
                <w:color w:val="000000" w:themeColor="text1"/>
              </w:rPr>
              <w:t>.</w:t>
            </w:r>
            <w:r>
              <w:rPr>
                <w:rFonts w:ascii="Arial" w:hAnsi="Arial" w:cs="Arial"/>
                <w:color w:val="000000" w:themeColor="text1"/>
              </w:rPr>
              <w:t>3</w:t>
            </w:r>
            <w:r w:rsidRPr="00541EF6">
              <w:rPr>
                <w:rFonts w:ascii="Arial" w:hAnsi="Arial" w:cs="Arial"/>
                <w:color w:val="000000" w:themeColor="text1"/>
              </w:rPr>
              <w:t>.</w:t>
            </w:r>
          </w:p>
          <w:p w14:paraId="78DF74E6" w14:textId="77777777" w:rsidR="00541EF6" w:rsidRPr="00541EF6" w:rsidRDefault="00541EF6" w:rsidP="00541EF6">
            <w:pPr>
              <w:rPr>
                <w:rFonts w:ascii="Arial" w:hAnsi="Arial" w:cs="Arial"/>
                <w:color w:val="000000" w:themeColor="text1"/>
              </w:rPr>
            </w:pPr>
            <w:r>
              <w:rPr>
                <w:rFonts w:ascii="Arial" w:hAnsi="Arial" w:cs="Arial"/>
                <w:color w:val="000000" w:themeColor="text1"/>
              </w:rPr>
              <w:t>9:00-12:00</w:t>
            </w:r>
          </w:p>
          <w:p w14:paraId="4C6D36EA" w14:textId="773B95CE" w:rsidR="00541EF6" w:rsidRPr="004C366D" w:rsidRDefault="00541EF6" w:rsidP="00F02142">
            <w:pPr>
              <w:rPr>
                <w:rFonts w:ascii="Arial" w:hAnsi="Arial" w:cs="Arial"/>
              </w:rPr>
            </w:pPr>
          </w:p>
        </w:tc>
        <w:tc>
          <w:tcPr>
            <w:tcW w:w="2552" w:type="dxa"/>
          </w:tcPr>
          <w:p w14:paraId="14E09703" w14:textId="21E2C3B0" w:rsidR="0050206E" w:rsidRPr="00931AF0" w:rsidRDefault="0011646B" w:rsidP="00F02142">
            <w:pPr>
              <w:rPr>
                <w:rFonts w:ascii="Arial" w:hAnsi="Arial" w:cs="Arial"/>
                <w:b/>
                <w:color w:val="3366FF"/>
              </w:rPr>
            </w:pPr>
            <w:r w:rsidRPr="005926EE">
              <w:rPr>
                <w:rFonts w:ascii="Arial" w:hAnsi="Arial" w:cs="Arial"/>
              </w:rPr>
              <w:t>Final Exam (Chapters 7-12)</w:t>
            </w:r>
          </w:p>
        </w:tc>
        <w:tc>
          <w:tcPr>
            <w:tcW w:w="4642" w:type="dxa"/>
            <w:shd w:val="clear" w:color="auto" w:fill="auto"/>
          </w:tcPr>
          <w:p w14:paraId="070E0611" w14:textId="5E2FEFC4" w:rsidR="0050206E" w:rsidRPr="00931AF0" w:rsidRDefault="0011646B" w:rsidP="006518AF">
            <w:pPr>
              <w:rPr>
                <w:rFonts w:ascii="Arial" w:hAnsi="Arial" w:cs="Arial"/>
                <w:b/>
                <w:color w:val="3366FF"/>
              </w:rPr>
            </w:pPr>
            <w:r w:rsidRPr="005926EE">
              <w:rPr>
                <w:rFonts w:ascii="Arial" w:hAnsi="Arial" w:cs="Arial"/>
              </w:rPr>
              <w:t>Exam delivered in MH connect</w:t>
            </w:r>
          </w:p>
        </w:tc>
      </w:tr>
    </w:tbl>
    <w:p w14:paraId="0FABA62A" w14:textId="77777777" w:rsidR="0050206E" w:rsidRPr="009E4340" w:rsidRDefault="0050206E" w:rsidP="00F02142">
      <w:pPr>
        <w:rPr>
          <w:rFonts w:ascii="Arial" w:hAnsi="Arial" w:cs="Arial"/>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748"/>
        <w:gridCol w:w="2019"/>
      </w:tblGrid>
      <w:tr w:rsidR="0050206E" w:rsidRPr="00931AF0" w14:paraId="07FF92A2" w14:textId="77777777" w:rsidTr="009F4E83">
        <w:trPr>
          <w:trHeight w:val="581"/>
        </w:trPr>
        <w:tc>
          <w:tcPr>
            <w:tcW w:w="9837" w:type="dxa"/>
            <w:gridSpan w:val="3"/>
            <w:shd w:val="clear" w:color="auto" w:fill="D9D9D9"/>
          </w:tcPr>
          <w:p w14:paraId="25B76738" w14:textId="74469598" w:rsidR="0050206E" w:rsidRPr="0011646B" w:rsidRDefault="0050206E" w:rsidP="00FA34C9">
            <w:pPr>
              <w:pStyle w:val="BodyText"/>
              <w:jc w:val="left"/>
              <w:rPr>
                <w:rFonts w:ascii="Arial" w:hAnsi="Arial" w:cs="Arial"/>
                <w:b/>
                <w:bCs/>
                <w:lang w:val="en-GB"/>
              </w:rPr>
            </w:pPr>
            <w:r w:rsidRPr="00931AF0">
              <w:rPr>
                <w:rFonts w:ascii="Arial" w:hAnsi="Arial" w:cs="Arial"/>
                <w:b/>
                <w:bCs/>
                <w:lang w:val="en-GB"/>
              </w:rPr>
              <w:t>Grading</w:t>
            </w:r>
          </w:p>
        </w:tc>
      </w:tr>
      <w:tr w:rsidR="0050206E" w:rsidRPr="00931AF0" w14:paraId="5F621D00" w14:textId="77777777" w:rsidTr="00E05229">
        <w:trPr>
          <w:trHeight w:val="566"/>
        </w:trPr>
        <w:tc>
          <w:tcPr>
            <w:tcW w:w="7818" w:type="dxa"/>
            <w:gridSpan w:val="2"/>
            <w:shd w:val="clear" w:color="auto" w:fill="auto"/>
          </w:tcPr>
          <w:p w14:paraId="72A908AC" w14:textId="77777777" w:rsidR="0050206E" w:rsidRPr="00931AF0" w:rsidRDefault="0050206E" w:rsidP="00997B1D">
            <w:pPr>
              <w:rPr>
                <w:rFonts w:ascii="Arial" w:hAnsi="Arial" w:cs="Arial"/>
                <w:b/>
              </w:rPr>
            </w:pPr>
            <w:r w:rsidRPr="00931AF0">
              <w:rPr>
                <w:rFonts w:ascii="Arial" w:hAnsi="Arial" w:cs="Arial"/>
                <w:b/>
              </w:rPr>
              <w:t>Course Requirements</w:t>
            </w:r>
          </w:p>
          <w:p w14:paraId="59BE94AF" w14:textId="52E5E978" w:rsidR="0050206E" w:rsidRPr="00931AF0" w:rsidRDefault="0050206E" w:rsidP="00997B1D">
            <w:pPr>
              <w:rPr>
                <w:rFonts w:ascii="Arial" w:hAnsi="Arial" w:cs="Arial"/>
              </w:rPr>
            </w:pPr>
          </w:p>
        </w:tc>
        <w:tc>
          <w:tcPr>
            <w:tcW w:w="2019" w:type="dxa"/>
            <w:shd w:val="clear" w:color="auto" w:fill="auto"/>
          </w:tcPr>
          <w:p w14:paraId="7F5AF47B" w14:textId="77777777" w:rsidR="0050206E" w:rsidRPr="00931AF0" w:rsidRDefault="0050206E" w:rsidP="00E05229">
            <w:pPr>
              <w:pStyle w:val="BodyText"/>
              <w:jc w:val="center"/>
              <w:rPr>
                <w:rFonts w:ascii="Arial" w:hAnsi="Arial" w:cs="Arial"/>
                <w:lang w:val="en-US"/>
              </w:rPr>
            </w:pPr>
            <w:r w:rsidRPr="00931AF0">
              <w:rPr>
                <w:rFonts w:ascii="Arial" w:hAnsi="Arial" w:cs="Arial"/>
                <w:lang w:val="en-US"/>
              </w:rPr>
              <w:t>Weighting (%) or maximum points</w:t>
            </w:r>
          </w:p>
        </w:tc>
      </w:tr>
      <w:tr w:rsidR="0050206E" w:rsidRPr="00931AF0" w14:paraId="20BD1131" w14:textId="77777777" w:rsidTr="00E05229">
        <w:trPr>
          <w:trHeight w:val="291"/>
        </w:trPr>
        <w:tc>
          <w:tcPr>
            <w:tcW w:w="7818" w:type="dxa"/>
            <w:gridSpan w:val="2"/>
            <w:shd w:val="clear" w:color="auto" w:fill="auto"/>
          </w:tcPr>
          <w:p w14:paraId="51FF6ED4" w14:textId="2C994598" w:rsidR="0050206E" w:rsidRPr="0011646B" w:rsidRDefault="0011646B" w:rsidP="006E61D8">
            <w:pPr>
              <w:rPr>
                <w:rFonts w:ascii="Arial" w:hAnsi="Arial" w:cs="Arial"/>
                <w:color w:val="000000" w:themeColor="text1"/>
              </w:rPr>
            </w:pPr>
            <w:r w:rsidRPr="0011646B">
              <w:rPr>
                <w:rFonts w:ascii="Arial" w:hAnsi="Arial" w:cs="Arial"/>
                <w:color w:val="000000" w:themeColor="text1"/>
              </w:rPr>
              <w:t>Midterm Exam</w:t>
            </w:r>
          </w:p>
        </w:tc>
        <w:tc>
          <w:tcPr>
            <w:tcW w:w="2019" w:type="dxa"/>
            <w:shd w:val="clear" w:color="auto" w:fill="auto"/>
          </w:tcPr>
          <w:p w14:paraId="4F4B8F16" w14:textId="18D8F11C" w:rsidR="0050206E" w:rsidRPr="0011646B" w:rsidRDefault="0011646B" w:rsidP="00E05229">
            <w:pPr>
              <w:rPr>
                <w:rFonts w:ascii="Arial" w:hAnsi="Arial" w:cs="Arial"/>
                <w:color w:val="000000" w:themeColor="text1"/>
              </w:rPr>
            </w:pPr>
            <w:r w:rsidRPr="0011646B">
              <w:rPr>
                <w:rFonts w:ascii="Arial" w:hAnsi="Arial" w:cs="Arial"/>
                <w:color w:val="000000" w:themeColor="text1"/>
              </w:rPr>
              <w:t>40%</w:t>
            </w:r>
          </w:p>
        </w:tc>
      </w:tr>
      <w:tr w:rsidR="0050206E" w:rsidRPr="00931AF0" w14:paraId="586C2B14" w14:textId="77777777" w:rsidTr="00E05229">
        <w:trPr>
          <w:trHeight w:val="291"/>
        </w:trPr>
        <w:tc>
          <w:tcPr>
            <w:tcW w:w="7818" w:type="dxa"/>
            <w:gridSpan w:val="2"/>
            <w:shd w:val="clear" w:color="auto" w:fill="auto"/>
          </w:tcPr>
          <w:p w14:paraId="1049423F" w14:textId="03011994" w:rsidR="0050206E" w:rsidRPr="0011646B" w:rsidRDefault="0011646B" w:rsidP="00E05229">
            <w:pPr>
              <w:rPr>
                <w:rFonts w:ascii="Arial" w:hAnsi="Arial" w:cs="Arial"/>
                <w:color w:val="000000" w:themeColor="text1"/>
              </w:rPr>
            </w:pPr>
            <w:r w:rsidRPr="0011646B">
              <w:rPr>
                <w:rFonts w:ascii="Arial" w:hAnsi="Arial" w:cs="Arial"/>
                <w:color w:val="000000" w:themeColor="text1"/>
              </w:rPr>
              <w:t>Final Exam</w:t>
            </w:r>
          </w:p>
        </w:tc>
        <w:tc>
          <w:tcPr>
            <w:tcW w:w="2019" w:type="dxa"/>
            <w:shd w:val="clear" w:color="auto" w:fill="auto"/>
          </w:tcPr>
          <w:p w14:paraId="657F1C43" w14:textId="31B9F9E9" w:rsidR="0050206E" w:rsidRPr="0011646B" w:rsidRDefault="0011646B" w:rsidP="00E05229">
            <w:pPr>
              <w:rPr>
                <w:rFonts w:ascii="Arial" w:hAnsi="Arial" w:cs="Arial"/>
                <w:color w:val="000000" w:themeColor="text1"/>
              </w:rPr>
            </w:pPr>
            <w:r w:rsidRPr="0011646B">
              <w:rPr>
                <w:rFonts w:ascii="Arial" w:hAnsi="Arial" w:cs="Arial"/>
                <w:color w:val="000000" w:themeColor="text1"/>
              </w:rPr>
              <w:t>40%</w:t>
            </w:r>
          </w:p>
        </w:tc>
      </w:tr>
      <w:tr w:rsidR="0050206E" w:rsidRPr="00931AF0" w14:paraId="1ADBF54B" w14:textId="77777777" w:rsidTr="00E05229">
        <w:trPr>
          <w:trHeight w:val="291"/>
        </w:trPr>
        <w:tc>
          <w:tcPr>
            <w:tcW w:w="7818" w:type="dxa"/>
            <w:gridSpan w:val="2"/>
            <w:shd w:val="clear" w:color="auto" w:fill="auto"/>
          </w:tcPr>
          <w:p w14:paraId="48BD77F4" w14:textId="1262167B" w:rsidR="0050206E" w:rsidRPr="0011646B" w:rsidRDefault="0011646B" w:rsidP="00EE7607">
            <w:pPr>
              <w:rPr>
                <w:rFonts w:ascii="Arial" w:hAnsi="Arial" w:cs="Arial"/>
                <w:color w:val="000000" w:themeColor="text1"/>
              </w:rPr>
            </w:pPr>
            <w:r w:rsidRPr="0011646B">
              <w:rPr>
                <w:rFonts w:ascii="Arial" w:hAnsi="Arial" w:cs="Arial"/>
                <w:color w:val="000000" w:themeColor="text1"/>
              </w:rPr>
              <w:t>Homework (individually) (Assigned Every Day)</w:t>
            </w:r>
          </w:p>
        </w:tc>
        <w:tc>
          <w:tcPr>
            <w:tcW w:w="2019" w:type="dxa"/>
            <w:shd w:val="clear" w:color="auto" w:fill="auto"/>
          </w:tcPr>
          <w:p w14:paraId="27AFB5BE" w14:textId="30CE7581" w:rsidR="0050206E" w:rsidRPr="0011646B" w:rsidRDefault="0011646B" w:rsidP="00E05229">
            <w:pPr>
              <w:rPr>
                <w:rFonts w:ascii="Arial" w:hAnsi="Arial" w:cs="Arial"/>
                <w:color w:val="000000" w:themeColor="text1"/>
              </w:rPr>
            </w:pPr>
            <w:r w:rsidRPr="0011646B">
              <w:rPr>
                <w:rFonts w:ascii="Arial" w:hAnsi="Arial" w:cs="Arial"/>
                <w:color w:val="000000" w:themeColor="text1"/>
              </w:rPr>
              <w:t>20%</w:t>
            </w:r>
          </w:p>
        </w:tc>
      </w:tr>
      <w:tr w:rsidR="0050206E" w:rsidRPr="00931AF0" w14:paraId="45857430" w14:textId="77777777" w:rsidTr="00E05229">
        <w:trPr>
          <w:trHeight w:val="291"/>
        </w:trPr>
        <w:tc>
          <w:tcPr>
            <w:tcW w:w="7818" w:type="dxa"/>
            <w:gridSpan w:val="2"/>
            <w:shd w:val="clear" w:color="auto" w:fill="auto"/>
          </w:tcPr>
          <w:p w14:paraId="035E0BBA" w14:textId="283A181D" w:rsidR="0050206E" w:rsidRPr="0011646B" w:rsidRDefault="0011646B" w:rsidP="0011646B">
            <w:pPr>
              <w:jc w:val="right"/>
              <w:rPr>
                <w:rFonts w:ascii="Arial" w:hAnsi="Arial" w:cs="Arial"/>
                <w:b/>
                <w:bCs/>
                <w:color w:val="000000" w:themeColor="text1"/>
              </w:rPr>
            </w:pPr>
            <w:r w:rsidRPr="0011646B">
              <w:rPr>
                <w:rFonts w:ascii="Arial" w:hAnsi="Arial" w:cs="Arial"/>
                <w:b/>
                <w:bCs/>
                <w:color w:val="000000" w:themeColor="text1"/>
              </w:rPr>
              <w:t xml:space="preserve">Total </w:t>
            </w:r>
          </w:p>
        </w:tc>
        <w:tc>
          <w:tcPr>
            <w:tcW w:w="2019" w:type="dxa"/>
            <w:shd w:val="clear" w:color="auto" w:fill="auto"/>
          </w:tcPr>
          <w:p w14:paraId="49F48B01" w14:textId="236A45AE" w:rsidR="0050206E" w:rsidRPr="0011646B" w:rsidRDefault="0011646B" w:rsidP="00E05229">
            <w:pPr>
              <w:rPr>
                <w:rFonts w:ascii="Arial" w:hAnsi="Arial" w:cs="Arial"/>
                <w:b/>
                <w:bCs/>
                <w:color w:val="000000" w:themeColor="text1"/>
              </w:rPr>
            </w:pPr>
            <w:r w:rsidRPr="0011646B">
              <w:rPr>
                <w:rFonts w:ascii="Arial" w:hAnsi="Arial" w:cs="Arial"/>
                <w:b/>
                <w:bCs/>
                <w:color w:val="000000" w:themeColor="text1"/>
              </w:rPr>
              <w:t>100%</w:t>
            </w:r>
          </w:p>
        </w:tc>
      </w:tr>
      <w:tr w:rsidR="0050206E" w:rsidRPr="00931AF0" w14:paraId="043C7D04" w14:textId="77777777" w:rsidTr="00E05229">
        <w:trPr>
          <w:trHeight w:val="291"/>
        </w:trPr>
        <w:tc>
          <w:tcPr>
            <w:tcW w:w="9837" w:type="dxa"/>
            <w:gridSpan w:val="3"/>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515"/>
            </w:tblGrid>
            <w:tr w:rsidR="0050206E" w:rsidRPr="00931AF0" w14:paraId="4AE9D198" w14:textId="77777777" w:rsidTr="00053988">
              <w:trPr>
                <w:trHeight w:val="275"/>
              </w:trPr>
              <w:tc>
                <w:tcPr>
                  <w:tcW w:w="5211" w:type="dxa"/>
                  <w:shd w:val="clear" w:color="auto" w:fill="auto"/>
                </w:tcPr>
                <w:p w14:paraId="09C551BB" w14:textId="685AA114" w:rsidR="0050206E" w:rsidRPr="0011646B" w:rsidRDefault="0050206E" w:rsidP="0011646B">
                  <w:pPr>
                    <w:pStyle w:val="BodyText"/>
                    <w:jc w:val="center"/>
                    <w:rPr>
                      <w:rFonts w:ascii="Arial" w:hAnsi="Arial" w:cs="Arial"/>
                      <w:b/>
                      <w:bCs/>
                      <w:lang w:val="en-GB"/>
                    </w:rPr>
                  </w:pPr>
                  <w:r>
                    <w:rPr>
                      <w:rFonts w:ascii="Arial" w:hAnsi="Arial" w:cs="Arial"/>
                      <w:b/>
                      <w:bCs/>
                      <w:lang w:val="en-GB"/>
                    </w:rPr>
                    <w:t>C</w:t>
                  </w:r>
                  <w:r w:rsidRPr="00F252C5">
                    <w:rPr>
                      <w:rFonts w:ascii="Arial" w:hAnsi="Arial" w:cs="Arial"/>
                      <w:b/>
                      <w:bCs/>
                      <w:lang w:val="en-GB"/>
                    </w:rPr>
                    <w:t xml:space="preserve">onversion </w:t>
                  </w:r>
                  <w:r>
                    <w:rPr>
                      <w:rFonts w:ascii="Arial" w:hAnsi="Arial" w:cs="Arial"/>
                      <w:b/>
                      <w:bCs/>
                      <w:lang w:val="en-GB"/>
                    </w:rPr>
                    <w:t>scale</w:t>
                  </w:r>
                </w:p>
              </w:tc>
              <w:tc>
                <w:tcPr>
                  <w:tcW w:w="4626" w:type="dxa"/>
                  <w:shd w:val="clear" w:color="auto" w:fill="auto"/>
                </w:tcPr>
                <w:p w14:paraId="71DD2429" w14:textId="77777777" w:rsidR="0050206E" w:rsidRPr="00931AF0" w:rsidRDefault="0050206E" w:rsidP="00053988">
                  <w:pPr>
                    <w:pStyle w:val="BodyText"/>
                    <w:jc w:val="center"/>
                    <w:rPr>
                      <w:rFonts w:ascii="Arial" w:hAnsi="Arial" w:cs="Arial"/>
                      <w:b/>
                      <w:bCs/>
                      <w:lang w:val="en-GB"/>
                    </w:rPr>
                  </w:pPr>
                  <w:r w:rsidRPr="00931AF0">
                    <w:rPr>
                      <w:rFonts w:ascii="Arial" w:hAnsi="Arial" w:cs="Arial"/>
                      <w:b/>
                      <w:bCs/>
                      <w:lang w:val="en-GB"/>
                    </w:rPr>
                    <w:t>Final grade</w:t>
                  </w:r>
                </w:p>
                <w:p w14:paraId="4BC11FB2" w14:textId="77777777" w:rsidR="0050206E" w:rsidRPr="00931AF0" w:rsidRDefault="0050206E" w:rsidP="00053988">
                  <w:pPr>
                    <w:pStyle w:val="BodyText"/>
                    <w:jc w:val="center"/>
                    <w:rPr>
                      <w:rFonts w:ascii="Arial" w:hAnsi="Arial" w:cs="Arial"/>
                      <w:b/>
                      <w:bCs/>
                      <w:lang w:val="en-GB"/>
                    </w:rPr>
                  </w:pPr>
                  <w:r w:rsidRPr="00931AF0">
                    <w:rPr>
                      <w:rFonts w:ascii="Arial" w:hAnsi="Arial" w:cs="Arial"/>
                      <w:b/>
                      <w:bCs/>
                      <w:lang w:val="en-GB"/>
                    </w:rPr>
                    <w:t>(</w:t>
                  </w:r>
                  <w:proofErr w:type="gramStart"/>
                  <w:r w:rsidRPr="00931AF0">
                    <w:rPr>
                      <w:rFonts w:ascii="Arial" w:hAnsi="Arial" w:cs="Arial"/>
                      <w:b/>
                      <w:bCs/>
                      <w:lang w:val="en-GB"/>
                    </w:rPr>
                    <w:t>official</w:t>
                  </w:r>
                  <w:proofErr w:type="gramEnd"/>
                  <w:r w:rsidRPr="00931AF0">
                    <w:rPr>
                      <w:rFonts w:ascii="Arial" w:hAnsi="Arial" w:cs="Arial"/>
                      <w:b/>
                      <w:bCs/>
                      <w:lang w:val="en-GB"/>
                    </w:rPr>
                    <w:t xml:space="preserve"> scale)</w:t>
                  </w:r>
                </w:p>
              </w:tc>
            </w:tr>
            <w:tr w:rsidR="0050206E" w:rsidRPr="00931AF0" w14:paraId="77AFC904" w14:textId="77777777" w:rsidTr="00053988">
              <w:trPr>
                <w:trHeight w:val="291"/>
              </w:trPr>
              <w:tc>
                <w:tcPr>
                  <w:tcW w:w="5211" w:type="dxa"/>
                  <w:shd w:val="clear" w:color="auto" w:fill="auto"/>
                </w:tcPr>
                <w:p w14:paraId="071A9D92" w14:textId="77777777" w:rsidR="0050206E" w:rsidRDefault="0050206E" w:rsidP="00A227B7">
                  <w:pPr>
                    <w:pStyle w:val="BodyText"/>
                    <w:jc w:val="center"/>
                    <w:rPr>
                      <w:rFonts w:ascii="Arial" w:hAnsi="Arial" w:cs="Arial"/>
                      <w:lang w:val="en-US"/>
                    </w:rPr>
                  </w:pPr>
                  <w:r>
                    <w:rPr>
                      <w:rFonts w:ascii="Arial" w:hAnsi="Arial" w:cs="Arial"/>
                      <w:lang w:val="en-US"/>
                    </w:rPr>
                    <w:t>90 - 100</w:t>
                  </w:r>
                </w:p>
              </w:tc>
              <w:tc>
                <w:tcPr>
                  <w:tcW w:w="4626" w:type="dxa"/>
                  <w:shd w:val="clear" w:color="auto" w:fill="auto"/>
                </w:tcPr>
                <w:p w14:paraId="231BAC5A" w14:textId="77777777" w:rsidR="0050206E" w:rsidRPr="00EE7607" w:rsidRDefault="0050206E" w:rsidP="00053988">
                  <w:pPr>
                    <w:pStyle w:val="BodyText"/>
                    <w:jc w:val="center"/>
                    <w:rPr>
                      <w:rFonts w:ascii="Arial" w:hAnsi="Arial" w:cs="Arial"/>
                      <w:lang w:val="en-US"/>
                    </w:rPr>
                  </w:pPr>
                  <w:r w:rsidRPr="00EE7607">
                    <w:rPr>
                      <w:rFonts w:ascii="Arial" w:hAnsi="Arial" w:cs="Arial"/>
                      <w:lang w:val="en-US"/>
                    </w:rPr>
                    <w:t>5</w:t>
                  </w:r>
                </w:p>
              </w:tc>
            </w:tr>
            <w:tr w:rsidR="0050206E" w:rsidRPr="00931AF0" w14:paraId="59297665" w14:textId="77777777" w:rsidTr="00053988">
              <w:trPr>
                <w:trHeight w:val="291"/>
              </w:trPr>
              <w:tc>
                <w:tcPr>
                  <w:tcW w:w="5211" w:type="dxa"/>
                  <w:shd w:val="clear" w:color="auto" w:fill="auto"/>
                </w:tcPr>
                <w:p w14:paraId="2DBF93DE" w14:textId="77777777" w:rsidR="0050206E" w:rsidRDefault="0050206E" w:rsidP="00A227B7">
                  <w:pPr>
                    <w:pStyle w:val="BodyText"/>
                    <w:jc w:val="center"/>
                    <w:rPr>
                      <w:rFonts w:ascii="Arial" w:hAnsi="Arial" w:cs="Arial"/>
                      <w:lang w:val="en-US"/>
                    </w:rPr>
                  </w:pPr>
                  <w:r>
                    <w:rPr>
                      <w:rFonts w:ascii="Arial" w:hAnsi="Arial" w:cs="Arial"/>
                      <w:lang w:val="en-US"/>
                    </w:rPr>
                    <w:t>80 - 89</w:t>
                  </w:r>
                </w:p>
              </w:tc>
              <w:tc>
                <w:tcPr>
                  <w:tcW w:w="4626" w:type="dxa"/>
                  <w:shd w:val="clear" w:color="auto" w:fill="auto"/>
                </w:tcPr>
                <w:p w14:paraId="29987767" w14:textId="77777777" w:rsidR="0050206E" w:rsidRPr="00EE7607" w:rsidRDefault="0050206E" w:rsidP="00053988">
                  <w:pPr>
                    <w:pStyle w:val="BodyText"/>
                    <w:jc w:val="center"/>
                    <w:rPr>
                      <w:rFonts w:ascii="Arial" w:hAnsi="Arial" w:cs="Arial"/>
                      <w:lang w:val="en-US"/>
                    </w:rPr>
                  </w:pPr>
                  <w:r w:rsidRPr="00EE7607">
                    <w:rPr>
                      <w:rFonts w:ascii="Arial" w:hAnsi="Arial" w:cs="Arial"/>
                      <w:lang w:val="en-US"/>
                    </w:rPr>
                    <w:t>4</w:t>
                  </w:r>
                </w:p>
              </w:tc>
            </w:tr>
            <w:tr w:rsidR="0050206E" w:rsidRPr="00931AF0" w14:paraId="3B906B61" w14:textId="77777777" w:rsidTr="00053988">
              <w:trPr>
                <w:trHeight w:val="275"/>
              </w:trPr>
              <w:tc>
                <w:tcPr>
                  <w:tcW w:w="5211" w:type="dxa"/>
                  <w:shd w:val="clear" w:color="auto" w:fill="auto"/>
                </w:tcPr>
                <w:p w14:paraId="26AFE193" w14:textId="77777777" w:rsidR="0050206E" w:rsidRDefault="0050206E" w:rsidP="00A227B7">
                  <w:pPr>
                    <w:pStyle w:val="BodyText"/>
                    <w:jc w:val="center"/>
                    <w:rPr>
                      <w:rFonts w:ascii="Arial" w:hAnsi="Arial" w:cs="Arial"/>
                      <w:lang w:val="en-US"/>
                    </w:rPr>
                  </w:pPr>
                  <w:r>
                    <w:rPr>
                      <w:rFonts w:ascii="Arial" w:hAnsi="Arial" w:cs="Arial"/>
                      <w:lang w:val="en-US"/>
                    </w:rPr>
                    <w:t>70 - 79</w:t>
                  </w:r>
                </w:p>
              </w:tc>
              <w:tc>
                <w:tcPr>
                  <w:tcW w:w="4626" w:type="dxa"/>
                  <w:shd w:val="clear" w:color="auto" w:fill="auto"/>
                </w:tcPr>
                <w:p w14:paraId="446D98EC" w14:textId="77777777" w:rsidR="0050206E" w:rsidRPr="00931AF0" w:rsidRDefault="0050206E" w:rsidP="00053988">
                  <w:pPr>
                    <w:pStyle w:val="BodyText"/>
                    <w:jc w:val="center"/>
                    <w:rPr>
                      <w:rFonts w:ascii="Arial" w:hAnsi="Arial" w:cs="Arial"/>
                    </w:rPr>
                  </w:pPr>
                  <w:r w:rsidRPr="00931AF0">
                    <w:rPr>
                      <w:rFonts w:ascii="Arial" w:hAnsi="Arial" w:cs="Arial"/>
                    </w:rPr>
                    <w:t>3</w:t>
                  </w:r>
                </w:p>
              </w:tc>
            </w:tr>
            <w:tr w:rsidR="0050206E" w:rsidRPr="00931AF0" w14:paraId="78A1B61D" w14:textId="77777777" w:rsidTr="00053988">
              <w:trPr>
                <w:trHeight w:val="291"/>
              </w:trPr>
              <w:tc>
                <w:tcPr>
                  <w:tcW w:w="5211" w:type="dxa"/>
                  <w:shd w:val="clear" w:color="auto" w:fill="auto"/>
                </w:tcPr>
                <w:p w14:paraId="2E743351" w14:textId="77777777" w:rsidR="0050206E" w:rsidRDefault="0050206E" w:rsidP="00A227B7">
                  <w:pPr>
                    <w:pStyle w:val="BodyText"/>
                    <w:jc w:val="center"/>
                    <w:rPr>
                      <w:rFonts w:ascii="Arial" w:hAnsi="Arial" w:cs="Arial"/>
                      <w:lang w:val="en-US"/>
                    </w:rPr>
                  </w:pPr>
                  <w:r>
                    <w:rPr>
                      <w:rFonts w:ascii="Arial" w:hAnsi="Arial" w:cs="Arial"/>
                      <w:lang w:val="en-US"/>
                    </w:rPr>
                    <w:t>60 - 69</w:t>
                  </w:r>
                </w:p>
              </w:tc>
              <w:tc>
                <w:tcPr>
                  <w:tcW w:w="4626" w:type="dxa"/>
                  <w:shd w:val="clear" w:color="auto" w:fill="auto"/>
                </w:tcPr>
                <w:p w14:paraId="3AE1846A" w14:textId="77777777" w:rsidR="0050206E" w:rsidRPr="00931AF0" w:rsidRDefault="0050206E" w:rsidP="00053988">
                  <w:pPr>
                    <w:pStyle w:val="BodyText"/>
                    <w:jc w:val="center"/>
                    <w:rPr>
                      <w:rFonts w:ascii="Arial" w:hAnsi="Arial" w:cs="Arial"/>
                    </w:rPr>
                  </w:pPr>
                  <w:r w:rsidRPr="00931AF0">
                    <w:rPr>
                      <w:rFonts w:ascii="Arial" w:hAnsi="Arial" w:cs="Arial"/>
                    </w:rPr>
                    <w:t>2</w:t>
                  </w:r>
                </w:p>
              </w:tc>
            </w:tr>
            <w:tr w:rsidR="0050206E" w:rsidRPr="00931AF0" w14:paraId="066D34E7" w14:textId="77777777" w:rsidTr="00053988">
              <w:trPr>
                <w:trHeight w:val="291"/>
              </w:trPr>
              <w:tc>
                <w:tcPr>
                  <w:tcW w:w="5211" w:type="dxa"/>
                  <w:shd w:val="clear" w:color="auto" w:fill="auto"/>
                </w:tcPr>
                <w:p w14:paraId="6ED46E0B" w14:textId="77777777" w:rsidR="0050206E" w:rsidRDefault="0050206E" w:rsidP="00A227B7">
                  <w:pPr>
                    <w:pStyle w:val="BodyText"/>
                    <w:jc w:val="center"/>
                    <w:rPr>
                      <w:rFonts w:ascii="Arial" w:hAnsi="Arial" w:cs="Arial"/>
                      <w:lang w:val="en-US"/>
                    </w:rPr>
                  </w:pPr>
                  <w:r>
                    <w:rPr>
                      <w:rFonts w:ascii="Arial" w:hAnsi="Arial" w:cs="Arial"/>
                      <w:lang w:val="en-US"/>
                    </w:rPr>
                    <w:t>50 - 59</w:t>
                  </w:r>
                </w:p>
              </w:tc>
              <w:tc>
                <w:tcPr>
                  <w:tcW w:w="4626" w:type="dxa"/>
                  <w:shd w:val="clear" w:color="auto" w:fill="auto"/>
                </w:tcPr>
                <w:p w14:paraId="668E9168" w14:textId="77777777" w:rsidR="0050206E" w:rsidRPr="00931AF0" w:rsidRDefault="0050206E" w:rsidP="00053988">
                  <w:pPr>
                    <w:pStyle w:val="BodyText"/>
                    <w:jc w:val="center"/>
                    <w:rPr>
                      <w:rFonts w:ascii="Arial" w:hAnsi="Arial" w:cs="Arial"/>
                    </w:rPr>
                  </w:pPr>
                  <w:r w:rsidRPr="00931AF0">
                    <w:rPr>
                      <w:rFonts w:ascii="Arial" w:hAnsi="Arial" w:cs="Arial"/>
                    </w:rPr>
                    <w:t>1</w:t>
                  </w:r>
                </w:p>
              </w:tc>
            </w:tr>
            <w:tr w:rsidR="0050206E" w:rsidRPr="00931AF0" w14:paraId="6C4D8466" w14:textId="77777777" w:rsidTr="00053988">
              <w:trPr>
                <w:trHeight w:val="291"/>
              </w:trPr>
              <w:tc>
                <w:tcPr>
                  <w:tcW w:w="5211" w:type="dxa"/>
                  <w:shd w:val="clear" w:color="auto" w:fill="auto"/>
                </w:tcPr>
                <w:p w14:paraId="26932789" w14:textId="77777777" w:rsidR="0050206E" w:rsidRDefault="0050206E" w:rsidP="00A227B7">
                  <w:pPr>
                    <w:pStyle w:val="BodyText"/>
                    <w:jc w:val="center"/>
                    <w:rPr>
                      <w:rFonts w:ascii="Arial" w:hAnsi="Arial" w:cs="Arial"/>
                      <w:lang w:val="en-US"/>
                    </w:rPr>
                  </w:pPr>
                  <w:r>
                    <w:rPr>
                      <w:rFonts w:ascii="Arial" w:hAnsi="Arial" w:cs="Arial"/>
                      <w:lang w:val="en-US"/>
                    </w:rPr>
                    <w:t>0 - 49</w:t>
                  </w:r>
                </w:p>
              </w:tc>
              <w:tc>
                <w:tcPr>
                  <w:tcW w:w="4626" w:type="dxa"/>
                  <w:shd w:val="clear" w:color="auto" w:fill="auto"/>
                </w:tcPr>
                <w:p w14:paraId="76606D49" w14:textId="77777777" w:rsidR="0050206E" w:rsidRPr="00931AF0" w:rsidRDefault="0050206E" w:rsidP="00053988">
                  <w:pPr>
                    <w:pStyle w:val="BodyText"/>
                    <w:jc w:val="center"/>
                    <w:rPr>
                      <w:rFonts w:ascii="Arial" w:hAnsi="Arial" w:cs="Arial"/>
                    </w:rPr>
                  </w:pPr>
                  <w:r w:rsidRPr="00931AF0">
                    <w:rPr>
                      <w:rFonts w:ascii="Arial" w:hAnsi="Arial" w:cs="Arial"/>
                    </w:rPr>
                    <w:t>0</w:t>
                  </w:r>
                </w:p>
              </w:tc>
            </w:tr>
            <w:tr w:rsidR="0050206E" w:rsidRPr="00053988" w14:paraId="4C9D15C3" w14:textId="77777777" w:rsidTr="00053988">
              <w:trPr>
                <w:trHeight w:val="291"/>
              </w:trPr>
              <w:tc>
                <w:tcPr>
                  <w:tcW w:w="9837" w:type="dxa"/>
                  <w:gridSpan w:val="2"/>
                  <w:shd w:val="clear" w:color="auto" w:fill="auto"/>
                </w:tcPr>
                <w:p w14:paraId="45EB04A2" w14:textId="77777777" w:rsidR="0011646B" w:rsidRPr="0011646B" w:rsidRDefault="0011646B" w:rsidP="0011646B">
                  <w:pPr>
                    <w:overflowPunct w:val="0"/>
                    <w:autoSpaceDE w:val="0"/>
                    <w:autoSpaceDN w:val="0"/>
                    <w:adjustRightInd w:val="0"/>
                    <w:textAlignment w:val="baseline"/>
                    <w:rPr>
                      <w:rFonts w:ascii="Arial" w:hAnsi="Arial" w:cs="Arial"/>
                      <w:b/>
                    </w:rPr>
                  </w:pPr>
                  <w:r w:rsidRPr="0011646B">
                    <w:rPr>
                      <w:rFonts w:ascii="Arial" w:hAnsi="Arial" w:cs="Arial"/>
                      <w:b/>
                    </w:rPr>
                    <w:t xml:space="preserve">Conversion of MH Connect points to category points: </w:t>
                  </w:r>
                </w:p>
                <w:p w14:paraId="65E2E5F7" w14:textId="641D9C55" w:rsidR="0050206E" w:rsidRPr="00615E8D" w:rsidRDefault="0011646B" w:rsidP="0011646B">
                  <w:pPr>
                    <w:pStyle w:val="PlainText"/>
                    <w:rPr>
                      <w:rFonts w:ascii="Arial" w:hAnsi="Arial" w:cs="Arial"/>
                      <w:color w:val="00B0F0"/>
                      <w:sz w:val="24"/>
                      <w:szCs w:val="24"/>
                    </w:rPr>
                  </w:pPr>
                  <w:r w:rsidRPr="0011646B">
                    <w:rPr>
                      <w:rFonts w:ascii="Arial" w:hAnsi="Arial" w:cs="Arial"/>
                      <w:sz w:val="24"/>
                      <w:szCs w:val="24"/>
                    </w:rPr>
                    <w:t>(MH Connect points achieved in category (e.g., homework))</w:t>
                  </w:r>
                  <w:proofErr w:type="gramStart"/>
                  <w:r w:rsidRPr="0011646B">
                    <w:rPr>
                      <w:rFonts w:ascii="Arial" w:hAnsi="Arial" w:cs="Arial"/>
                      <w:sz w:val="24"/>
                      <w:szCs w:val="24"/>
                    </w:rPr>
                    <w:t>/(</w:t>
                  </w:r>
                  <w:proofErr w:type="gramEnd"/>
                  <w:r w:rsidRPr="0011646B">
                    <w:rPr>
                      <w:rFonts w:ascii="Arial" w:hAnsi="Arial" w:cs="Arial"/>
                      <w:sz w:val="24"/>
                      <w:szCs w:val="24"/>
                    </w:rPr>
                    <w:t>Total MH connect points in category) * (total category points as described above (e.g., 20 points for homework))</w:t>
                  </w:r>
                </w:p>
              </w:tc>
            </w:tr>
          </w:tbl>
          <w:p w14:paraId="4158BC4C" w14:textId="77777777" w:rsidR="0050206E" w:rsidRPr="00931AF0" w:rsidRDefault="0050206E" w:rsidP="00053988">
            <w:pPr>
              <w:pStyle w:val="PlainText"/>
              <w:rPr>
                <w:rFonts w:ascii="Arial" w:hAnsi="Arial" w:cs="Arial"/>
                <w:color w:val="3366FF"/>
              </w:rPr>
            </w:pPr>
          </w:p>
        </w:tc>
      </w:tr>
      <w:tr w:rsidR="0050206E" w14:paraId="6B3245FF" w14:textId="77777777" w:rsidTr="00781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1"/>
        </w:trPr>
        <w:tc>
          <w:tcPr>
            <w:tcW w:w="5070" w:type="dxa"/>
            <w:shd w:val="clear" w:color="auto" w:fill="auto"/>
            <w:tcMar>
              <w:top w:w="0" w:type="dxa"/>
              <w:left w:w="108" w:type="dxa"/>
              <w:bottom w:w="0" w:type="dxa"/>
              <w:right w:w="108" w:type="dxa"/>
            </w:tcMar>
          </w:tcPr>
          <w:p w14:paraId="1F94A7EB" w14:textId="77777777" w:rsidR="0050206E" w:rsidRDefault="0050206E" w:rsidP="00A63946">
            <w:pPr>
              <w:pStyle w:val="BodyText"/>
              <w:jc w:val="center"/>
              <w:rPr>
                <w:rFonts w:ascii="Arial" w:hAnsi="Arial" w:cs="Arial"/>
                <w:lang w:val="en-US"/>
              </w:rPr>
            </w:pPr>
          </w:p>
          <w:p w14:paraId="24FAB552" w14:textId="77777777" w:rsidR="0050206E" w:rsidRDefault="0050206E" w:rsidP="00A63946">
            <w:pPr>
              <w:pStyle w:val="BodyText"/>
              <w:jc w:val="center"/>
              <w:rPr>
                <w:rFonts w:ascii="Arial" w:hAnsi="Arial" w:cs="Arial"/>
                <w:lang w:val="en-US"/>
              </w:rPr>
            </w:pPr>
          </w:p>
          <w:p w14:paraId="410AC130" w14:textId="77777777" w:rsidR="0050206E" w:rsidRDefault="0050206E" w:rsidP="00A63946">
            <w:pPr>
              <w:pStyle w:val="BodyText"/>
              <w:jc w:val="center"/>
              <w:rPr>
                <w:rFonts w:ascii="Arial" w:hAnsi="Arial" w:cs="Arial"/>
                <w:lang w:val="en-US"/>
              </w:rPr>
            </w:pPr>
          </w:p>
        </w:tc>
        <w:tc>
          <w:tcPr>
            <w:tcW w:w="4767" w:type="dxa"/>
            <w:gridSpan w:val="2"/>
            <w:shd w:val="clear" w:color="auto" w:fill="auto"/>
            <w:tcMar>
              <w:top w:w="0" w:type="dxa"/>
              <w:left w:w="108" w:type="dxa"/>
              <w:bottom w:w="0" w:type="dxa"/>
              <w:right w:w="108" w:type="dxa"/>
            </w:tcMar>
          </w:tcPr>
          <w:p w14:paraId="54A22355" w14:textId="77777777" w:rsidR="0050206E" w:rsidRDefault="0050206E" w:rsidP="00A63946">
            <w:pPr>
              <w:pStyle w:val="BodyText"/>
              <w:jc w:val="center"/>
              <w:rPr>
                <w:rFonts w:ascii="Arial" w:hAnsi="Arial" w:cs="Arial"/>
                <w:lang w:val="en-US"/>
              </w:rPr>
            </w:pPr>
          </w:p>
        </w:tc>
      </w:tr>
    </w:tbl>
    <w:p w14:paraId="02B44AD7" w14:textId="77777777" w:rsidR="0050206E" w:rsidRPr="00DE5052" w:rsidRDefault="0050206E" w:rsidP="00DE5052">
      <w:pPr>
        <w:rPr>
          <w:vanish/>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366"/>
        <w:gridCol w:w="2410"/>
      </w:tblGrid>
      <w:tr w:rsidR="0050206E" w:rsidRPr="00DC6155" w14:paraId="15D71B2F" w14:textId="77777777" w:rsidTr="009F4E83">
        <w:trPr>
          <w:cantSplit/>
          <w:trHeight w:val="20"/>
        </w:trPr>
        <w:tc>
          <w:tcPr>
            <w:tcW w:w="9776" w:type="dxa"/>
            <w:gridSpan w:val="2"/>
            <w:shd w:val="clear" w:color="auto" w:fill="D9D9D9"/>
            <w:vAlign w:val="center"/>
          </w:tcPr>
          <w:p w14:paraId="59A7CFAE" w14:textId="77777777" w:rsidR="0050206E" w:rsidRPr="00DC6155" w:rsidRDefault="0050206E" w:rsidP="00423766">
            <w:pPr>
              <w:pStyle w:val="BodyText"/>
              <w:jc w:val="center"/>
              <w:rPr>
                <w:rFonts w:ascii="Arial" w:hAnsi="Arial" w:cs="Arial"/>
                <w:b/>
                <w:bCs/>
                <w:lang w:val="en-GB"/>
              </w:rPr>
            </w:pPr>
            <w:r w:rsidRPr="00DC6155">
              <w:rPr>
                <w:rFonts w:ascii="Arial" w:hAnsi="Arial" w:cs="Arial"/>
                <w:b/>
              </w:rPr>
              <w:t>ECTS STUDENT WORKLOAD</w:t>
            </w:r>
          </w:p>
        </w:tc>
      </w:tr>
      <w:tr w:rsidR="0050206E" w:rsidRPr="000E1FCF" w14:paraId="4332A32F" w14:textId="77777777" w:rsidTr="00520D19">
        <w:trPr>
          <w:cantSplit/>
          <w:trHeight w:val="20"/>
        </w:trPr>
        <w:tc>
          <w:tcPr>
            <w:tcW w:w="9776" w:type="dxa"/>
            <w:gridSpan w:val="2"/>
            <w:shd w:val="clear" w:color="auto" w:fill="FFFFFF"/>
            <w:vAlign w:val="center"/>
          </w:tcPr>
          <w:p w14:paraId="783AA3CD" w14:textId="77777777" w:rsidR="0050206E" w:rsidRDefault="0050206E" w:rsidP="000E46E7">
            <w:pPr>
              <w:rPr>
                <w:rFonts w:ascii="Arial" w:hAnsi="Arial" w:cs="Arial"/>
                <w:color w:val="7030A0"/>
              </w:rPr>
            </w:pPr>
            <w:r w:rsidRPr="00FC06D8">
              <w:rPr>
                <w:rFonts w:ascii="Arial" w:hAnsi="Arial" w:cs="Arial"/>
              </w:rPr>
              <w:t>This course is a 6 ECTS unit course, following the ECTS (European Credit Transfer System) guidelines of Aalto University School of Business. The number of hours the average student is expected to work in the course is 160 (including in-class and out-of-class work).</w:t>
            </w:r>
            <w:r w:rsidRPr="00053988">
              <w:rPr>
                <w:rFonts w:ascii="Arial" w:hAnsi="Arial" w:cs="Arial"/>
                <w:color w:val="7030A0"/>
              </w:rPr>
              <w:t xml:space="preserve"> </w:t>
            </w:r>
          </w:p>
          <w:p w14:paraId="7CAAE57B" w14:textId="77777777" w:rsidR="0050206E" w:rsidRPr="000E1FCF" w:rsidRDefault="0050206E" w:rsidP="000E1FCF">
            <w:pPr>
              <w:rPr>
                <w:rFonts w:ascii="Arial" w:hAnsi="Arial" w:cs="Arial"/>
                <w:b/>
                <w:color w:val="7030A0"/>
              </w:rPr>
            </w:pPr>
          </w:p>
        </w:tc>
      </w:tr>
      <w:tr w:rsidR="0050206E" w:rsidRPr="00423766" w14:paraId="1E90E5D9" w14:textId="77777777" w:rsidTr="00520D19">
        <w:trPr>
          <w:cantSplit/>
          <w:trHeight w:val="20"/>
        </w:trPr>
        <w:tc>
          <w:tcPr>
            <w:tcW w:w="7366" w:type="dxa"/>
            <w:shd w:val="clear" w:color="auto" w:fill="FFFFFF"/>
            <w:vAlign w:val="center"/>
          </w:tcPr>
          <w:p w14:paraId="08AB1386" w14:textId="77777777" w:rsidR="0050206E" w:rsidRPr="00423766" w:rsidRDefault="0050206E" w:rsidP="000E1FCF">
            <w:pPr>
              <w:rPr>
                <w:rFonts w:ascii="Arial" w:hAnsi="Arial" w:cs="Arial"/>
                <w:b/>
              </w:rPr>
            </w:pPr>
            <w:r w:rsidRPr="00423766">
              <w:rPr>
                <w:rFonts w:ascii="Arial" w:hAnsi="Arial" w:cs="Arial"/>
                <w:b/>
              </w:rPr>
              <w:t>Types of Hours</w:t>
            </w:r>
          </w:p>
        </w:tc>
        <w:tc>
          <w:tcPr>
            <w:tcW w:w="2410" w:type="dxa"/>
            <w:shd w:val="clear" w:color="auto" w:fill="FFFFFF"/>
            <w:vAlign w:val="center"/>
          </w:tcPr>
          <w:p w14:paraId="2618C02B" w14:textId="77777777" w:rsidR="0050206E" w:rsidRPr="00423766" w:rsidRDefault="0050206E" w:rsidP="000E1FCF">
            <w:pPr>
              <w:rPr>
                <w:rFonts w:ascii="Arial" w:hAnsi="Arial" w:cs="Arial"/>
                <w:b/>
              </w:rPr>
            </w:pPr>
            <w:r w:rsidRPr="00423766">
              <w:rPr>
                <w:rFonts w:ascii="Arial" w:hAnsi="Arial" w:cs="Arial"/>
                <w:b/>
              </w:rPr>
              <w:t>Number of Hours</w:t>
            </w:r>
          </w:p>
        </w:tc>
      </w:tr>
      <w:tr w:rsidR="0050206E" w:rsidRPr="00423766" w14:paraId="42935F1E" w14:textId="77777777" w:rsidTr="00520D19">
        <w:trPr>
          <w:cantSplit/>
          <w:trHeight w:val="20"/>
        </w:trPr>
        <w:tc>
          <w:tcPr>
            <w:tcW w:w="7366" w:type="dxa"/>
            <w:shd w:val="clear" w:color="auto" w:fill="FFFFFF"/>
            <w:vAlign w:val="center"/>
          </w:tcPr>
          <w:p w14:paraId="37CE8076" w14:textId="77777777" w:rsidR="0050206E" w:rsidRPr="00423766" w:rsidRDefault="0050206E" w:rsidP="000E1FCF">
            <w:pPr>
              <w:rPr>
                <w:rFonts w:ascii="Arial" w:hAnsi="Arial" w:cs="Arial"/>
                <w:b/>
              </w:rPr>
            </w:pPr>
            <w:r w:rsidRPr="00423766">
              <w:rPr>
                <w:rFonts w:ascii="Arial" w:hAnsi="Arial" w:cs="Arial"/>
                <w:b/>
              </w:rPr>
              <w:t>Contact hours (on- and off-campus):</w:t>
            </w:r>
          </w:p>
        </w:tc>
        <w:tc>
          <w:tcPr>
            <w:tcW w:w="2410" w:type="dxa"/>
            <w:shd w:val="clear" w:color="auto" w:fill="FFFFFF"/>
            <w:vAlign w:val="center"/>
          </w:tcPr>
          <w:p w14:paraId="0823056A" w14:textId="77777777" w:rsidR="0050206E" w:rsidRPr="00423766" w:rsidRDefault="0050206E" w:rsidP="000E1FCF">
            <w:pPr>
              <w:rPr>
                <w:rFonts w:ascii="Arial" w:hAnsi="Arial" w:cs="Arial"/>
                <w:b/>
              </w:rPr>
            </w:pPr>
            <w:r w:rsidRPr="00423766">
              <w:rPr>
                <w:rFonts w:ascii="Arial" w:hAnsi="Arial" w:cs="Arial"/>
                <w:b/>
              </w:rPr>
              <w:t>45</w:t>
            </w:r>
          </w:p>
        </w:tc>
      </w:tr>
      <w:tr w:rsidR="0050206E" w:rsidRPr="00423766" w14:paraId="08CCCB00" w14:textId="77777777" w:rsidTr="00520D19">
        <w:trPr>
          <w:cantSplit/>
          <w:trHeight w:val="20"/>
        </w:trPr>
        <w:tc>
          <w:tcPr>
            <w:tcW w:w="7366" w:type="dxa"/>
            <w:shd w:val="clear" w:color="auto" w:fill="FFFFFF"/>
            <w:vAlign w:val="center"/>
          </w:tcPr>
          <w:p w14:paraId="22EA393C" w14:textId="0E341DFF" w:rsidR="0050206E" w:rsidRPr="00A82B30" w:rsidRDefault="0050206E" w:rsidP="000E1FCF">
            <w:pPr>
              <w:rPr>
                <w:rFonts w:ascii="Arial" w:hAnsi="Arial" w:cs="Arial"/>
              </w:rPr>
            </w:pPr>
            <w:r w:rsidRPr="00423766">
              <w:rPr>
                <w:rFonts w:ascii="Arial" w:hAnsi="Arial" w:cs="Arial"/>
                <w:b/>
              </w:rPr>
              <w:t xml:space="preserve">Out-of-class hours: </w:t>
            </w:r>
            <w:r w:rsidRPr="00423766">
              <w:rPr>
                <w:rFonts w:ascii="Arial" w:hAnsi="Arial" w:cs="Arial"/>
              </w:rPr>
              <w:t xml:space="preserve"> </w:t>
            </w:r>
          </w:p>
        </w:tc>
        <w:tc>
          <w:tcPr>
            <w:tcW w:w="2410" w:type="dxa"/>
            <w:shd w:val="clear" w:color="auto" w:fill="FFFFFF"/>
            <w:vAlign w:val="center"/>
          </w:tcPr>
          <w:p w14:paraId="0EA270C4" w14:textId="006F68ED" w:rsidR="0050206E" w:rsidRPr="00423766" w:rsidRDefault="0050206E" w:rsidP="000E1FCF">
            <w:pPr>
              <w:rPr>
                <w:rFonts w:ascii="Arial" w:hAnsi="Arial" w:cs="Arial"/>
                <w:b/>
              </w:rPr>
            </w:pPr>
            <w:r>
              <w:rPr>
                <w:rFonts w:ascii="Arial" w:hAnsi="Arial" w:cs="Arial"/>
                <w:b/>
              </w:rPr>
              <w:t xml:space="preserve">115 </w:t>
            </w:r>
            <w:r w:rsidRPr="00423766">
              <w:rPr>
                <w:rFonts w:ascii="Arial" w:hAnsi="Arial" w:cs="Arial"/>
                <w:sz w:val="14"/>
                <w:szCs w:val="14"/>
              </w:rPr>
              <w:t>(Sum of fields below)</w:t>
            </w:r>
          </w:p>
        </w:tc>
      </w:tr>
      <w:tr w:rsidR="0050206E" w:rsidRPr="00423766" w14:paraId="05C5BF82" w14:textId="77777777" w:rsidTr="00872C8B">
        <w:trPr>
          <w:cantSplit/>
          <w:trHeight w:val="20"/>
        </w:trPr>
        <w:tc>
          <w:tcPr>
            <w:tcW w:w="7366" w:type="dxa"/>
            <w:tcBorders>
              <w:right w:val="single" w:sz="4" w:space="0" w:color="auto"/>
            </w:tcBorders>
            <w:shd w:val="clear" w:color="auto" w:fill="auto"/>
            <w:vAlign w:val="bottom"/>
          </w:tcPr>
          <w:p w14:paraId="33947087" w14:textId="77777777" w:rsidR="0050206E" w:rsidRPr="00423766" w:rsidRDefault="0050206E" w:rsidP="000E1FCF">
            <w:pPr>
              <w:rPr>
                <w:rFonts w:ascii="Arial" w:hAnsi="Arial" w:cs="Arial"/>
              </w:rPr>
            </w:pPr>
            <w:r w:rsidRPr="00423766">
              <w:rPr>
                <w:rFonts w:ascii="Arial" w:hAnsi="Arial" w:cs="Arial"/>
              </w:rPr>
              <w:t xml:space="preserve">Work with course materials, </w:t>
            </w:r>
            <w:proofErr w:type="spellStart"/>
            <w:proofErr w:type="gramStart"/>
            <w:r w:rsidRPr="00423766">
              <w:rPr>
                <w:rFonts w:ascii="Arial" w:hAnsi="Arial" w:cs="Arial"/>
              </w:rPr>
              <w:t>eg</w:t>
            </w:r>
            <w:proofErr w:type="spellEnd"/>
            <w:proofErr w:type="gramEnd"/>
            <w:r w:rsidRPr="00423766">
              <w:rPr>
                <w:rFonts w:ascii="Arial" w:hAnsi="Arial" w:cs="Arial"/>
              </w:rPr>
              <w:t xml:space="preserve"> required reading </w:t>
            </w:r>
          </w:p>
        </w:tc>
        <w:tc>
          <w:tcPr>
            <w:tcW w:w="2410" w:type="dxa"/>
            <w:tcBorders>
              <w:right w:val="single" w:sz="4" w:space="0" w:color="auto"/>
            </w:tcBorders>
            <w:shd w:val="clear" w:color="auto" w:fill="F2F2F2"/>
            <w:vAlign w:val="bottom"/>
          </w:tcPr>
          <w:p w14:paraId="60ADC75A" w14:textId="55E739A0" w:rsidR="0050206E" w:rsidRPr="00EB32DC" w:rsidRDefault="00A82B30" w:rsidP="00EB32DC">
            <w:pPr>
              <w:rPr>
                <w:rFonts w:ascii="Arial" w:hAnsi="Arial" w:cs="Arial"/>
                <w:b/>
                <w:bCs/>
              </w:rPr>
            </w:pPr>
            <w:r>
              <w:rPr>
                <w:rFonts w:ascii="Arial" w:hAnsi="Arial" w:cs="Arial"/>
                <w:b/>
                <w:bCs/>
              </w:rPr>
              <w:t>84</w:t>
            </w:r>
          </w:p>
        </w:tc>
      </w:tr>
      <w:tr w:rsidR="0050206E" w:rsidRPr="00423766" w14:paraId="1064BC63" w14:textId="77777777" w:rsidTr="00872C8B">
        <w:trPr>
          <w:cantSplit/>
          <w:trHeight w:val="20"/>
        </w:trPr>
        <w:tc>
          <w:tcPr>
            <w:tcW w:w="7366" w:type="dxa"/>
            <w:tcBorders>
              <w:right w:val="single" w:sz="4" w:space="0" w:color="auto"/>
            </w:tcBorders>
            <w:shd w:val="clear" w:color="auto" w:fill="auto"/>
            <w:vAlign w:val="bottom"/>
          </w:tcPr>
          <w:p w14:paraId="0E50A2B7" w14:textId="77777777" w:rsidR="0050206E" w:rsidRPr="00423766" w:rsidRDefault="0050206E" w:rsidP="000E1FCF">
            <w:pPr>
              <w:rPr>
                <w:rFonts w:ascii="Arial" w:hAnsi="Arial" w:cs="Arial"/>
              </w:rPr>
            </w:pPr>
            <w:r w:rsidRPr="00423766">
              <w:rPr>
                <w:rFonts w:ascii="Arial" w:hAnsi="Arial" w:cs="Arial"/>
              </w:rPr>
              <w:t xml:space="preserve">Exam preparation </w:t>
            </w:r>
          </w:p>
        </w:tc>
        <w:tc>
          <w:tcPr>
            <w:tcW w:w="2410" w:type="dxa"/>
            <w:tcBorders>
              <w:right w:val="single" w:sz="4" w:space="0" w:color="auto"/>
            </w:tcBorders>
            <w:shd w:val="clear" w:color="auto" w:fill="F2F2F2"/>
            <w:vAlign w:val="bottom"/>
          </w:tcPr>
          <w:p w14:paraId="467EFAB5" w14:textId="1D62BEF5" w:rsidR="0050206E" w:rsidRPr="00EB32DC" w:rsidRDefault="00A82B30" w:rsidP="00EB32DC">
            <w:pPr>
              <w:rPr>
                <w:rFonts w:ascii="Arial" w:hAnsi="Arial" w:cs="Arial"/>
                <w:b/>
                <w:bCs/>
              </w:rPr>
            </w:pPr>
            <w:r>
              <w:rPr>
                <w:rFonts w:ascii="Arial" w:hAnsi="Arial" w:cs="Arial"/>
                <w:b/>
                <w:bCs/>
              </w:rPr>
              <w:t>31</w:t>
            </w:r>
          </w:p>
        </w:tc>
      </w:tr>
      <w:tr w:rsidR="0050206E" w:rsidRPr="00423766" w14:paraId="37F85C68" w14:textId="77777777" w:rsidTr="00872C8B">
        <w:trPr>
          <w:cantSplit/>
          <w:trHeight w:val="20"/>
        </w:trPr>
        <w:tc>
          <w:tcPr>
            <w:tcW w:w="7366" w:type="dxa"/>
            <w:tcBorders>
              <w:right w:val="single" w:sz="4" w:space="0" w:color="auto"/>
            </w:tcBorders>
            <w:shd w:val="clear" w:color="auto" w:fill="auto"/>
            <w:vAlign w:val="bottom"/>
          </w:tcPr>
          <w:p w14:paraId="039BD226" w14:textId="77777777" w:rsidR="0050206E" w:rsidRPr="00423766" w:rsidRDefault="0050206E" w:rsidP="000E1FCF">
            <w:pPr>
              <w:rPr>
                <w:rFonts w:ascii="Arial" w:hAnsi="Arial" w:cs="Arial"/>
              </w:rPr>
            </w:pPr>
            <w:r w:rsidRPr="00423766">
              <w:rPr>
                <w:rFonts w:ascii="Arial" w:hAnsi="Arial" w:cs="Arial"/>
              </w:rPr>
              <w:t xml:space="preserve">Individual research &amp; writing </w:t>
            </w:r>
          </w:p>
        </w:tc>
        <w:tc>
          <w:tcPr>
            <w:tcW w:w="2410" w:type="dxa"/>
            <w:tcBorders>
              <w:right w:val="single" w:sz="4" w:space="0" w:color="auto"/>
            </w:tcBorders>
            <w:shd w:val="clear" w:color="auto" w:fill="F2F2F2"/>
            <w:vAlign w:val="bottom"/>
          </w:tcPr>
          <w:p w14:paraId="0BD9A76B" w14:textId="77777777" w:rsidR="0050206E" w:rsidRPr="00EB32DC" w:rsidRDefault="0050206E" w:rsidP="00EB32DC">
            <w:pPr>
              <w:rPr>
                <w:rFonts w:ascii="Arial" w:hAnsi="Arial" w:cs="Arial"/>
                <w:b/>
                <w:bCs/>
              </w:rPr>
            </w:pPr>
          </w:p>
        </w:tc>
      </w:tr>
      <w:tr w:rsidR="0050206E" w:rsidRPr="00423766" w14:paraId="779A0ABB" w14:textId="77777777" w:rsidTr="00872C8B">
        <w:trPr>
          <w:cantSplit/>
          <w:trHeight w:val="20"/>
        </w:trPr>
        <w:tc>
          <w:tcPr>
            <w:tcW w:w="7366" w:type="dxa"/>
            <w:tcBorders>
              <w:right w:val="single" w:sz="4" w:space="0" w:color="auto"/>
            </w:tcBorders>
            <w:shd w:val="clear" w:color="auto" w:fill="auto"/>
            <w:vAlign w:val="bottom"/>
          </w:tcPr>
          <w:p w14:paraId="4DFDE5E3" w14:textId="77777777" w:rsidR="0050206E" w:rsidRPr="00423766" w:rsidRDefault="0050206E" w:rsidP="000E1FCF">
            <w:pPr>
              <w:rPr>
                <w:rFonts w:ascii="Arial" w:hAnsi="Arial" w:cs="Arial"/>
              </w:rPr>
            </w:pPr>
            <w:r w:rsidRPr="00423766">
              <w:rPr>
                <w:rFonts w:ascii="Arial" w:hAnsi="Arial" w:cs="Arial"/>
              </w:rPr>
              <w:t xml:space="preserve">Team projects (meetings, research, preparation, etc.) </w:t>
            </w:r>
          </w:p>
        </w:tc>
        <w:tc>
          <w:tcPr>
            <w:tcW w:w="2410" w:type="dxa"/>
            <w:tcBorders>
              <w:right w:val="single" w:sz="4" w:space="0" w:color="auto"/>
            </w:tcBorders>
            <w:shd w:val="clear" w:color="auto" w:fill="F2F2F2"/>
            <w:vAlign w:val="bottom"/>
          </w:tcPr>
          <w:p w14:paraId="206902B8" w14:textId="77777777" w:rsidR="0050206E" w:rsidRPr="00EB32DC" w:rsidRDefault="0050206E" w:rsidP="00EB32DC">
            <w:pPr>
              <w:rPr>
                <w:rFonts w:ascii="Arial" w:hAnsi="Arial" w:cs="Arial"/>
                <w:b/>
                <w:bCs/>
              </w:rPr>
            </w:pPr>
          </w:p>
        </w:tc>
      </w:tr>
      <w:tr w:rsidR="0050206E" w:rsidRPr="00423766" w14:paraId="6277B954" w14:textId="77777777" w:rsidTr="00872C8B">
        <w:trPr>
          <w:cantSplit/>
          <w:trHeight w:val="20"/>
        </w:trPr>
        <w:tc>
          <w:tcPr>
            <w:tcW w:w="7366" w:type="dxa"/>
            <w:tcBorders>
              <w:right w:val="single" w:sz="4" w:space="0" w:color="auto"/>
            </w:tcBorders>
            <w:shd w:val="clear" w:color="auto" w:fill="auto"/>
            <w:vAlign w:val="bottom"/>
          </w:tcPr>
          <w:p w14:paraId="6B9AA97B" w14:textId="66A5930D" w:rsidR="0050206E" w:rsidRPr="00423766" w:rsidRDefault="0050206E" w:rsidP="000E1FCF">
            <w:pPr>
              <w:rPr>
                <w:rFonts w:ascii="Arial" w:hAnsi="Arial" w:cs="Arial"/>
              </w:rPr>
            </w:pPr>
            <w:r w:rsidRPr="00423766">
              <w:rPr>
                <w:rFonts w:ascii="Arial" w:hAnsi="Arial" w:cs="Arial"/>
              </w:rPr>
              <w:t xml:space="preserve">Other </w:t>
            </w:r>
          </w:p>
        </w:tc>
        <w:tc>
          <w:tcPr>
            <w:tcW w:w="2410" w:type="dxa"/>
            <w:tcBorders>
              <w:right w:val="single" w:sz="4" w:space="0" w:color="auto"/>
            </w:tcBorders>
            <w:shd w:val="clear" w:color="auto" w:fill="F2F2F2"/>
            <w:vAlign w:val="bottom"/>
          </w:tcPr>
          <w:p w14:paraId="2764D623" w14:textId="77777777" w:rsidR="0050206E" w:rsidRPr="00EB32DC" w:rsidRDefault="0050206E" w:rsidP="00EB32DC">
            <w:pPr>
              <w:rPr>
                <w:rFonts w:ascii="Arial" w:hAnsi="Arial" w:cs="Arial"/>
                <w:b/>
                <w:bCs/>
              </w:rPr>
            </w:pPr>
          </w:p>
        </w:tc>
      </w:tr>
      <w:tr w:rsidR="0050206E" w:rsidRPr="00423766" w14:paraId="1E9DB0B3" w14:textId="77777777" w:rsidTr="009F4E83">
        <w:trPr>
          <w:cantSplit/>
          <w:trHeight w:val="20"/>
        </w:trPr>
        <w:tc>
          <w:tcPr>
            <w:tcW w:w="7366" w:type="dxa"/>
            <w:shd w:val="clear" w:color="auto" w:fill="D9D9D9"/>
            <w:vAlign w:val="center"/>
          </w:tcPr>
          <w:p w14:paraId="260DC9B2" w14:textId="77777777" w:rsidR="0050206E" w:rsidRPr="00423766" w:rsidRDefault="0050206E" w:rsidP="000E1FCF">
            <w:pPr>
              <w:rPr>
                <w:rFonts w:ascii="Arial" w:hAnsi="Arial" w:cs="Arial"/>
                <w:b/>
              </w:rPr>
            </w:pPr>
          </w:p>
          <w:p w14:paraId="79FF8701" w14:textId="77777777" w:rsidR="0050206E" w:rsidRPr="00423766" w:rsidRDefault="0050206E" w:rsidP="000E1FCF">
            <w:pPr>
              <w:rPr>
                <w:rFonts w:ascii="Arial" w:hAnsi="Arial" w:cs="Arial"/>
                <w:b/>
              </w:rPr>
            </w:pPr>
            <w:r w:rsidRPr="00423766">
              <w:rPr>
                <w:rFonts w:ascii="Arial" w:hAnsi="Arial" w:cs="Arial"/>
                <w:b/>
              </w:rPr>
              <w:t xml:space="preserve">Total of all student workload </w:t>
            </w:r>
            <w:r>
              <w:rPr>
                <w:rFonts w:ascii="Arial" w:hAnsi="Arial" w:cs="Arial"/>
                <w:b/>
              </w:rPr>
              <w:t xml:space="preserve">(contact and out-of-class) </w:t>
            </w:r>
            <w:r w:rsidRPr="00423766">
              <w:rPr>
                <w:rFonts w:ascii="Arial" w:hAnsi="Arial" w:cs="Arial"/>
                <w:b/>
              </w:rPr>
              <w:t>hours</w:t>
            </w:r>
            <w:r>
              <w:rPr>
                <w:rFonts w:ascii="Arial" w:hAnsi="Arial" w:cs="Arial"/>
                <w:b/>
              </w:rPr>
              <w:t>:</w:t>
            </w:r>
          </w:p>
        </w:tc>
        <w:tc>
          <w:tcPr>
            <w:tcW w:w="2410" w:type="dxa"/>
            <w:shd w:val="clear" w:color="auto" w:fill="D9D9D9"/>
            <w:vAlign w:val="center"/>
          </w:tcPr>
          <w:p w14:paraId="5AEB2D4B" w14:textId="77777777" w:rsidR="0050206E" w:rsidRPr="00423766" w:rsidRDefault="0050206E" w:rsidP="000E1FCF">
            <w:pPr>
              <w:rPr>
                <w:rFonts w:ascii="Arial" w:hAnsi="Arial" w:cs="Arial"/>
                <w:b/>
              </w:rPr>
            </w:pPr>
          </w:p>
          <w:p w14:paraId="0B3580DF" w14:textId="77777777" w:rsidR="0050206E" w:rsidRPr="00423766" w:rsidRDefault="0050206E" w:rsidP="000E1FCF">
            <w:pPr>
              <w:rPr>
                <w:rFonts w:ascii="Arial" w:hAnsi="Arial" w:cs="Arial"/>
                <w:b/>
              </w:rPr>
            </w:pPr>
            <w:r w:rsidRPr="00423766">
              <w:rPr>
                <w:rFonts w:ascii="Arial" w:hAnsi="Arial" w:cs="Arial"/>
                <w:b/>
              </w:rPr>
              <w:t>160</w:t>
            </w:r>
          </w:p>
        </w:tc>
      </w:tr>
    </w:tbl>
    <w:p w14:paraId="229073A8" w14:textId="77777777" w:rsidR="0050206E" w:rsidRDefault="0050206E" w:rsidP="00F02142">
      <w:pPr>
        <w:jc w:val="center"/>
        <w:rPr>
          <w:rFonts w:ascii="Arial" w:hAnsi="Arial" w:cs="Arial"/>
          <w:b/>
        </w:rPr>
      </w:pPr>
    </w:p>
    <w:p w14:paraId="1AB1C974" w14:textId="77777777" w:rsidR="0050206E" w:rsidRDefault="0050206E" w:rsidP="00F02142">
      <w:pPr>
        <w:jc w:val="center"/>
        <w:rPr>
          <w:rFonts w:ascii="Arial" w:hAnsi="Arial" w:cs="Arial"/>
          <w:b/>
        </w:rPr>
      </w:pPr>
    </w:p>
    <w:p w14:paraId="318A1D51" w14:textId="77777777" w:rsidR="0050206E" w:rsidRDefault="0050206E" w:rsidP="00F02142">
      <w:pPr>
        <w:jc w:val="center"/>
        <w:rPr>
          <w:rFonts w:ascii="Arial" w:hAnsi="Arial" w:cs="Arial"/>
          <w:b/>
        </w:rPr>
      </w:pPr>
      <w:r w:rsidRPr="009E4340">
        <w:rPr>
          <w:rFonts w:ascii="Arial" w:hAnsi="Arial" w:cs="Arial"/>
          <w:b/>
        </w:rPr>
        <w:t>A</w:t>
      </w:r>
      <w:r>
        <w:rPr>
          <w:rFonts w:ascii="Arial" w:hAnsi="Arial" w:cs="Arial"/>
          <w:b/>
        </w:rPr>
        <w:t>CADEMIC</w:t>
      </w:r>
      <w:r w:rsidRPr="009E4340">
        <w:rPr>
          <w:rFonts w:ascii="Arial" w:hAnsi="Arial" w:cs="Arial"/>
          <w:b/>
        </w:rPr>
        <w:t xml:space="preserve"> P</w:t>
      </w:r>
      <w:r>
        <w:rPr>
          <w:rFonts w:ascii="Arial" w:hAnsi="Arial" w:cs="Arial"/>
          <w:b/>
        </w:rPr>
        <w:t>OLICY</w:t>
      </w:r>
      <w:r w:rsidRPr="009E4340">
        <w:rPr>
          <w:rFonts w:ascii="Arial" w:hAnsi="Arial" w:cs="Arial"/>
          <w:b/>
        </w:rPr>
        <w:t xml:space="preserve"> S</w:t>
      </w:r>
      <w:r>
        <w:rPr>
          <w:rFonts w:ascii="Arial" w:hAnsi="Arial" w:cs="Arial"/>
          <w:b/>
        </w:rPr>
        <w:t>TATEMENTS</w:t>
      </w:r>
    </w:p>
    <w:p w14:paraId="24B2FCFF" w14:textId="77777777" w:rsidR="0050206E" w:rsidRDefault="0050206E" w:rsidP="00F02142">
      <w:pPr>
        <w:jc w:val="cente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50206E" w:rsidRPr="00931AF0" w14:paraId="0427E4FA" w14:textId="77777777" w:rsidTr="009F4E83">
        <w:tc>
          <w:tcPr>
            <w:tcW w:w="9860" w:type="dxa"/>
            <w:shd w:val="clear" w:color="auto" w:fill="D9D9D9"/>
          </w:tcPr>
          <w:p w14:paraId="01A077FD" w14:textId="77777777" w:rsidR="0050206E" w:rsidRPr="00DE2ECD" w:rsidRDefault="0050206E" w:rsidP="00E427BE">
            <w:pPr>
              <w:jc w:val="center"/>
              <w:rPr>
                <w:rFonts w:ascii="Arial" w:hAnsi="Arial" w:cs="Arial"/>
                <w:b/>
              </w:rPr>
            </w:pPr>
            <w:r>
              <w:rPr>
                <w:rFonts w:ascii="Arial" w:hAnsi="Arial" w:cs="Arial"/>
                <w:b/>
              </w:rPr>
              <w:t xml:space="preserve">CODES </w:t>
            </w:r>
            <w:r w:rsidRPr="00931AF0">
              <w:rPr>
                <w:rFonts w:ascii="Arial" w:hAnsi="Arial" w:cs="Arial"/>
                <w:b/>
              </w:rPr>
              <w:t>OF CONDUCT</w:t>
            </w:r>
            <w:r>
              <w:rPr>
                <w:rFonts w:ascii="Arial" w:hAnsi="Arial" w:cs="Arial"/>
                <w:b/>
              </w:rPr>
              <w:t xml:space="preserve"> </w:t>
            </w:r>
          </w:p>
        </w:tc>
      </w:tr>
      <w:tr w:rsidR="0050206E" w:rsidRPr="00931AF0" w14:paraId="04AD6820" w14:textId="77777777" w:rsidTr="00E427BE">
        <w:tc>
          <w:tcPr>
            <w:tcW w:w="9860" w:type="dxa"/>
            <w:shd w:val="clear" w:color="auto" w:fill="auto"/>
          </w:tcPr>
          <w:p w14:paraId="098809EA" w14:textId="77777777" w:rsidR="0050206E" w:rsidRDefault="0050206E" w:rsidP="00E427BE">
            <w:pPr>
              <w:jc w:val="both"/>
              <w:rPr>
                <w:rFonts w:ascii="Arial" w:hAnsi="Arial" w:cs="Arial"/>
              </w:rPr>
            </w:pPr>
            <w:r w:rsidRPr="00931AF0">
              <w:rPr>
                <w:rFonts w:ascii="Arial" w:hAnsi="Arial" w:cs="Arial"/>
              </w:rPr>
              <w:t xml:space="preserve">Academic excellence and high achievement levels are only possible in an environment where the highest standards of academic honesty and integrity are maintained. Students are expected to abide by the </w:t>
            </w:r>
            <w:r>
              <w:rPr>
                <w:rFonts w:ascii="Arial" w:hAnsi="Arial" w:cs="Arial"/>
              </w:rPr>
              <w:t>Aalto University Code of Academic Integrity</w:t>
            </w:r>
            <w:r>
              <w:rPr>
                <w:rFonts w:ascii="Arial" w:hAnsi="Arial" w:cs="Arial"/>
                <w:iCs/>
              </w:rPr>
              <w:t xml:space="preserve">, other relevant </w:t>
            </w:r>
            <w:proofErr w:type="gramStart"/>
            <w:r>
              <w:rPr>
                <w:rFonts w:ascii="Arial" w:hAnsi="Arial" w:cs="Arial"/>
                <w:iCs/>
              </w:rPr>
              <w:t>codes</w:t>
            </w:r>
            <w:proofErr w:type="gramEnd"/>
            <w:r>
              <w:rPr>
                <w:rFonts w:ascii="Arial" w:hAnsi="Arial" w:cs="Arial"/>
                <w:iCs/>
              </w:rPr>
              <w:t xml:space="preserve"> and regulations, </w:t>
            </w:r>
            <w:r>
              <w:rPr>
                <w:rFonts w:ascii="Arial" w:hAnsi="Arial" w:cs="Arial"/>
              </w:rPr>
              <w:t>as well as</w:t>
            </w:r>
            <w:r w:rsidRPr="00931AF0">
              <w:rPr>
                <w:rFonts w:ascii="Arial" w:hAnsi="Arial" w:cs="Arial"/>
              </w:rPr>
              <w:t xml:space="preserve"> the canons of ethical conduct within the disciplines of business and management education. </w:t>
            </w:r>
          </w:p>
          <w:p w14:paraId="42F112BC" w14:textId="77777777" w:rsidR="0050206E" w:rsidRDefault="0050206E" w:rsidP="00E427BE">
            <w:pPr>
              <w:jc w:val="both"/>
              <w:rPr>
                <w:rFonts w:ascii="Arial" w:hAnsi="Arial" w:cs="Arial"/>
              </w:rPr>
            </w:pPr>
          </w:p>
          <w:p w14:paraId="35687DC3" w14:textId="77777777" w:rsidR="0050206E" w:rsidRPr="00D81DCA" w:rsidRDefault="0050206E" w:rsidP="00E427BE">
            <w:pPr>
              <w:jc w:val="both"/>
              <w:rPr>
                <w:rFonts w:ascii="Arial" w:hAnsi="Arial" w:cs="Arial"/>
              </w:rPr>
            </w:pPr>
            <w:r w:rsidRPr="00D81DCA">
              <w:rPr>
                <w:rFonts w:ascii="Arial" w:hAnsi="Arial" w:cs="Arial"/>
              </w:rPr>
              <w:t xml:space="preserve">In addition, the </w:t>
            </w:r>
            <w:proofErr w:type="spellStart"/>
            <w:r w:rsidRPr="00D81DCA">
              <w:rPr>
                <w:rFonts w:ascii="Arial" w:hAnsi="Arial" w:cs="Arial"/>
              </w:rPr>
              <w:t>BScBA</w:t>
            </w:r>
            <w:proofErr w:type="spellEnd"/>
            <w:r w:rsidRPr="00D81DCA">
              <w:rPr>
                <w:rFonts w:ascii="Arial" w:hAnsi="Arial" w:cs="Arial"/>
              </w:rPr>
              <w:t xml:space="preserve"> Program has strict exam regulations in force which must be followed in all test-taking situations. </w:t>
            </w:r>
          </w:p>
        </w:tc>
      </w:tr>
    </w:tbl>
    <w:p w14:paraId="0B8055A4" w14:textId="77777777" w:rsidR="0050206E" w:rsidRPr="009E4340" w:rsidRDefault="0050206E" w:rsidP="00F02142">
      <w:pPr>
        <w:jc w:val="cente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50206E" w:rsidRPr="00931AF0" w14:paraId="31CCD114" w14:textId="77777777" w:rsidTr="009F4E83">
        <w:tc>
          <w:tcPr>
            <w:tcW w:w="9860" w:type="dxa"/>
            <w:shd w:val="clear" w:color="auto" w:fill="D9D9D9"/>
          </w:tcPr>
          <w:p w14:paraId="55622907" w14:textId="77777777" w:rsidR="0050206E" w:rsidRPr="00DE2ECD" w:rsidRDefault="0050206E" w:rsidP="00DE2ECD">
            <w:pPr>
              <w:jc w:val="center"/>
              <w:rPr>
                <w:rFonts w:ascii="Arial" w:hAnsi="Arial" w:cs="Arial"/>
                <w:b/>
              </w:rPr>
            </w:pPr>
            <w:r w:rsidRPr="00931AF0">
              <w:rPr>
                <w:rFonts w:ascii="Arial" w:hAnsi="Arial" w:cs="Arial"/>
                <w:b/>
              </w:rPr>
              <w:t>TEXTBOOK POLICY</w:t>
            </w:r>
          </w:p>
        </w:tc>
      </w:tr>
      <w:tr w:rsidR="0050206E" w:rsidRPr="00931AF0" w14:paraId="027F93EE" w14:textId="77777777" w:rsidTr="00931AF0">
        <w:tc>
          <w:tcPr>
            <w:tcW w:w="9860" w:type="dxa"/>
            <w:shd w:val="clear" w:color="auto" w:fill="auto"/>
          </w:tcPr>
          <w:p w14:paraId="197DB673" w14:textId="77777777" w:rsidR="0050206E" w:rsidRPr="00E557BC" w:rsidRDefault="0050206E" w:rsidP="00931AF0">
            <w:pPr>
              <w:jc w:val="both"/>
              <w:rPr>
                <w:rFonts w:ascii="Arial" w:hAnsi="Arial" w:cs="Arial"/>
                <w:b/>
              </w:rPr>
            </w:pPr>
            <w:r w:rsidRPr="00E557BC">
              <w:rPr>
                <w:rFonts w:ascii="Arial" w:hAnsi="Arial" w:cs="Arial"/>
              </w:rPr>
              <w:t>All required textbooks and other course materials are the responsibility of the student.  It is the expectation of faculty that all students will have access to the textbooks and other reading material. If a student is not able to purchase his/her own copy of the textbook or other required reading materials, it is nonetheless the student’s responsibility to find a way to complete the reading for the course.</w:t>
            </w:r>
          </w:p>
          <w:p w14:paraId="06CD0683" w14:textId="77777777" w:rsidR="0050206E" w:rsidRPr="00A346E8" w:rsidRDefault="0050206E" w:rsidP="00931AF0">
            <w:pPr>
              <w:rPr>
                <w:rFonts w:ascii="Arial" w:hAnsi="Arial" w:cs="Arial"/>
                <w:b/>
                <w:color w:val="FF0000"/>
              </w:rPr>
            </w:pPr>
          </w:p>
        </w:tc>
      </w:tr>
    </w:tbl>
    <w:p w14:paraId="735AB7BF" w14:textId="77777777" w:rsidR="0050206E" w:rsidRDefault="0050206E" w:rsidP="00F02142">
      <w:pP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50206E" w:rsidRPr="00B16208" w14:paraId="3A25A7A2" w14:textId="77777777" w:rsidTr="009F4E83">
        <w:tc>
          <w:tcPr>
            <w:tcW w:w="9860" w:type="dxa"/>
            <w:shd w:val="clear" w:color="auto" w:fill="D9D9D9"/>
          </w:tcPr>
          <w:p w14:paraId="7A48139F" w14:textId="77777777" w:rsidR="0050206E" w:rsidRPr="00B16208" w:rsidRDefault="0050206E" w:rsidP="00997BC0">
            <w:pPr>
              <w:jc w:val="center"/>
              <w:rPr>
                <w:rFonts w:ascii="Arial" w:hAnsi="Arial" w:cs="Arial"/>
              </w:rPr>
            </w:pPr>
            <w:r w:rsidRPr="00B16208">
              <w:rPr>
                <w:rFonts w:ascii="Arial" w:hAnsi="Arial" w:cs="Arial"/>
                <w:b/>
              </w:rPr>
              <w:t xml:space="preserve">CLASS ATTENDANCE AND PARTICIPATION </w:t>
            </w:r>
          </w:p>
        </w:tc>
      </w:tr>
      <w:tr w:rsidR="0050206E" w:rsidRPr="00625B86" w14:paraId="29A8E78E" w14:textId="77777777" w:rsidTr="00997BC0">
        <w:tc>
          <w:tcPr>
            <w:tcW w:w="9860" w:type="dxa"/>
            <w:shd w:val="clear" w:color="auto" w:fill="auto"/>
          </w:tcPr>
          <w:p w14:paraId="519CC8D8" w14:textId="77777777" w:rsidR="0050206E" w:rsidRPr="00B16208" w:rsidRDefault="0050206E" w:rsidP="00997BC0">
            <w:pPr>
              <w:rPr>
                <w:rFonts w:ascii="Arial" w:hAnsi="Arial" w:cs="Arial"/>
                <w:lang w:eastAsia="fi-FI"/>
              </w:rPr>
            </w:pPr>
            <w:r w:rsidRPr="00B16208">
              <w:rPr>
                <w:rFonts w:ascii="Arial" w:hAnsi="Arial" w:cs="Arial"/>
              </w:rPr>
              <w:t xml:space="preserve">Class attendance and participation are considered integral parts of teaching and learning at the </w:t>
            </w:r>
            <w:proofErr w:type="spellStart"/>
            <w:r w:rsidRPr="00B16208">
              <w:rPr>
                <w:rFonts w:ascii="Arial" w:hAnsi="Arial" w:cs="Arial"/>
              </w:rPr>
              <w:t>BScBA</w:t>
            </w:r>
            <w:proofErr w:type="spellEnd"/>
            <w:r w:rsidRPr="00B16208">
              <w:rPr>
                <w:rFonts w:ascii="Arial" w:hAnsi="Arial" w:cs="Arial"/>
              </w:rPr>
              <w:t xml:space="preserve"> program in Mikkeli. Therefore, regular class attendance is required of all students and attendance records are kept for each class. Students are also expected to be in class on time. </w:t>
            </w:r>
          </w:p>
          <w:p w14:paraId="06D1DBE4" w14:textId="77777777" w:rsidR="0050206E" w:rsidRPr="00B16208" w:rsidRDefault="0050206E" w:rsidP="00997BC0">
            <w:pPr>
              <w:rPr>
                <w:rFonts w:ascii="Arial" w:hAnsi="Arial" w:cs="Arial"/>
                <w:highlight w:val="yellow"/>
              </w:rPr>
            </w:pPr>
          </w:p>
          <w:p w14:paraId="3BED7000" w14:textId="77777777" w:rsidR="0050206E" w:rsidRPr="00B16208" w:rsidRDefault="0050206E" w:rsidP="00997BC0">
            <w:pPr>
              <w:rPr>
                <w:rFonts w:ascii="Arial" w:hAnsi="Arial" w:cs="Arial"/>
              </w:rPr>
            </w:pPr>
            <w:r w:rsidRPr="00B16208">
              <w:rPr>
                <w:rFonts w:ascii="Arial" w:hAnsi="Arial" w:cs="Arial"/>
              </w:rPr>
              <w:t>If the student participates in the final exam/assessment, it will be graded and counted towards the final grade.</w:t>
            </w:r>
          </w:p>
          <w:p w14:paraId="1EEE965B" w14:textId="77777777" w:rsidR="0050206E" w:rsidRPr="00B16208" w:rsidRDefault="0050206E" w:rsidP="00997BC0">
            <w:pPr>
              <w:rPr>
                <w:rFonts w:ascii="Arial" w:hAnsi="Arial" w:cs="Arial"/>
              </w:rPr>
            </w:pPr>
          </w:p>
          <w:p w14:paraId="420AD92E" w14:textId="77777777" w:rsidR="0050206E" w:rsidRPr="00B16208" w:rsidRDefault="0050206E" w:rsidP="00997BC0">
            <w:pPr>
              <w:rPr>
                <w:rFonts w:ascii="Arial" w:hAnsi="Arial" w:cs="Arial"/>
              </w:rPr>
            </w:pPr>
            <w:r w:rsidRPr="0035003E">
              <w:rPr>
                <w:rFonts w:ascii="Arial" w:hAnsi="Arial" w:cs="Arial"/>
              </w:rPr>
              <w:t xml:space="preserve">The attendance policy of the </w:t>
            </w:r>
            <w:proofErr w:type="spellStart"/>
            <w:r w:rsidRPr="0035003E">
              <w:rPr>
                <w:rFonts w:ascii="Arial" w:hAnsi="Arial" w:cs="Arial"/>
              </w:rPr>
              <w:t>BScBA</w:t>
            </w:r>
            <w:proofErr w:type="spellEnd"/>
            <w:r w:rsidRPr="0035003E">
              <w:rPr>
                <w:rFonts w:ascii="Arial" w:hAnsi="Arial" w:cs="Arial"/>
              </w:rPr>
              <w:t xml:space="preserve"> program provides that: </w:t>
            </w:r>
            <w:r w:rsidRPr="0035003E">
              <w:rPr>
                <w:rFonts w:ascii="Arial" w:hAnsi="Arial" w:cs="Arial"/>
                <w:b/>
              </w:rPr>
              <w:t xml:space="preserve"> </w:t>
            </w:r>
          </w:p>
          <w:p w14:paraId="353A956D" w14:textId="77777777" w:rsidR="0050206E" w:rsidRPr="00B16208" w:rsidRDefault="0050206E" w:rsidP="00997BC0">
            <w:pPr>
              <w:rPr>
                <w:rFonts w:ascii="Arial" w:hAnsi="Arial" w:cs="Arial"/>
              </w:rPr>
            </w:pPr>
            <w:r w:rsidRPr="00B16208">
              <w:rPr>
                <w:rFonts w:ascii="Arial" w:hAnsi="Arial" w:cs="Arial"/>
              </w:rPr>
              <w:t xml:space="preserve"> </w:t>
            </w:r>
          </w:p>
          <w:p w14:paraId="238336AA" w14:textId="77777777" w:rsidR="0050206E" w:rsidRPr="00B16208" w:rsidRDefault="0050206E" w:rsidP="00586EDE">
            <w:pPr>
              <w:numPr>
                <w:ilvl w:val="0"/>
                <w:numId w:val="7"/>
              </w:numPr>
              <w:rPr>
                <w:rFonts w:ascii="Arial" w:hAnsi="Arial" w:cs="Arial"/>
              </w:rPr>
            </w:pPr>
            <w:r w:rsidRPr="00B16208">
              <w:rPr>
                <w:rFonts w:ascii="Arial" w:hAnsi="Arial" w:cs="Arial"/>
                <w:b/>
                <w:bCs/>
              </w:rPr>
              <w:t xml:space="preserve">A maximum of three absences of any kind </w:t>
            </w:r>
            <w:r w:rsidRPr="00B16208">
              <w:rPr>
                <w:rFonts w:ascii="Arial" w:hAnsi="Arial" w:cs="Arial"/>
              </w:rPr>
              <w:t>is allowed for a 3-week, 6-credit course. Four or more absences will result in being dropped from the course.</w:t>
            </w:r>
          </w:p>
          <w:p w14:paraId="7BD4D6D8" w14:textId="77777777" w:rsidR="0050206E" w:rsidRDefault="0050206E" w:rsidP="00A86737">
            <w:pPr>
              <w:numPr>
                <w:ilvl w:val="0"/>
                <w:numId w:val="7"/>
              </w:numPr>
              <w:rPr>
                <w:rFonts w:ascii="Arial" w:hAnsi="Arial" w:cs="Arial"/>
              </w:rPr>
            </w:pPr>
            <w:r w:rsidRPr="00B16208">
              <w:rPr>
                <w:rFonts w:ascii="Arial" w:hAnsi="Arial" w:cs="Arial"/>
              </w:rPr>
              <w:t xml:space="preserve">Whenever taking an absence, </w:t>
            </w:r>
            <w:r w:rsidRPr="00B16208">
              <w:rPr>
                <w:rFonts w:ascii="Arial" w:hAnsi="Arial" w:cs="Arial"/>
                <w:b/>
                <w:bCs/>
              </w:rPr>
              <w:t>the student bears the risk of missing class</w:t>
            </w:r>
            <w:r w:rsidRPr="00B16208">
              <w:rPr>
                <w:rFonts w:ascii="Arial" w:hAnsi="Arial" w:cs="Arial"/>
              </w:rPr>
              <w:t xml:space="preserve">, and the consequences, </w:t>
            </w:r>
            <w:r w:rsidRPr="000667E5">
              <w:rPr>
                <w:rFonts w:ascii="Arial" w:hAnsi="Arial" w:cs="Arial"/>
              </w:rPr>
              <w:t xml:space="preserve">which may include a lower participation grade, missing a graded activity, etc. It is up to the course instructor to decide </w:t>
            </w:r>
            <w:proofErr w:type="gramStart"/>
            <w:r w:rsidRPr="000667E5">
              <w:rPr>
                <w:rFonts w:ascii="Arial" w:hAnsi="Arial" w:cs="Arial"/>
              </w:rPr>
              <w:t>whether or not</w:t>
            </w:r>
            <w:proofErr w:type="gramEnd"/>
            <w:r w:rsidRPr="000667E5">
              <w:rPr>
                <w:rFonts w:ascii="Arial" w:hAnsi="Arial" w:cs="Arial"/>
              </w:rPr>
              <w:t xml:space="preserve"> a graded activity can be completed later. </w:t>
            </w:r>
          </w:p>
          <w:p w14:paraId="2F431A6D" w14:textId="77777777" w:rsidR="0050206E" w:rsidRPr="000667E5" w:rsidRDefault="0050206E" w:rsidP="00586EDE">
            <w:pPr>
              <w:numPr>
                <w:ilvl w:val="0"/>
                <w:numId w:val="7"/>
              </w:numPr>
              <w:rPr>
                <w:rFonts w:ascii="Arial" w:hAnsi="Arial" w:cs="Arial"/>
              </w:rPr>
            </w:pPr>
            <w:r w:rsidRPr="000667E5">
              <w:rPr>
                <w:rFonts w:ascii="Arial" w:hAnsi="Arial" w:cs="Arial"/>
                <w:b/>
                <w:bCs/>
              </w:rPr>
              <w:t>An absence on the first day of the course</w:t>
            </w:r>
            <w:r w:rsidRPr="000667E5">
              <w:rPr>
                <w:rFonts w:ascii="Arial" w:hAnsi="Arial" w:cs="Arial"/>
              </w:rPr>
              <w:t xml:space="preserve"> will result in 5 points (on a 100-point scale) being deducted from the student’s final raw score before converting it to the final grade. If a student is absent on the first day due to </w:t>
            </w:r>
            <w:proofErr w:type="gramStart"/>
            <w:r w:rsidRPr="000667E5">
              <w:rPr>
                <w:rFonts w:ascii="Arial" w:hAnsi="Arial" w:cs="Arial"/>
              </w:rPr>
              <w:t>illness, and</w:t>
            </w:r>
            <w:proofErr w:type="gramEnd"/>
            <w:r w:rsidRPr="000667E5">
              <w:rPr>
                <w:rFonts w:ascii="Arial" w:hAnsi="Arial" w:cs="Arial"/>
              </w:rPr>
              <w:t xml:space="preserve"> </w:t>
            </w:r>
            <w:r>
              <w:rPr>
                <w:rFonts w:ascii="Arial" w:hAnsi="Arial" w:cs="Arial"/>
              </w:rPr>
              <w:t>provides the Manager of Academic Operations with a medical certificate, the 5-point deduction will be waived. The Manager of Academic Operations will then inform the instructor of the waived deduction.</w:t>
            </w:r>
          </w:p>
          <w:p w14:paraId="3C59881D" w14:textId="77777777" w:rsidR="0050206E" w:rsidRPr="000667E5" w:rsidRDefault="0050206E" w:rsidP="00586EDE">
            <w:pPr>
              <w:widowControl w:val="0"/>
              <w:numPr>
                <w:ilvl w:val="0"/>
                <w:numId w:val="7"/>
              </w:numPr>
              <w:autoSpaceDE w:val="0"/>
              <w:autoSpaceDN w:val="0"/>
              <w:adjustRightInd w:val="0"/>
              <w:spacing w:line="240" w:lineRule="atLeast"/>
              <w:jc w:val="both"/>
              <w:rPr>
                <w:rFonts w:ascii="Arial" w:hAnsi="Arial" w:cs="Arial"/>
              </w:rPr>
            </w:pPr>
            <w:r w:rsidRPr="000667E5">
              <w:rPr>
                <w:rFonts w:ascii="Arial" w:hAnsi="Arial" w:cs="Arial"/>
                <w:b/>
              </w:rPr>
              <w:t>A student getting to class after the session has started</w:t>
            </w:r>
            <w:r w:rsidRPr="000667E5">
              <w:rPr>
                <w:rFonts w:ascii="Arial" w:hAnsi="Arial" w:cs="Arial"/>
              </w:rPr>
              <w:t xml:space="preserve"> will not be able to enter the classroom until the first break and will get an absence for the day.</w:t>
            </w:r>
          </w:p>
          <w:p w14:paraId="51C78312" w14:textId="77777777" w:rsidR="0050206E" w:rsidRPr="000667E5" w:rsidRDefault="0050206E" w:rsidP="00586EDE">
            <w:pPr>
              <w:widowControl w:val="0"/>
              <w:numPr>
                <w:ilvl w:val="0"/>
                <w:numId w:val="7"/>
              </w:numPr>
              <w:autoSpaceDE w:val="0"/>
              <w:autoSpaceDN w:val="0"/>
              <w:adjustRightInd w:val="0"/>
              <w:spacing w:line="240" w:lineRule="atLeast"/>
              <w:jc w:val="both"/>
              <w:rPr>
                <w:rFonts w:ascii="Arial" w:hAnsi="Arial" w:cs="Arial"/>
              </w:rPr>
            </w:pPr>
            <w:r w:rsidRPr="000667E5">
              <w:rPr>
                <w:rFonts w:ascii="Arial" w:hAnsi="Arial" w:cs="Arial"/>
              </w:rPr>
              <w:t xml:space="preserve">It is expected that </w:t>
            </w:r>
            <w:r w:rsidRPr="000667E5">
              <w:rPr>
                <w:rFonts w:ascii="Arial" w:hAnsi="Arial" w:cs="Arial"/>
                <w:b/>
              </w:rPr>
              <w:t>students marked present for the day are in class the entire time.</w:t>
            </w:r>
            <w:r w:rsidRPr="000667E5">
              <w:rPr>
                <w:rFonts w:ascii="Arial" w:hAnsi="Arial" w:cs="Arial"/>
                <w:bCs/>
              </w:rPr>
              <w:t xml:space="preserve"> Students leaving class early may be marked absent.</w:t>
            </w:r>
          </w:p>
          <w:p w14:paraId="6DFC2EC4" w14:textId="77777777" w:rsidR="0050206E" w:rsidRDefault="0050206E" w:rsidP="00586EDE">
            <w:pPr>
              <w:widowControl w:val="0"/>
              <w:numPr>
                <w:ilvl w:val="0"/>
                <w:numId w:val="7"/>
              </w:numPr>
              <w:autoSpaceDE w:val="0"/>
              <w:autoSpaceDN w:val="0"/>
              <w:adjustRightInd w:val="0"/>
              <w:jc w:val="both"/>
              <w:rPr>
                <w:rFonts w:ascii="Arial" w:hAnsi="Arial" w:cs="Arial"/>
              </w:rPr>
            </w:pPr>
            <w:r w:rsidRPr="000667E5">
              <w:rPr>
                <w:rFonts w:ascii="Arial" w:hAnsi="Arial" w:cs="Arial"/>
                <w:b/>
              </w:rPr>
              <w:t xml:space="preserve">The instructor may include class participation as a component of the grade; </w:t>
            </w:r>
            <w:r w:rsidRPr="000667E5">
              <w:rPr>
                <w:rFonts w:ascii="Arial" w:hAnsi="Arial" w:cs="Arial"/>
              </w:rPr>
              <w:t>up to 15% of the total points that can be earned toward the final grade.</w:t>
            </w:r>
          </w:p>
          <w:p w14:paraId="7E9AFE40" w14:textId="77777777" w:rsidR="0050206E" w:rsidRPr="000667E5" w:rsidRDefault="0050206E" w:rsidP="00586EDE">
            <w:pPr>
              <w:widowControl w:val="0"/>
              <w:numPr>
                <w:ilvl w:val="0"/>
                <w:numId w:val="7"/>
              </w:numPr>
              <w:autoSpaceDE w:val="0"/>
              <w:autoSpaceDN w:val="0"/>
              <w:adjustRightInd w:val="0"/>
              <w:jc w:val="both"/>
              <w:rPr>
                <w:rFonts w:ascii="Arial" w:hAnsi="Arial" w:cs="Arial"/>
              </w:rPr>
            </w:pPr>
            <w:r>
              <w:rPr>
                <w:rFonts w:ascii="Arial" w:hAnsi="Arial" w:cs="Arial"/>
                <w:b/>
              </w:rPr>
              <w:t xml:space="preserve">The instructor may identify up to three days of the course (in addition to the </w:t>
            </w:r>
            <w:r>
              <w:rPr>
                <w:rFonts w:ascii="Arial" w:hAnsi="Arial" w:cs="Arial"/>
                <w:b/>
              </w:rPr>
              <w:lastRenderedPageBreak/>
              <w:t xml:space="preserve">first day) as mandatory, </w:t>
            </w:r>
            <w:proofErr w:type="spellStart"/>
            <w:proofErr w:type="gramStart"/>
            <w:r>
              <w:rPr>
                <w:rFonts w:ascii="Arial" w:hAnsi="Arial" w:cs="Arial"/>
                <w:bCs/>
              </w:rPr>
              <w:t>ie</w:t>
            </w:r>
            <w:proofErr w:type="spellEnd"/>
            <w:proofErr w:type="gramEnd"/>
            <w:r>
              <w:rPr>
                <w:rFonts w:ascii="Arial" w:hAnsi="Arial" w:cs="Arial"/>
                <w:bCs/>
              </w:rPr>
              <w:t xml:space="preserve"> taking an absence on those days would have a direct impact on the course grade. </w:t>
            </w:r>
            <w:r w:rsidRPr="000667E5">
              <w:rPr>
                <w:rFonts w:ascii="Arial" w:hAnsi="Arial" w:cs="Arial"/>
              </w:rPr>
              <w:t xml:space="preserve"> </w:t>
            </w:r>
          </w:p>
          <w:p w14:paraId="1B18D091" w14:textId="77777777" w:rsidR="0050206E" w:rsidRPr="000667E5" w:rsidRDefault="0050206E" w:rsidP="00997BC0">
            <w:pPr>
              <w:widowControl w:val="0"/>
              <w:autoSpaceDE w:val="0"/>
              <w:autoSpaceDN w:val="0"/>
              <w:adjustRightInd w:val="0"/>
              <w:ind w:left="720"/>
              <w:jc w:val="both"/>
              <w:rPr>
                <w:rFonts w:ascii="Arial" w:hAnsi="Arial" w:cs="Arial"/>
              </w:rPr>
            </w:pPr>
          </w:p>
          <w:p w14:paraId="22061322" w14:textId="77777777" w:rsidR="0050206E" w:rsidRDefault="0050206E" w:rsidP="00997BC0">
            <w:pPr>
              <w:rPr>
                <w:rFonts w:ascii="Arial" w:hAnsi="Arial" w:cs="Arial"/>
              </w:rPr>
            </w:pPr>
            <w:r w:rsidRPr="000667E5">
              <w:rPr>
                <w:rFonts w:ascii="Arial" w:hAnsi="Arial" w:cs="Arial"/>
              </w:rPr>
              <w:t xml:space="preserve">The instructor for the course will take attendance in classes. The decision to drop a student from a course will be made by the instructor, who will inform Mari Syväoja, Manager of Academic Operations: </w:t>
            </w:r>
            <w:hyperlink r:id="rId8" w:history="1">
              <w:r w:rsidRPr="000667E5">
                <w:rPr>
                  <w:rFonts w:ascii="Arial" w:hAnsi="Arial" w:cs="Arial"/>
                  <w:u w:val="single"/>
                </w:rPr>
                <w:t>mari.syvaoja@aalto.fi</w:t>
              </w:r>
            </w:hyperlink>
            <w:r w:rsidRPr="000667E5">
              <w:rPr>
                <w:rFonts w:ascii="Arial" w:hAnsi="Arial" w:cs="Arial"/>
              </w:rPr>
              <w:t xml:space="preserve">. </w:t>
            </w:r>
          </w:p>
          <w:p w14:paraId="5E18CBA1" w14:textId="77777777" w:rsidR="0050206E" w:rsidRDefault="0050206E" w:rsidP="00997BC0">
            <w:pPr>
              <w:rPr>
                <w:rFonts w:ascii="Arial" w:hAnsi="Arial" w:cs="Arial"/>
              </w:rPr>
            </w:pPr>
          </w:p>
          <w:p w14:paraId="7848B5E1" w14:textId="77777777" w:rsidR="0050206E" w:rsidRPr="00FC29D4" w:rsidRDefault="0050206E" w:rsidP="002B1936">
            <w:pPr>
              <w:rPr>
                <w:rFonts w:ascii="Arial" w:hAnsi="Arial" w:cs="Arial"/>
                <w:b/>
                <w:bCs/>
                <w:sz w:val="22"/>
                <w:szCs w:val="22"/>
                <w:lang w:eastAsia="fi-FI"/>
              </w:rPr>
            </w:pPr>
            <w:r>
              <w:rPr>
                <w:rFonts w:ascii="Arial" w:hAnsi="Arial" w:cs="Arial"/>
                <w:b/>
                <w:bCs/>
              </w:rPr>
              <w:t xml:space="preserve">Addition to the attendance policy of the </w:t>
            </w:r>
            <w:proofErr w:type="spellStart"/>
            <w:r>
              <w:rPr>
                <w:rFonts w:ascii="Arial" w:hAnsi="Arial" w:cs="Arial"/>
                <w:b/>
                <w:bCs/>
              </w:rPr>
              <w:t>BScBA</w:t>
            </w:r>
            <w:proofErr w:type="spellEnd"/>
            <w:r>
              <w:rPr>
                <w:rFonts w:ascii="Arial" w:hAnsi="Arial" w:cs="Arial"/>
                <w:b/>
                <w:bCs/>
              </w:rPr>
              <w:t xml:space="preserve"> Program, Mikkeli Campus: </w:t>
            </w:r>
          </w:p>
          <w:p w14:paraId="18766324" w14:textId="77777777" w:rsidR="0050206E" w:rsidRPr="002B1936" w:rsidRDefault="0050206E" w:rsidP="002B1936">
            <w:pPr>
              <w:numPr>
                <w:ilvl w:val="0"/>
                <w:numId w:val="9"/>
              </w:numPr>
              <w:rPr>
                <w:rFonts w:ascii="Arial" w:hAnsi="Arial" w:cs="Arial"/>
                <w:sz w:val="22"/>
                <w:szCs w:val="22"/>
                <w:lang w:eastAsia="fi-FI"/>
              </w:rPr>
            </w:pPr>
            <w:r>
              <w:rPr>
                <w:rFonts w:ascii="Arial" w:hAnsi="Arial" w:cs="Arial"/>
              </w:rPr>
              <w:t xml:space="preserve">This addition concerns absences in addition to the normal maximum of three that would fall under a category called </w:t>
            </w:r>
            <w:r>
              <w:rPr>
                <w:rFonts w:ascii="Arial" w:hAnsi="Arial" w:cs="Arial"/>
                <w:b/>
                <w:bCs/>
              </w:rPr>
              <w:t>Medical and Family Emergency cases</w:t>
            </w:r>
            <w:r>
              <w:rPr>
                <w:rFonts w:ascii="Arial" w:hAnsi="Arial" w:cs="Arial"/>
              </w:rPr>
              <w:t xml:space="preserve">. </w:t>
            </w:r>
          </w:p>
          <w:p w14:paraId="10C60CDC" w14:textId="77777777" w:rsidR="0050206E" w:rsidRDefault="0050206E" w:rsidP="002B1936">
            <w:pPr>
              <w:numPr>
                <w:ilvl w:val="0"/>
                <w:numId w:val="9"/>
              </w:numPr>
              <w:rPr>
                <w:rFonts w:ascii="Arial" w:hAnsi="Arial" w:cs="Arial"/>
              </w:rPr>
            </w:pPr>
            <w:r>
              <w:rPr>
                <w:rFonts w:ascii="Arial" w:hAnsi="Arial" w:cs="Arial"/>
              </w:rPr>
              <w:t>Students who want to use this option to complete a course must fulfil these criteria:</w:t>
            </w:r>
          </w:p>
          <w:p w14:paraId="18E810EB" w14:textId="77777777" w:rsidR="0050206E" w:rsidRDefault="0050206E" w:rsidP="002B1936">
            <w:pPr>
              <w:numPr>
                <w:ilvl w:val="1"/>
                <w:numId w:val="9"/>
              </w:numPr>
              <w:rPr>
                <w:rFonts w:ascii="Arial" w:hAnsi="Arial" w:cs="Arial"/>
              </w:rPr>
            </w:pPr>
            <w:r>
              <w:rPr>
                <w:rFonts w:ascii="Arial" w:hAnsi="Arial" w:cs="Arial"/>
              </w:rPr>
              <w:t xml:space="preserve">The total absences of the student will exceed the normally allowed three absences due to a major medical problem or family emergency. </w:t>
            </w:r>
          </w:p>
          <w:p w14:paraId="19DDB54E" w14:textId="77777777" w:rsidR="0050206E" w:rsidRDefault="0050206E" w:rsidP="002B1936">
            <w:pPr>
              <w:numPr>
                <w:ilvl w:val="1"/>
                <w:numId w:val="9"/>
              </w:numPr>
              <w:rPr>
                <w:rFonts w:ascii="Arial" w:hAnsi="Arial" w:cs="Arial"/>
              </w:rPr>
            </w:pPr>
            <w:r>
              <w:rPr>
                <w:rFonts w:ascii="Arial" w:hAnsi="Arial" w:cs="Arial"/>
              </w:rPr>
              <w:t>The student will be absent no more than 5 days; exceeding that number of days will result in dropping the course.</w:t>
            </w:r>
          </w:p>
          <w:p w14:paraId="69813212" w14:textId="77777777" w:rsidR="0050206E" w:rsidRDefault="0050206E" w:rsidP="002B1936">
            <w:pPr>
              <w:numPr>
                <w:ilvl w:val="1"/>
                <w:numId w:val="9"/>
              </w:numPr>
              <w:rPr>
                <w:rFonts w:ascii="Arial" w:hAnsi="Arial" w:cs="Arial"/>
              </w:rPr>
            </w:pPr>
            <w:r>
              <w:rPr>
                <w:rFonts w:ascii="Arial" w:hAnsi="Arial" w:cs="Arial"/>
              </w:rPr>
              <w:t>Documentation or a detailed explanation concerning the entire period of the emergency (such as a medical certificate) is provided to the Manager of Academic Operations.</w:t>
            </w:r>
          </w:p>
          <w:p w14:paraId="1C6ADA59" w14:textId="77777777" w:rsidR="0050206E" w:rsidRDefault="0050206E" w:rsidP="002B1936">
            <w:pPr>
              <w:numPr>
                <w:ilvl w:val="0"/>
                <w:numId w:val="9"/>
              </w:numPr>
              <w:rPr>
                <w:rFonts w:ascii="Arial" w:hAnsi="Arial" w:cs="Arial"/>
              </w:rPr>
            </w:pPr>
            <w:r>
              <w:rPr>
                <w:rFonts w:ascii="Arial" w:hAnsi="Arial" w:cs="Arial"/>
              </w:rPr>
              <w:t>The case-by-case solution will be coordinated by the Manager of Academic Operations, who will deal with the documentation and discuss with the instructor to find a pedagogical solution enabling the student to continue in the course. In case the MAO is on leave, the student should contact the other study office staff.</w:t>
            </w:r>
          </w:p>
          <w:p w14:paraId="4A473AD5" w14:textId="77777777" w:rsidR="0050206E" w:rsidRPr="00C36669" w:rsidRDefault="0050206E" w:rsidP="00C36669">
            <w:pPr>
              <w:numPr>
                <w:ilvl w:val="0"/>
                <w:numId w:val="10"/>
              </w:numPr>
              <w:rPr>
                <w:rFonts w:ascii="Arial" w:hAnsi="Arial" w:cs="Arial"/>
              </w:rPr>
            </w:pPr>
            <w:r>
              <w:rPr>
                <w:rFonts w:ascii="Arial" w:hAnsi="Arial" w:cs="Arial"/>
              </w:rPr>
              <w:t>The solution must not cause a significant increase in the instructor’s workload. The grading elements for the course may be reviewed, and additional assignments may be arranged if feasible. However, a shifting of grading proportions may occur. The course grade might be affected due to the student missing some in-class activities.</w:t>
            </w:r>
          </w:p>
        </w:tc>
      </w:tr>
      <w:tr w:rsidR="0050206E" w:rsidRPr="00625B86" w14:paraId="45080C02" w14:textId="77777777" w:rsidTr="00997BC0">
        <w:tc>
          <w:tcPr>
            <w:tcW w:w="9860" w:type="dxa"/>
            <w:shd w:val="clear" w:color="auto" w:fill="auto"/>
          </w:tcPr>
          <w:p w14:paraId="4FC7F4D2" w14:textId="77777777" w:rsidR="0050206E" w:rsidRPr="00B16208" w:rsidRDefault="0050206E" w:rsidP="00997BC0">
            <w:pPr>
              <w:widowControl w:val="0"/>
              <w:autoSpaceDE w:val="0"/>
              <w:autoSpaceDN w:val="0"/>
              <w:adjustRightInd w:val="0"/>
              <w:spacing w:line="240" w:lineRule="atLeast"/>
              <w:rPr>
                <w:rFonts w:ascii="Arial" w:hAnsi="Arial" w:cs="Arial"/>
                <w:color w:val="FF0000"/>
              </w:rPr>
            </w:pPr>
          </w:p>
        </w:tc>
      </w:tr>
    </w:tbl>
    <w:p w14:paraId="60C17BE5" w14:textId="77777777" w:rsidR="0050206E" w:rsidRPr="009E4340" w:rsidRDefault="0050206E" w:rsidP="00F02142">
      <w:pPr>
        <w:rPr>
          <w:rFonts w:ascii="Arial" w:hAnsi="Arial" w:cs="Arial"/>
        </w:rPr>
      </w:pPr>
    </w:p>
    <w:p w14:paraId="79BAF1DB" w14:textId="77777777" w:rsidR="0050206E" w:rsidRPr="009E4340" w:rsidRDefault="0050206E" w:rsidP="000562F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50206E" w:rsidRPr="00931AF0" w14:paraId="2BF12E63" w14:textId="77777777" w:rsidTr="009F4E83">
        <w:tc>
          <w:tcPr>
            <w:tcW w:w="9860" w:type="dxa"/>
            <w:shd w:val="clear" w:color="auto" w:fill="D9D9D9"/>
          </w:tcPr>
          <w:p w14:paraId="13DD4D75" w14:textId="298A90D9" w:rsidR="0050206E" w:rsidRPr="00931AF0" w:rsidRDefault="0050206E" w:rsidP="00F02142">
            <w:pPr>
              <w:rPr>
                <w:rFonts w:ascii="Arial" w:hAnsi="Arial" w:cs="Arial"/>
                <w:b/>
                <w:color w:val="3366FF"/>
              </w:rPr>
            </w:pPr>
            <w:r w:rsidRPr="00931AF0">
              <w:rPr>
                <w:rFonts w:ascii="Arial" w:hAnsi="Arial" w:cs="Arial"/>
                <w:b/>
              </w:rPr>
              <w:t xml:space="preserve">Additional Information </w:t>
            </w:r>
            <w:r>
              <w:rPr>
                <w:rFonts w:ascii="Arial" w:hAnsi="Arial" w:cs="Arial"/>
                <w:color w:val="FF0000"/>
              </w:rPr>
              <w:t xml:space="preserve"> </w:t>
            </w:r>
          </w:p>
        </w:tc>
      </w:tr>
      <w:tr w:rsidR="0050206E" w:rsidRPr="00931AF0" w14:paraId="6FECCAA8" w14:textId="77777777" w:rsidTr="00931AF0">
        <w:tc>
          <w:tcPr>
            <w:tcW w:w="9860" w:type="dxa"/>
            <w:shd w:val="clear" w:color="auto" w:fill="auto"/>
          </w:tcPr>
          <w:p w14:paraId="4F513C3D" w14:textId="77777777" w:rsidR="00A82B30" w:rsidRPr="00A82B30" w:rsidRDefault="00A82B30" w:rsidP="00A82B30">
            <w:pPr>
              <w:rPr>
                <w:rFonts w:ascii="Arial" w:hAnsi="Arial" w:cs="Arial"/>
                <w:color w:val="000000" w:themeColor="text1"/>
              </w:rPr>
            </w:pPr>
            <w:r w:rsidRPr="00A82B30">
              <w:rPr>
                <w:rFonts w:ascii="Arial" w:hAnsi="Arial" w:cs="Arial"/>
                <w:color w:val="000000" w:themeColor="text1"/>
              </w:rPr>
              <w:t xml:space="preserve">We will use </w:t>
            </w:r>
            <w:proofErr w:type="spellStart"/>
            <w:r w:rsidRPr="00A82B30">
              <w:rPr>
                <w:rFonts w:ascii="Arial" w:hAnsi="Arial" w:cs="Arial"/>
                <w:color w:val="000000" w:themeColor="text1"/>
              </w:rPr>
              <w:t>MHConnect</w:t>
            </w:r>
            <w:proofErr w:type="spellEnd"/>
            <w:r w:rsidRPr="00A82B30">
              <w:rPr>
                <w:rFonts w:ascii="Arial" w:hAnsi="Arial" w:cs="Arial"/>
                <w:color w:val="000000" w:themeColor="text1"/>
              </w:rPr>
              <w:t xml:space="preserve"> in this course to deliver the course book as well as all homework and exam assignments. The exercises and grades for those activities will be stored in </w:t>
            </w:r>
            <w:proofErr w:type="spellStart"/>
            <w:r w:rsidRPr="00A82B30">
              <w:rPr>
                <w:rFonts w:ascii="Arial" w:hAnsi="Arial" w:cs="Arial"/>
                <w:color w:val="000000" w:themeColor="text1"/>
              </w:rPr>
              <w:t>MHConnect</w:t>
            </w:r>
            <w:proofErr w:type="spellEnd"/>
            <w:r w:rsidRPr="00A82B30">
              <w:rPr>
                <w:rFonts w:ascii="Arial" w:hAnsi="Arial" w:cs="Arial"/>
                <w:color w:val="000000" w:themeColor="text1"/>
              </w:rPr>
              <w:t xml:space="preserve"> and only at the end of the course be transferred to the course. </w:t>
            </w:r>
          </w:p>
          <w:p w14:paraId="70650E91" w14:textId="7A80D097" w:rsidR="0050206E" w:rsidRPr="00931AF0" w:rsidRDefault="00A82B30" w:rsidP="00A82B30">
            <w:pPr>
              <w:rPr>
                <w:rFonts w:ascii="Arial" w:hAnsi="Arial" w:cs="Arial"/>
                <w:b/>
              </w:rPr>
            </w:pPr>
            <w:r w:rsidRPr="00A82B30">
              <w:rPr>
                <w:rFonts w:ascii="Arial" w:hAnsi="Arial" w:cs="Arial"/>
                <w:color w:val="000000" w:themeColor="text1"/>
              </w:rPr>
              <w:t xml:space="preserve">How to access the course will be shared the week prior to starting the course. Please sign up using the instructions so you do not loose time during the actual course week. </w:t>
            </w:r>
          </w:p>
        </w:tc>
      </w:tr>
    </w:tbl>
    <w:p w14:paraId="6A278424" w14:textId="77777777" w:rsidR="0050206E" w:rsidRDefault="0050206E">
      <w:pPr>
        <w:rPr>
          <w:rFonts w:ascii="Arial" w:hAnsi="Arial" w:cs="Arial"/>
        </w:rPr>
        <w:sectPr w:rsidR="0050206E" w:rsidSect="0050206E">
          <w:headerReference w:type="even" r:id="rId9"/>
          <w:headerReference w:type="default" r:id="rId10"/>
          <w:footerReference w:type="default" r:id="rId11"/>
          <w:headerReference w:type="first" r:id="rId12"/>
          <w:footerReference w:type="first" r:id="rId13"/>
          <w:pgSz w:w="11906" w:h="16838" w:code="9"/>
          <w:pgMar w:top="567" w:right="851" w:bottom="1134" w:left="1134" w:header="567" w:footer="425" w:gutter="0"/>
          <w:pgNumType w:start="1"/>
          <w:cols w:space="708"/>
          <w:formProt w:val="0"/>
          <w:titlePg/>
          <w:docGrid w:linePitch="360"/>
        </w:sectPr>
      </w:pPr>
    </w:p>
    <w:p w14:paraId="090555B0" w14:textId="77777777" w:rsidR="0050206E" w:rsidRPr="009E4340" w:rsidRDefault="0050206E">
      <w:pPr>
        <w:rPr>
          <w:rFonts w:ascii="Arial" w:hAnsi="Arial" w:cs="Arial"/>
        </w:rPr>
      </w:pPr>
    </w:p>
    <w:sectPr w:rsidR="0050206E" w:rsidRPr="009E4340" w:rsidSect="0050206E">
      <w:headerReference w:type="even" r:id="rId14"/>
      <w:headerReference w:type="default" r:id="rId15"/>
      <w:footerReference w:type="default" r:id="rId16"/>
      <w:headerReference w:type="first" r:id="rId17"/>
      <w:footerReference w:type="first" r:id="rId18"/>
      <w:type w:val="continuous"/>
      <w:pgSz w:w="11906" w:h="16838" w:code="9"/>
      <w:pgMar w:top="567" w:right="851" w:bottom="1134" w:left="1134" w:header="567" w:footer="4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F128" w14:textId="77777777" w:rsidR="0050206E" w:rsidRDefault="0050206E">
      <w:r>
        <w:separator/>
      </w:r>
    </w:p>
  </w:endnote>
  <w:endnote w:type="continuationSeparator" w:id="0">
    <w:p w14:paraId="57030BBE" w14:textId="77777777" w:rsidR="0050206E" w:rsidRDefault="0050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ECB9" w14:textId="77777777" w:rsidR="0050206E" w:rsidRPr="002567F4" w:rsidRDefault="0050206E"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Pr>
        <w:rStyle w:val="PageNumber"/>
        <w:rFonts w:ascii="Arial" w:hAnsi="Arial" w:cs="Arial"/>
        <w:noProof/>
      </w:rPr>
      <w:t>5</w:t>
    </w:r>
    <w:r w:rsidRPr="002567F4">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4150" w14:textId="77777777" w:rsidR="0050206E" w:rsidRPr="002567F4" w:rsidRDefault="0050206E"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Pr>
        <w:rStyle w:val="PageNumber"/>
        <w:rFonts w:ascii="Arial" w:hAnsi="Arial" w:cs="Arial"/>
        <w:noProof/>
      </w:rPr>
      <w:t>1</w:t>
    </w:r>
    <w:r w:rsidRPr="002567F4">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8C04" w14:textId="77777777" w:rsidR="00C60127" w:rsidRPr="002567F4" w:rsidRDefault="00C60127"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sidR="00020DA4">
      <w:rPr>
        <w:rStyle w:val="PageNumber"/>
        <w:rFonts w:ascii="Arial" w:hAnsi="Arial" w:cs="Arial"/>
        <w:noProof/>
      </w:rPr>
      <w:t>5</w:t>
    </w:r>
    <w:r w:rsidRPr="002567F4">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5D78" w14:textId="77777777" w:rsidR="00C60127" w:rsidRPr="002567F4" w:rsidRDefault="00C60127"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sidR="00020DA4">
      <w:rPr>
        <w:rStyle w:val="PageNumber"/>
        <w:rFonts w:ascii="Arial" w:hAnsi="Arial" w:cs="Arial"/>
        <w:noProof/>
      </w:rPr>
      <w:t>1</w:t>
    </w:r>
    <w:r w:rsidRPr="002567F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F70A" w14:textId="77777777" w:rsidR="0050206E" w:rsidRDefault="0050206E">
      <w:r>
        <w:separator/>
      </w:r>
    </w:p>
  </w:footnote>
  <w:footnote w:type="continuationSeparator" w:id="0">
    <w:p w14:paraId="09113047" w14:textId="77777777" w:rsidR="0050206E" w:rsidRDefault="0050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66A" w14:textId="77777777" w:rsidR="0050206E" w:rsidRDefault="00114A3B">
    <w:pPr>
      <w:pStyle w:val="Header"/>
    </w:pPr>
    <w:r>
      <w:rPr>
        <w:noProof/>
      </w:rPr>
      <w:pict w14:anchorId="1BC71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91.75pt;height:107.55pt;rotation:315;z-index:-251652096;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D957" w14:textId="77777777" w:rsidR="0050206E" w:rsidRPr="005111BB" w:rsidRDefault="00114A3B" w:rsidP="00F02142">
    <w:pPr>
      <w:ind w:left="5220"/>
      <w:rPr>
        <w:rFonts w:ascii="Optima" w:hAnsi="Optima"/>
      </w:rPr>
    </w:pPr>
    <w:r>
      <w:rPr>
        <w:noProof/>
      </w:rPr>
      <w:pict w14:anchorId="4083B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591.75pt;height:107.55pt;rotation:315;z-index:-251651072;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sidR="0050206E" w:rsidRPr="005111BB">
      <w:rPr>
        <w:rFonts w:ascii="Optima" w:hAnsi="Optima"/>
      </w:rPr>
      <w:tab/>
    </w:r>
    <w:r w:rsidR="0050206E" w:rsidRPr="005111BB">
      <w:rPr>
        <w:rFonts w:ascii="Optima" w:hAnsi="Optima"/>
      </w:rPr>
      <w:tab/>
    </w:r>
    <w:r w:rsidR="0050206E" w:rsidRPr="005111BB">
      <w:rPr>
        <w:rFonts w:ascii="Optima" w:hAnsi="Optim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629F" w14:textId="0F37024B" w:rsidR="0050206E" w:rsidRDefault="0050206E" w:rsidP="00B24913">
    <w:pPr>
      <w:ind w:left="5760" w:hanging="5760"/>
      <w:rPr>
        <w:rFonts w:ascii="Arial" w:hAnsi="Arial" w:cs="Arial"/>
      </w:rPr>
    </w:pPr>
    <w:r w:rsidRPr="003452D2">
      <w:rPr>
        <w:noProof/>
      </w:rPr>
      <w:drawing>
        <wp:inline distT="0" distB="0" distL="0" distR="0" wp14:anchorId="187CF919" wp14:editId="79B0D061">
          <wp:extent cx="3001010" cy="360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1010" cy="360680"/>
                  </a:xfrm>
                  <a:prstGeom prst="rect">
                    <a:avLst/>
                  </a:prstGeom>
                  <a:noFill/>
                  <a:ln>
                    <a:noFill/>
                  </a:ln>
                </pic:spPr>
              </pic:pic>
            </a:graphicData>
          </a:graphic>
        </wp:inline>
      </w:drawing>
    </w:r>
    <w:r w:rsidR="00114A3B">
      <w:rPr>
        <w:noProof/>
      </w:rPr>
      <w:pict w14:anchorId="0D6CE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91.75pt;height:107.55pt;rotation:315;z-index:-251653120;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Pr>
        <w:noProof/>
      </w:rPr>
      <w:tab/>
    </w:r>
    <w:r>
      <w:rPr>
        <w:noProof/>
      </w:rPr>
      <w:tab/>
    </w:r>
    <w:r w:rsidRPr="009E4340">
      <w:rPr>
        <w:rFonts w:ascii="Arial" w:hAnsi="Arial" w:cs="Arial"/>
      </w:rPr>
      <w:t>SYLLABUS</w:t>
    </w:r>
    <w:r>
      <w:rPr>
        <w:rFonts w:ascii="Arial" w:hAnsi="Arial" w:cs="Arial"/>
      </w:rPr>
      <w:t xml:space="preserve"> </w:t>
    </w:r>
  </w:p>
  <w:p w14:paraId="52EF382A" w14:textId="77777777" w:rsidR="0050206E" w:rsidRPr="00B24913" w:rsidRDefault="0050206E" w:rsidP="006724BD">
    <w:pPr>
      <w:ind w:left="6480"/>
      <w:rPr>
        <w:rFonts w:ascii="Arial" w:hAnsi="Arial" w:cs="Arial"/>
      </w:rPr>
    </w:pPr>
    <w:r>
      <w:rPr>
        <w:rFonts w:ascii="Arial" w:hAnsi="Arial" w:cs="Arial"/>
      </w:rPr>
      <w:t>Academic Year 2023 - 2024</w:t>
    </w:r>
    <w:r w:rsidRPr="009E4340">
      <w:rPr>
        <w:rFonts w:ascii="Arial" w:hAnsi="Arial" w:cs="Arial"/>
      </w:rPr>
      <w:tab/>
    </w:r>
    <w:r w:rsidRPr="009E4340">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6B69" w14:textId="77777777" w:rsidR="000C4496" w:rsidRDefault="00114A3B">
    <w:pPr>
      <w:pStyle w:val="Header"/>
    </w:pPr>
    <w:r>
      <w:rPr>
        <w:noProof/>
      </w:rPr>
      <w:pict w14:anchorId="26582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5" o:spid="_x0000_s1026" type="#_x0000_t136" style="position:absolute;margin-left:0;margin-top:0;width:591.75pt;height:107.55pt;rotation:315;z-index:-251656192;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666A" w14:textId="77777777" w:rsidR="00C60127" w:rsidRPr="005111BB" w:rsidRDefault="00114A3B" w:rsidP="00F02142">
    <w:pPr>
      <w:ind w:left="5220"/>
      <w:rPr>
        <w:rFonts w:ascii="Optima" w:hAnsi="Optima"/>
      </w:rPr>
    </w:pPr>
    <w:r>
      <w:rPr>
        <w:noProof/>
      </w:rPr>
      <w:pict w14:anchorId="1EC92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6" o:spid="_x0000_s1027" type="#_x0000_t136" style="position:absolute;left:0;text-align:left;margin-left:0;margin-top:0;width:591.75pt;height:107.55pt;rotation:315;z-index:-251655168;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sidR="00C60127" w:rsidRPr="005111BB">
      <w:rPr>
        <w:rFonts w:ascii="Optima" w:hAnsi="Optima"/>
      </w:rPr>
      <w:tab/>
    </w:r>
    <w:r w:rsidR="00C60127" w:rsidRPr="005111BB">
      <w:rPr>
        <w:rFonts w:ascii="Optima" w:hAnsi="Optima"/>
      </w:rPr>
      <w:tab/>
    </w:r>
    <w:r w:rsidR="00C60127" w:rsidRPr="005111BB">
      <w:rPr>
        <w:rFonts w:ascii="Optima" w:hAnsi="Optima"/>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31E1" w14:textId="058B63D6" w:rsidR="00B24913" w:rsidRDefault="0050206E" w:rsidP="00B24913">
    <w:pPr>
      <w:ind w:left="5760" w:hanging="5760"/>
      <w:rPr>
        <w:rFonts w:ascii="Arial" w:hAnsi="Arial" w:cs="Arial"/>
      </w:rPr>
    </w:pPr>
    <w:r w:rsidRPr="003452D2">
      <w:rPr>
        <w:noProof/>
      </w:rPr>
      <w:drawing>
        <wp:inline distT="0" distB="0" distL="0" distR="0" wp14:anchorId="269C7FE2" wp14:editId="219C5591">
          <wp:extent cx="3001010" cy="360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1010" cy="360680"/>
                  </a:xfrm>
                  <a:prstGeom prst="rect">
                    <a:avLst/>
                  </a:prstGeom>
                  <a:noFill/>
                  <a:ln>
                    <a:noFill/>
                  </a:ln>
                </pic:spPr>
              </pic:pic>
            </a:graphicData>
          </a:graphic>
        </wp:inline>
      </w:drawing>
    </w:r>
    <w:r w:rsidR="00114A3B">
      <w:rPr>
        <w:noProof/>
      </w:rPr>
      <w:pict w14:anchorId="5CE2C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4" o:spid="_x0000_s1025" type="#_x0000_t136" style="position:absolute;left:0;text-align:left;margin-left:0;margin-top:0;width:591.75pt;height:107.55pt;rotation:315;z-index:-251657216;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sidR="00B24913">
      <w:rPr>
        <w:noProof/>
      </w:rPr>
      <w:tab/>
    </w:r>
    <w:r w:rsidR="006724BD">
      <w:rPr>
        <w:noProof/>
      </w:rPr>
      <w:tab/>
    </w:r>
    <w:r w:rsidR="00C60127" w:rsidRPr="009E4340">
      <w:rPr>
        <w:rFonts w:ascii="Arial" w:hAnsi="Arial" w:cs="Arial"/>
      </w:rPr>
      <w:t>SYLLABUS</w:t>
    </w:r>
    <w:r w:rsidR="00A44151">
      <w:rPr>
        <w:rFonts w:ascii="Arial" w:hAnsi="Arial" w:cs="Arial"/>
      </w:rPr>
      <w:t xml:space="preserve"> </w:t>
    </w:r>
  </w:p>
  <w:p w14:paraId="6671785A" w14:textId="77777777" w:rsidR="00C60127" w:rsidRPr="00B24913" w:rsidRDefault="00326609" w:rsidP="006724BD">
    <w:pPr>
      <w:ind w:left="6480"/>
      <w:rPr>
        <w:rFonts w:ascii="Arial" w:hAnsi="Arial" w:cs="Arial"/>
      </w:rPr>
    </w:pPr>
    <w:r>
      <w:rPr>
        <w:rFonts w:ascii="Arial" w:hAnsi="Arial" w:cs="Arial"/>
      </w:rPr>
      <w:t>Academic Year 202</w:t>
    </w:r>
    <w:r w:rsidR="00EC5AE6">
      <w:rPr>
        <w:rFonts w:ascii="Arial" w:hAnsi="Arial" w:cs="Arial"/>
      </w:rPr>
      <w:t>3</w:t>
    </w:r>
    <w:r>
      <w:rPr>
        <w:rFonts w:ascii="Arial" w:hAnsi="Arial" w:cs="Arial"/>
      </w:rPr>
      <w:t xml:space="preserve"> - 202</w:t>
    </w:r>
    <w:r w:rsidR="00EC5AE6">
      <w:rPr>
        <w:rFonts w:ascii="Arial" w:hAnsi="Arial" w:cs="Arial"/>
      </w:rPr>
      <w:t>4</w:t>
    </w:r>
    <w:r w:rsidR="00C60127" w:rsidRPr="009E4340">
      <w:rPr>
        <w:rFonts w:ascii="Arial" w:hAnsi="Arial" w:cs="Arial"/>
      </w:rPr>
      <w:tab/>
    </w:r>
    <w:r w:rsidR="00C60127" w:rsidRPr="009E4340">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3477E4"/>
    <w:multiLevelType w:val="hybridMultilevel"/>
    <w:tmpl w:val="C3C4EB6C"/>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1">
    <w:nsid w:val="1F984099"/>
    <w:multiLevelType w:val="hybridMultilevel"/>
    <w:tmpl w:val="102256A2"/>
    <w:lvl w:ilvl="0" w:tplc="3C12D3C6">
      <w:start w:val="7"/>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1">
    <w:nsid w:val="3D120A84"/>
    <w:multiLevelType w:val="hybridMultilevel"/>
    <w:tmpl w:val="10A869F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1">
    <w:nsid w:val="442E6018"/>
    <w:multiLevelType w:val="hybridMultilevel"/>
    <w:tmpl w:val="6DB898A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1">
    <w:nsid w:val="5ADB5349"/>
    <w:multiLevelType w:val="hybridMultilevel"/>
    <w:tmpl w:val="A300C7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1">
    <w:nsid w:val="5B6F73D0"/>
    <w:multiLevelType w:val="hybridMultilevel"/>
    <w:tmpl w:val="86E4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1">
    <w:nsid w:val="5D7923F7"/>
    <w:multiLevelType w:val="hybridMultilevel"/>
    <w:tmpl w:val="4988676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1">
    <w:nsid w:val="76753A28"/>
    <w:multiLevelType w:val="hybridMultilevel"/>
    <w:tmpl w:val="A5AE8AD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21900305">
    <w:abstractNumId w:val="6"/>
  </w:num>
  <w:num w:numId="2" w16cid:durableId="15701904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5004235">
    <w:abstractNumId w:val="7"/>
  </w:num>
  <w:num w:numId="4" w16cid:durableId="162476966">
    <w:abstractNumId w:val="1"/>
  </w:num>
  <w:num w:numId="5" w16cid:durableId="608464481">
    <w:abstractNumId w:val="1"/>
  </w:num>
  <w:num w:numId="6" w16cid:durableId="1463887912">
    <w:abstractNumId w:val="3"/>
  </w:num>
  <w:num w:numId="7" w16cid:durableId="815999133">
    <w:abstractNumId w:val="0"/>
  </w:num>
  <w:num w:numId="8" w16cid:durableId="916289019">
    <w:abstractNumId w:val="2"/>
  </w:num>
  <w:num w:numId="9" w16cid:durableId="1955164786">
    <w:abstractNumId w:val="4"/>
  </w:num>
  <w:num w:numId="10" w16cid:durableId="1531648108">
    <w:abstractNumId w:val="5"/>
  </w:num>
  <w:num w:numId="11" w16cid:durableId="543294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42"/>
    <w:rsid w:val="00003EA9"/>
    <w:rsid w:val="00013C19"/>
    <w:rsid w:val="00016938"/>
    <w:rsid w:val="00020DA4"/>
    <w:rsid w:val="00031C1A"/>
    <w:rsid w:val="00042CD9"/>
    <w:rsid w:val="0004408D"/>
    <w:rsid w:val="000464EF"/>
    <w:rsid w:val="00053988"/>
    <w:rsid w:val="00054454"/>
    <w:rsid w:val="00054D56"/>
    <w:rsid w:val="00055E6E"/>
    <w:rsid w:val="000562FB"/>
    <w:rsid w:val="000613AF"/>
    <w:rsid w:val="00064F2C"/>
    <w:rsid w:val="00070908"/>
    <w:rsid w:val="00096903"/>
    <w:rsid w:val="000974EE"/>
    <w:rsid w:val="000C08A8"/>
    <w:rsid w:val="000C2718"/>
    <w:rsid w:val="000C4496"/>
    <w:rsid w:val="000D0B1E"/>
    <w:rsid w:val="000D2C03"/>
    <w:rsid w:val="000D46C1"/>
    <w:rsid w:val="000D655E"/>
    <w:rsid w:val="000E1E1C"/>
    <w:rsid w:val="000E1FCF"/>
    <w:rsid w:val="000E46E7"/>
    <w:rsid w:val="000F6DD0"/>
    <w:rsid w:val="001013E3"/>
    <w:rsid w:val="00102ADC"/>
    <w:rsid w:val="00105E1D"/>
    <w:rsid w:val="00107979"/>
    <w:rsid w:val="001102C0"/>
    <w:rsid w:val="0011091B"/>
    <w:rsid w:val="00111B3D"/>
    <w:rsid w:val="00113174"/>
    <w:rsid w:val="00113ABA"/>
    <w:rsid w:val="00114A3B"/>
    <w:rsid w:val="0011646B"/>
    <w:rsid w:val="001302F4"/>
    <w:rsid w:val="0013469F"/>
    <w:rsid w:val="00135053"/>
    <w:rsid w:val="0014643F"/>
    <w:rsid w:val="00147E25"/>
    <w:rsid w:val="00154644"/>
    <w:rsid w:val="00155E5F"/>
    <w:rsid w:val="00156593"/>
    <w:rsid w:val="00156799"/>
    <w:rsid w:val="001608C0"/>
    <w:rsid w:val="00166341"/>
    <w:rsid w:val="00167BA3"/>
    <w:rsid w:val="001730A7"/>
    <w:rsid w:val="00176485"/>
    <w:rsid w:val="001816A9"/>
    <w:rsid w:val="00192419"/>
    <w:rsid w:val="001969D2"/>
    <w:rsid w:val="00197F19"/>
    <w:rsid w:val="001A2D7D"/>
    <w:rsid w:val="001A6670"/>
    <w:rsid w:val="001A6EFB"/>
    <w:rsid w:val="001B5577"/>
    <w:rsid w:val="001B5A70"/>
    <w:rsid w:val="001C2060"/>
    <w:rsid w:val="001C32AA"/>
    <w:rsid w:val="001C69DC"/>
    <w:rsid w:val="001C7120"/>
    <w:rsid w:val="001D6CE2"/>
    <w:rsid w:val="001E1D42"/>
    <w:rsid w:val="001E5E9D"/>
    <w:rsid w:val="001F1D9F"/>
    <w:rsid w:val="001F262A"/>
    <w:rsid w:val="002001D7"/>
    <w:rsid w:val="00200ABA"/>
    <w:rsid w:val="00204A88"/>
    <w:rsid w:val="002067A6"/>
    <w:rsid w:val="0021307A"/>
    <w:rsid w:val="00213E53"/>
    <w:rsid w:val="00216FAC"/>
    <w:rsid w:val="00217DDC"/>
    <w:rsid w:val="00224AC8"/>
    <w:rsid w:val="00224C59"/>
    <w:rsid w:val="00230E13"/>
    <w:rsid w:val="00231FAA"/>
    <w:rsid w:val="00233EF3"/>
    <w:rsid w:val="00235432"/>
    <w:rsid w:val="00236F78"/>
    <w:rsid w:val="00240706"/>
    <w:rsid w:val="00242B68"/>
    <w:rsid w:val="0024392F"/>
    <w:rsid w:val="00256145"/>
    <w:rsid w:val="00256354"/>
    <w:rsid w:val="002563E1"/>
    <w:rsid w:val="002567F4"/>
    <w:rsid w:val="00257483"/>
    <w:rsid w:val="00262B68"/>
    <w:rsid w:val="0026725F"/>
    <w:rsid w:val="00273062"/>
    <w:rsid w:val="00281CB3"/>
    <w:rsid w:val="00284875"/>
    <w:rsid w:val="0028787A"/>
    <w:rsid w:val="002907A5"/>
    <w:rsid w:val="002909B1"/>
    <w:rsid w:val="002960F7"/>
    <w:rsid w:val="002B1936"/>
    <w:rsid w:val="002B2169"/>
    <w:rsid w:val="002B3B32"/>
    <w:rsid w:val="002B54F9"/>
    <w:rsid w:val="002C30E7"/>
    <w:rsid w:val="002D7184"/>
    <w:rsid w:val="002F2E6A"/>
    <w:rsid w:val="002F7F80"/>
    <w:rsid w:val="00300073"/>
    <w:rsid w:val="00300BEC"/>
    <w:rsid w:val="0030333A"/>
    <w:rsid w:val="00303AF6"/>
    <w:rsid w:val="00304763"/>
    <w:rsid w:val="0031426A"/>
    <w:rsid w:val="0032138F"/>
    <w:rsid w:val="00324A4D"/>
    <w:rsid w:val="00326609"/>
    <w:rsid w:val="00332CCC"/>
    <w:rsid w:val="00342BDD"/>
    <w:rsid w:val="0034480B"/>
    <w:rsid w:val="0034538A"/>
    <w:rsid w:val="0035003E"/>
    <w:rsid w:val="00352156"/>
    <w:rsid w:val="00352BDD"/>
    <w:rsid w:val="003530AA"/>
    <w:rsid w:val="00355C00"/>
    <w:rsid w:val="003619F4"/>
    <w:rsid w:val="00362717"/>
    <w:rsid w:val="00364119"/>
    <w:rsid w:val="00371EE6"/>
    <w:rsid w:val="003728F5"/>
    <w:rsid w:val="00375145"/>
    <w:rsid w:val="003772AD"/>
    <w:rsid w:val="00377D09"/>
    <w:rsid w:val="00384028"/>
    <w:rsid w:val="00395E2A"/>
    <w:rsid w:val="00397E35"/>
    <w:rsid w:val="003A6256"/>
    <w:rsid w:val="003C08BC"/>
    <w:rsid w:val="003C1513"/>
    <w:rsid w:val="003C2ACD"/>
    <w:rsid w:val="003C58C3"/>
    <w:rsid w:val="003D1457"/>
    <w:rsid w:val="003D7291"/>
    <w:rsid w:val="003E0622"/>
    <w:rsid w:val="003F6FD7"/>
    <w:rsid w:val="004008A5"/>
    <w:rsid w:val="00403080"/>
    <w:rsid w:val="00414589"/>
    <w:rsid w:val="00417F2C"/>
    <w:rsid w:val="00423766"/>
    <w:rsid w:val="00430D2A"/>
    <w:rsid w:val="00437BA5"/>
    <w:rsid w:val="00444650"/>
    <w:rsid w:val="00445EEA"/>
    <w:rsid w:val="004474C1"/>
    <w:rsid w:val="004475A7"/>
    <w:rsid w:val="00455A17"/>
    <w:rsid w:val="00456A56"/>
    <w:rsid w:val="004605DF"/>
    <w:rsid w:val="0046455B"/>
    <w:rsid w:val="0047172A"/>
    <w:rsid w:val="00475F7B"/>
    <w:rsid w:val="00483933"/>
    <w:rsid w:val="00483FD1"/>
    <w:rsid w:val="00486AB6"/>
    <w:rsid w:val="00487C38"/>
    <w:rsid w:val="00490D88"/>
    <w:rsid w:val="00492078"/>
    <w:rsid w:val="004934BB"/>
    <w:rsid w:val="00493B24"/>
    <w:rsid w:val="004A0E26"/>
    <w:rsid w:val="004A2F14"/>
    <w:rsid w:val="004A40BF"/>
    <w:rsid w:val="004A61CF"/>
    <w:rsid w:val="004A7AC7"/>
    <w:rsid w:val="004C366D"/>
    <w:rsid w:val="004D2BBE"/>
    <w:rsid w:val="004E2627"/>
    <w:rsid w:val="004E384F"/>
    <w:rsid w:val="0050206E"/>
    <w:rsid w:val="005115D7"/>
    <w:rsid w:val="005127C9"/>
    <w:rsid w:val="005133E1"/>
    <w:rsid w:val="0051366B"/>
    <w:rsid w:val="00513F50"/>
    <w:rsid w:val="00514404"/>
    <w:rsid w:val="00520D19"/>
    <w:rsid w:val="00523BA7"/>
    <w:rsid w:val="00524AD1"/>
    <w:rsid w:val="00526C5B"/>
    <w:rsid w:val="0053009A"/>
    <w:rsid w:val="00531F48"/>
    <w:rsid w:val="00533852"/>
    <w:rsid w:val="00533AC4"/>
    <w:rsid w:val="00534733"/>
    <w:rsid w:val="00541EF6"/>
    <w:rsid w:val="0054262F"/>
    <w:rsid w:val="00542DC6"/>
    <w:rsid w:val="00550DD9"/>
    <w:rsid w:val="0055339B"/>
    <w:rsid w:val="00553EE6"/>
    <w:rsid w:val="0056250D"/>
    <w:rsid w:val="00565A2B"/>
    <w:rsid w:val="00570671"/>
    <w:rsid w:val="00572993"/>
    <w:rsid w:val="00574907"/>
    <w:rsid w:val="00586EDE"/>
    <w:rsid w:val="00593809"/>
    <w:rsid w:val="005A0388"/>
    <w:rsid w:val="005B13CE"/>
    <w:rsid w:val="005B2305"/>
    <w:rsid w:val="005B5F35"/>
    <w:rsid w:val="005C47AE"/>
    <w:rsid w:val="005C4DEC"/>
    <w:rsid w:val="005D31F3"/>
    <w:rsid w:val="005E1386"/>
    <w:rsid w:val="005E512C"/>
    <w:rsid w:val="005E7DEA"/>
    <w:rsid w:val="005F0F62"/>
    <w:rsid w:val="005F1F7E"/>
    <w:rsid w:val="006021CB"/>
    <w:rsid w:val="00606B96"/>
    <w:rsid w:val="0060750A"/>
    <w:rsid w:val="00615E8D"/>
    <w:rsid w:val="0061679A"/>
    <w:rsid w:val="00625AC4"/>
    <w:rsid w:val="00630129"/>
    <w:rsid w:val="00640E0C"/>
    <w:rsid w:val="00641AFF"/>
    <w:rsid w:val="00645449"/>
    <w:rsid w:val="006518AF"/>
    <w:rsid w:val="00652756"/>
    <w:rsid w:val="00652BD1"/>
    <w:rsid w:val="00665B24"/>
    <w:rsid w:val="006724BD"/>
    <w:rsid w:val="006763E8"/>
    <w:rsid w:val="006764FB"/>
    <w:rsid w:val="00681C14"/>
    <w:rsid w:val="00686908"/>
    <w:rsid w:val="006873A4"/>
    <w:rsid w:val="006A44B6"/>
    <w:rsid w:val="006B1140"/>
    <w:rsid w:val="006B2812"/>
    <w:rsid w:val="006C00BE"/>
    <w:rsid w:val="006C3990"/>
    <w:rsid w:val="006C64AA"/>
    <w:rsid w:val="006C64DE"/>
    <w:rsid w:val="006D3508"/>
    <w:rsid w:val="006D6B9E"/>
    <w:rsid w:val="006E2CED"/>
    <w:rsid w:val="006E35EF"/>
    <w:rsid w:val="006E61D8"/>
    <w:rsid w:val="006F20DA"/>
    <w:rsid w:val="00701E26"/>
    <w:rsid w:val="00710542"/>
    <w:rsid w:val="00710EE3"/>
    <w:rsid w:val="00720176"/>
    <w:rsid w:val="0072021D"/>
    <w:rsid w:val="007229D7"/>
    <w:rsid w:val="00724FC6"/>
    <w:rsid w:val="00730E89"/>
    <w:rsid w:val="007409BE"/>
    <w:rsid w:val="00743082"/>
    <w:rsid w:val="00744856"/>
    <w:rsid w:val="00744D7C"/>
    <w:rsid w:val="007457C7"/>
    <w:rsid w:val="00747499"/>
    <w:rsid w:val="00750206"/>
    <w:rsid w:val="00755DA7"/>
    <w:rsid w:val="00757FF2"/>
    <w:rsid w:val="00770A73"/>
    <w:rsid w:val="007712FC"/>
    <w:rsid w:val="00771CA1"/>
    <w:rsid w:val="0077300C"/>
    <w:rsid w:val="00776E78"/>
    <w:rsid w:val="00781656"/>
    <w:rsid w:val="007830BF"/>
    <w:rsid w:val="007838AE"/>
    <w:rsid w:val="00786B2F"/>
    <w:rsid w:val="0079326D"/>
    <w:rsid w:val="007954D3"/>
    <w:rsid w:val="007A077F"/>
    <w:rsid w:val="007A225D"/>
    <w:rsid w:val="007A268F"/>
    <w:rsid w:val="007A7170"/>
    <w:rsid w:val="007B34F8"/>
    <w:rsid w:val="007C4207"/>
    <w:rsid w:val="007E287D"/>
    <w:rsid w:val="007E51EC"/>
    <w:rsid w:val="007E593C"/>
    <w:rsid w:val="007F1E1A"/>
    <w:rsid w:val="007F552D"/>
    <w:rsid w:val="00801131"/>
    <w:rsid w:val="008112F7"/>
    <w:rsid w:val="008137CA"/>
    <w:rsid w:val="0081526E"/>
    <w:rsid w:val="00815858"/>
    <w:rsid w:val="00816F82"/>
    <w:rsid w:val="008174BA"/>
    <w:rsid w:val="00823F7B"/>
    <w:rsid w:val="00824963"/>
    <w:rsid w:val="00830678"/>
    <w:rsid w:val="008403B2"/>
    <w:rsid w:val="008416F9"/>
    <w:rsid w:val="008438D5"/>
    <w:rsid w:val="00847590"/>
    <w:rsid w:val="0085195B"/>
    <w:rsid w:val="008545D3"/>
    <w:rsid w:val="00860ED0"/>
    <w:rsid w:val="008634E8"/>
    <w:rsid w:val="008647D4"/>
    <w:rsid w:val="008654E3"/>
    <w:rsid w:val="00866291"/>
    <w:rsid w:val="00871AFD"/>
    <w:rsid w:val="00872BD9"/>
    <w:rsid w:val="00872C8B"/>
    <w:rsid w:val="00875198"/>
    <w:rsid w:val="008802B8"/>
    <w:rsid w:val="00880ED1"/>
    <w:rsid w:val="00881087"/>
    <w:rsid w:val="00887276"/>
    <w:rsid w:val="00894F3B"/>
    <w:rsid w:val="00896C6B"/>
    <w:rsid w:val="008A0993"/>
    <w:rsid w:val="008B69A2"/>
    <w:rsid w:val="008B79D2"/>
    <w:rsid w:val="008B7C7F"/>
    <w:rsid w:val="008C4BB9"/>
    <w:rsid w:val="008D6B82"/>
    <w:rsid w:val="008E35C8"/>
    <w:rsid w:val="008E64E5"/>
    <w:rsid w:val="008E6C81"/>
    <w:rsid w:val="00915F15"/>
    <w:rsid w:val="009177F0"/>
    <w:rsid w:val="009179C3"/>
    <w:rsid w:val="00923C88"/>
    <w:rsid w:val="0092401D"/>
    <w:rsid w:val="00931AF0"/>
    <w:rsid w:val="009340FD"/>
    <w:rsid w:val="00942E78"/>
    <w:rsid w:val="00944E5E"/>
    <w:rsid w:val="00950090"/>
    <w:rsid w:val="00953B9B"/>
    <w:rsid w:val="009551D8"/>
    <w:rsid w:val="00960852"/>
    <w:rsid w:val="00962E75"/>
    <w:rsid w:val="0098277B"/>
    <w:rsid w:val="009832CD"/>
    <w:rsid w:val="00990B98"/>
    <w:rsid w:val="00997B1D"/>
    <w:rsid w:val="00997BC0"/>
    <w:rsid w:val="009A298D"/>
    <w:rsid w:val="009A321B"/>
    <w:rsid w:val="009B2390"/>
    <w:rsid w:val="009B2E0D"/>
    <w:rsid w:val="009B6FBE"/>
    <w:rsid w:val="009C53D3"/>
    <w:rsid w:val="009D01F8"/>
    <w:rsid w:val="009D18C4"/>
    <w:rsid w:val="009D2AD6"/>
    <w:rsid w:val="009D2BCA"/>
    <w:rsid w:val="009D4876"/>
    <w:rsid w:val="009D7834"/>
    <w:rsid w:val="009D79D5"/>
    <w:rsid w:val="009E05A2"/>
    <w:rsid w:val="009E2555"/>
    <w:rsid w:val="009E4340"/>
    <w:rsid w:val="009E7A48"/>
    <w:rsid w:val="009F0240"/>
    <w:rsid w:val="009F4E83"/>
    <w:rsid w:val="009F5883"/>
    <w:rsid w:val="009F7A78"/>
    <w:rsid w:val="00A2070E"/>
    <w:rsid w:val="00A227B7"/>
    <w:rsid w:val="00A30250"/>
    <w:rsid w:val="00A346E8"/>
    <w:rsid w:val="00A44151"/>
    <w:rsid w:val="00A463BC"/>
    <w:rsid w:val="00A53205"/>
    <w:rsid w:val="00A57349"/>
    <w:rsid w:val="00A62036"/>
    <w:rsid w:val="00A63946"/>
    <w:rsid w:val="00A72E9E"/>
    <w:rsid w:val="00A74646"/>
    <w:rsid w:val="00A75593"/>
    <w:rsid w:val="00A80EA4"/>
    <w:rsid w:val="00A82B30"/>
    <w:rsid w:val="00A86737"/>
    <w:rsid w:val="00A9737E"/>
    <w:rsid w:val="00A97EA8"/>
    <w:rsid w:val="00AA0CC1"/>
    <w:rsid w:val="00AB6559"/>
    <w:rsid w:val="00AE3806"/>
    <w:rsid w:val="00AE4854"/>
    <w:rsid w:val="00AF0223"/>
    <w:rsid w:val="00AF19A2"/>
    <w:rsid w:val="00AF4A2B"/>
    <w:rsid w:val="00AF5D25"/>
    <w:rsid w:val="00B023A7"/>
    <w:rsid w:val="00B07298"/>
    <w:rsid w:val="00B10C30"/>
    <w:rsid w:val="00B13BEE"/>
    <w:rsid w:val="00B209B9"/>
    <w:rsid w:val="00B20A30"/>
    <w:rsid w:val="00B24913"/>
    <w:rsid w:val="00B25606"/>
    <w:rsid w:val="00B2738F"/>
    <w:rsid w:val="00B37FAB"/>
    <w:rsid w:val="00B40B79"/>
    <w:rsid w:val="00B40D00"/>
    <w:rsid w:val="00B451B7"/>
    <w:rsid w:val="00B519CB"/>
    <w:rsid w:val="00B5288C"/>
    <w:rsid w:val="00B52A74"/>
    <w:rsid w:val="00B566BF"/>
    <w:rsid w:val="00B61FD2"/>
    <w:rsid w:val="00B64AEB"/>
    <w:rsid w:val="00B70D8D"/>
    <w:rsid w:val="00B715E7"/>
    <w:rsid w:val="00B71F05"/>
    <w:rsid w:val="00B73205"/>
    <w:rsid w:val="00B75A72"/>
    <w:rsid w:val="00B8113C"/>
    <w:rsid w:val="00B84912"/>
    <w:rsid w:val="00BA1FE0"/>
    <w:rsid w:val="00BA2226"/>
    <w:rsid w:val="00BA4B29"/>
    <w:rsid w:val="00BB66AB"/>
    <w:rsid w:val="00BC08C4"/>
    <w:rsid w:val="00BD63DE"/>
    <w:rsid w:val="00BD6C66"/>
    <w:rsid w:val="00BD6DD1"/>
    <w:rsid w:val="00BF6C7C"/>
    <w:rsid w:val="00C029AA"/>
    <w:rsid w:val="00C16563"/>
    <w:rsid w:val="00C20068"/>
    <w:rsid w:val="00C22080"/>
    <w:rsid w:val="00C24C48"/>
    <w:rsid w:val="00C25920"/>
    <w:rsid w:val="00C25B07"/>
    <w:rsid w:val="00C263F6"/>
    <w:rsid w:val="00C26AC8"/>
    <w:rsid w:val="00C31C81"/>
    <w:rsid w:val="00C31E77"/>
    <w:rsid w:val="00C36669"/>
    <w:rsid w:val="00C42F33"/>
    <w:rsid w:val="00C52313"/>
    <w:rsid w:val="00C56126"/>
    <w:rsid w:val="00C57489"/>
    <w:rsid w:val="00C60127"/>
    <w:rsid w:val="00C6308A"/>
    <w:rsid w:val="00C6542E"/>
    <w:rsid w:val="00C76A01"/>
    <w:rsid w:val="00C817B1"/>
    <w:rsid w:val="00C8224B"/>
    <w:rsid w:val="00C90621"/>
    <w:rsid w:val="00C958E1"/>
    <w:rsid w:val="00C968C6"/>
    <w:rsid w:val="00CA7062"/>
    <w:rsid w:val="00CB1E23"/>
    <w:rsid w:val="00CB390A"/>
    <w:rsid w:val="00CB3AE2"/>
    <w:rsid w:val="00CB50A4"/>
    <w:rsid w:val="00CC3EE2"/>
    <w:rsid w:val="00CC5DC7"/>
    <w:rsid w:val="00CC67F3"/>
    <w:rsid w:val="00CC726B"/>
    <w:rsid w:val="00CD2732"/>
    <w:rsid w:val="00CD708B"/>
    <w:rsid w:val="00CE0345"/>
    <w:rsid w:val="00CE20AD"/>
    <w:rsid w:val="00CE7D6A"/>
    <w:rsid w:val="00D06D77"/>
    <w:rsid w:val="00D160C4"/>
    <w:rsid w:val="00D27357"/>
    <w:rsid w:val="00D279EB"/>
    <w:rsid w:val="00D35155"/>
    <w:rsid w:val="00D35D12"/>
    <w:rsid w:val="00D35EDD"/>
    <w:rsid w:val="00D36CAF"/>
    <w:rsid w:val="00D435D4"/>
    <w:rsid w:val="00D4606F"/>
    <w:rsid w:val="00D4702C"/>
    <w:rsid w:val="00D511AF"/>
    <w:rsid w:val="00D53E48"/>
    <w:rsid w:val="00D54E02"/>
    <w:rsid w:val="00D55A84"/>
    <w:rsid w:val="00D62E83"/>
    <w:rsid w:val="00D639E2"/>
    <w:rsid w:val="00D64D01"/>
    <w:rsid w:val="00D7496D"/>
    <w:rsid w:val="00D74AD9"/>
    <w:rsid w:val="00D751C5"/>
    <w:rsid w:val="00D80657"/>
    <w:rsid w:val="00D81DCA"/>
    <w:rsid w:val="00D908AB"/>
    <w:rsid w:val="00D914B4"/>
    <w:rsid w:val="00D92977"/>
    <w:rsid w:val="00D93710"/>
    <w:rsid w:val="00D93860"/>
    <w:rsid w:val="00D9522E"/>
    <w:rsid w:val="00D9543C"/>
    <w:rsid w:val="00DB7C4D"/>
    <w:rsid w:val="00DC052B"/>
    <w:rsid w:val="00DC08CE"/>
    <w:rsid w:val="00DC5F93"/>
    <w:rsid w:val="00DC6155"/>
    <w:rsid w:val="00DD4BBD"/>
    <w:rsid w:val="00DE2D97"/>
    <w:rsid w:val="00DE2ECD"/>
    <w:rsid w:val="00DE4ED4"/>
    <w:rsid w:val="00DE5052"/>
    <w:rsid w:val="00DE574B"/>
    <w:rsid w:val="00DE5979"/>
    <w:rsid w:val="00DE6C15"/>
    <w:rsid w:val="00DE7CDE"/>
    <w:rsid w:val="00DF7315"/>
    <w:rsid w:val="00E00A5D"/>
    <w:rsid w:val="00E05229"/>
    <w:rsid w:val="00E06980"/>
    <w:rsid w:val="00E116F7"/>
    <w:rsid w:val="00E12019"/>
    <w:rsid w:val="00E14D46"/>
    <w:rsid w:val="00E2249C"/>
    <w:rsid w:val="00E2453A"/>
    <w:rsid w:val="00E25F7C"/>
    <w:rsid w:val="00E27020"/>
    <w:rsid w:val="00E33024"/>
    <w:rsid w:val="00E411C9"/>
    <w:rsid w:val="00E427BE"/>
    <w:rsid w:val="00E47F6A"/>
    <w:rsid w:val="00E557BC"/>
    <w:rsid w:val="00E5608C"/>
    <w:rsid w:val="00E60FCF"/>
    <w:rsid w:val="00E62465"/>
    <w:rsid w:val="00E63ED2"/>
    <w:rsid w:val="00E648CA"/>
    <w:rsid w:val="00E77AE4"/>
    <w:rsid w:val="00E77AF3"/>
    <w:rsid w:val="00E81D17"/>
    <w:rsid w:val="00E901E9"/>
    <w:rsid w:val="00EA069D"/>
    <w:rsid w:val="00EA29CD"/>
    <w:rsid w:val="00EA3453"/>
    <w:rsid w:val="00EB32DC"/>
    <w:rsid w:val="00EC0523"/>
    <w:rsid w:val="00EC0957"/>
    <w:rsid w:val="00EC536E"/>
    <w:rsid w:val="00EC5AE6"/>
    <w:rsid w:val="00EC69E4"/>
    <w:rsid w:val="00EC755C"/>
    <w:rsid w:val="00ED4063"/>
    <w:rsid w:val="00EE14A2"/>
    <w:rsid w:val="00EE7607"/>
    <w:rsid w:val="00EF0259"/>
    <w:rsid w:val="00F01A03"/>
    <w:rsid w:val="00F01B59"/>
    <w:rsid w:val="00F02142"/>
    <w:rsid w:val="00F1664C"/>
    <w:rsid w:val="00F21599"/>
    <w:rsid w:val="00F24174"/>
    <w:rsid w:val="00F252C5"/>
    <w:rsid w:val="00F31B10"/>
    <w:rsid w:val="00F3373B"/>
    <w:rsid w:val="00F36BC9"/>
    <w:rsid w:val="00F41E79"/>
    <w:rsid w:val="00F436D2"/>
    <w:rsid w:val="00F45515"/>
    <w:rsid w:val="00F51897"/>
    <w:rsid w:val="00F519BD"/>
    <w:rsid w:val="00F5216C"/>
    <w:rsid w:val="00F52D12"/>
    <w:rsid w:val="00F56616"/>
    <w:rsid w:val="00F63C90"/>
    <w:rsid w:val="00F64FF5"/>
    <w:rsid w:val="00F6600C"/>
    <w:rsid w:val="00F665C7"/>
    <w:rsid w:val="00F74598"/>
    <w:rsid w:val="00F766A9"/>
    <w:rsid w:val="00F766F8"/>
    <w:rsid w:val="00F774B7"/>
    <w:rsid w:val="00F83AF7"/>
    <w:rsid w:val="00F85275"/>
    <w:rsid w:val="00F8715A"/>
    <w:rsid w:val="00F91BBF"/>
    <w:rsid w:val="00F9202A"/>
    <w:rsid w:val="00F9353E"/>
    <w:rsid w:val="00FA1BFC"/>
    <w:rsid w:val="00FA34C9"/>
    <w:rsid w:val="00FA626C"/>
    <w:rsid w:val="00FB3B1C"/>
    <w:rsid w:val="00FB60FD"/>
    <w:rsid w:val="00FB6DCB"/>
    <w:rsid w:val="00FC06D8"/>
    <w:rsid w:val="00FC1527"/>
    <w:rsid w:val="00FC29D4"/>
    <w:rsid w:val="00FC6D8A"/>
    <w:rsid w:val="00FC7AAA"/>
    <w:rsid w:val="00FD4C23"/>
    <w:rsid w:val="00FD4EEB"/>
    <w:rsid w:val="00FD6D13"/>
    <w:rsid w:val="00FE7201"/>
    <w:rsid w:val="00FE7B0D"/>
    <w:rsid w:val="00FE7D83"/>
    <w:rsid w:val="00FF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CDA28"/>
  <w15:chartTrackingRefBased/>
  <w15:docId w15:val="{ACDA87C8-0063-4401-8D26-5EBDC5B0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EF6"/>
    <w:rPr>
      <w:sz w:val="24"/>
      <w:szCs w:val="24"/>
    </w:rPr>
  </w:style>
  <w:style w:type="paragraph" w:styleId="Heading1">
    <w:name w:val="heading 1"/>
    <w:basedOn w:val="Normal"/>
    <w:next w:val="Normal"/>
    <w:qFormat/>
    <w:rsid w:val="00F02142"/>
    <w:pPr>
      <w:keepNext/>
      <w:overflowPunct w:val="0"/>
      <w:autoSpaceDE w:val="0"/>
      <w:autoSpaceDN w:val="0"/>
      <w:adjustRightInd w:val="0"/>
      <w:textAlignment w:val="baseline"/>
      <w:outlineLvl w:val="0"/>
    </w:pPr>
    <w:rPr>
      <w:lang w:val="fi-FI"/>
    </w:rPr>
  </w:style>
  <w:style w:type="paragraph" w:styleId="Heading2">
    <w:name w:val="heading 2"/>
    <w:basedOn w:val="Normal"/>
    <w:next w:val="Normal"/>
    <w:link w:val="Heading2Char"/>
    <w:semiHidden/>
    <w:unhideWhenUsed/>
    <w:qFormat/>
    <w:rsid w:val="00F766F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766F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F02142"/>
    <w:pPr>
      <w:tabs>
        <w:tab w:val="center" w:pos="4153"/>
        <w:tab w:val="right" w:pos="8306"/>
      </w:tabs>
      <w:autoSpaceDE w:val="0"/>
      <w:autoSpaceDN w:val="0"/>
      <w:adjustRightInd w:val="0"/>
      <w:ind w:right="-79"/>
    </w:pPr>
    <w:rPr>
      <w:szCs w:val="19"/>
    </w:rPr>
  </w:style>
  <w:style w:type="paragraph" w:styleId="Footer">
    <w:name w:val="footer"/>
    <w:basedOn w:val="Normal"/>
    <w:next w:val="Normal"/>
    <w:rsid w:val="00F02142"/>
    <w:pPr>
      <w:tabs>
        <w:tab w:val="center" w:pos="4153"/>
        <w:tab w:val="right" w:pos="8306"/>
      </w:tabs>
      <w:autoSpaceDE w:val="0"/>
      <w:autoSpaceDN w:val="0"/>
      <w:adjustRightInd w:val="0"/>
    </w:pPr>
    <w:rPr>
      <w:szCs w:val="19"/>
    </w:rPr>
  </w:style>
  <w:style w:type="table" w:styleId="TableGrid">
    <w:name w:val="Table Grid"/>
    <w:basedOn w:val="TableNormal"/>
    <w:rsid w:val="00F02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02142"/>
    <w:pPr>
      <w:jc w:val="both"/>
    </w:pPr>
    <w:rPr>
      <w:lang w:val="fi-FI"/>
    </w:rPr>
  </w:style>
  <w:style w:type="character" w:styleId="PageNumber">
    <w:name w:val="page number"/>
    <w:basedOn w:val="DefaultParagraphFont"/>
    <w:rsid w:val="00F02142"/>
  </w:style>
  <w:style w:type="paragraph" w:styleId="PlainText">
    <w:name w:val="Plain Text"/>
    <w:basedOn w:val="Normal"/>
    <w:link w:val="PlainTextChar"/>
    <w:uiPriority w:val="99"/>
    <w:rsid w:val="00F02142"/>
    <w:pPr>
      <w:overflowPunct w:val="0"/>
      <w:autoSpaceDE w:val="0"/>
      <w:autoSpaceDN w:val="0"/>
      <w:adjustRightInd w:val="0"/>
      <w:textAlignment w:val="baseline"/>
    </w:pPr>
    <w:rPr>
      <w:rFonts w:ascii="Courier New" w:hAnsi="Courier New" w:cs="Courier New"/>
      <w:sz w:val="20"/>
      <w:szCs w:val="20"/>
    </w:rPr>
  </w:style>
  <w:style w:type="character" w:styleId="Hyperlink">
    <w:name w:val="Hyperlink"/>
    <w:rsid w:val="00A30250"/>
    <w:rPr>
      <w:color w:val="0000FF"/>
      <w:u w:val="single"/>
    </w:rPr>
  </w:style>
  <w:style w:type="paragraph" w:styleId="BalloonText">
    <w:name w:val="Balloon Text"/>
    <w:basedOn w:val="Normal"/>
    <w:link w:val="BalloonTextChar"/>
    <w:rsid w:val="001F1D9F"/>
    <w:rPr>
      <w:rFonts w:ascii="Tahoma" w:hAnsi="Tahoma" w:cs="Tahoma"/>
      <w:sz w:val="16"/>
      <w:szCs w:val="16"/>
    </w:rPr>
  </w:style>
  <w:style w:type="character" w:customStyle="1" w:styleId="BalloonTextChar">
    <w:name w:val="Balloon Text Char"/>
    <w:link w:val="BalloonText"/>
    <w:rsid w:val="001F1D9F"/>
    <w:rPr>
      <w:rFonts w:ascii="Tahoma" w:hAnsi="Tahoma" w:cs="Tahoma"/>
      <w:sz w:val="16"/>
      <w:szCs w:val="16"/>
      <w:lang w:val="en-US" w:eastAsia="en-US"/>
    </w:rPr>
  </w:style>
  <w:style w:type="character" w:customStyle="1" w:styleId="PlainTextChar">
    <w:name w:val="Plain Text Char"/>
    <w:link w:val="PlainText"/>
    <w:uiPriority w:val="99"/>
    <w:rsid w:val="006764FB"/>
    <w:rPr>
      <w:rFonts w:ascii="Courier New" w:hAnsi="Courier New" w:cs="Courier New"/>
      <w:lang w:val="en-US" w:eastAsia="en-US"/>
    </w:rPr>
  </w:style>
  <w:style w:type="paragraph" w:styleId="ListParagraph">
    <w:name w:val="List Paragraph"/>
    <w:basedOn w:val="Normal"/>
    <w:uiPriority w:val="34"/>
    <w:qFormat/>
    <w:rsid w:val="00F63C90"/>
    <w:pPr>
      <w:ind w:left="1304"/>
    </w:pPr>
  </w:style>
  <w:style w:type="paragraph" w:styleId="Revision">
    <w:name w:val="Revision"/>
    <w:hidden/>
    <w:uiPriority w:val="99"/>
    <w:semiHidden/>
    <w:rsid w:val="00A9737E"/>
    <w:rPr>
      <w:sz w:val="24"/>
      <w:szCs w:val="24"/>
    </w:rPr>
  </w:style>
  <w:style w:type="character" w:styleId="CommentReference">
    <w:name w:val="annotation reference"/>
    <w:rsid w:val="00B715E7"/>
    <w:rPr>
      <w:sz w:val="16"/>
      <w:szCs w:val="16"/>
    </w:rPr>
  </w:style>
  <w:style w:type="paragraph" w:styleId="CommentText">
    <w:name w:val="annotation text"/>
    <w:basedOn w:val="Normal"/>
    <w:link w:val="CommentTextChar"/>
    <w:rsid w:val="00B715E7"/>
    <w:rPr>
      <w:sz w:val="20"/>
      <w:szCs w:val="20"/>
    </w:rPr>
  </w:style>
  <w:style w:type="character" w:customStyle="1" w:styleId="CommentTextChar">
    <w:name w:val="Comment Text Char"/>
    <w:link w:val="CommentText"/>
    <w:rsid w:val="00B715E7"/>
    <w:rPr>
      <w:lang w:val="en-US" w:eastAsia="en-US"/>
    </w:rPr>
  </w:style>
  <w:style w:type="paragraph" w:styleId="CommentSubject">
    <w:name w:val="annotation subject"/>
    <w:basedOn w:val="CommentText"/>
    <w:next w:val="CommentText"/>
    <w:link w:val="CommentSubjectChar"/>
    <w:rsid w:val="00B715E7"/>
    <w:rPr>
      <w:b/>
      <w:bCs/>
    </w:rPr>
  </w:style>
  <w:style w:type="character" w:customStyle="1" w:styleId="CommentSubjectChar">
    <w:name w:val="Comment Subject Char"/>
    <w:link w:val="CommentSubject"/>
    <w:rsid w:val="00B715E7"/>
    <w:rPr>
      <w:b/>
      <w:bCs/>
      <w:lang w:val="en-US" w:eastAsia="en-US"/>
    </w:rPr>
  </w:style>
  <w:style w:type="character" w:customStyle="1" w:styleId="HeaderChar">
    <w:name w:val="Header Char"/>
    <w:link w:val="Header"/>
    <w:rsid w:val="00213E53"/>
    <w:rPr>
      <w:sz w:val="24"/>
      <w:szCs w:val="19"/>
      <w:lang w:val="en-US" w:eastAsia="en-US"/>
    </w:rPr>
  </w:style>
  <w:style w:type="character" w:customStyle="1" w:styleId="Heading2Char">
    <w:name w:val="Heading 2 Char"/>
    <w:link w:val="Heading2"/>
    <w:semiHidden/>
    <w:rsid w:val="00F766F8"/>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semiHidden/>
    <w:rsid w:val="00F766F8"/>
    <w:rPr>
      <w:rFonts w:ascii="Calibri Light" w:eastAsia="Times New Roman" w:hAnsi="Calibri Light" w:cs="Times New Roman"/>
      <w:b/>
      <w:bCs/>
      <w:sz w:val="26"/>
      <w:szCs w:val="26"/>
      <w:lang w:val="en-US" w:eastAsia="en-US"/>
    </w:rPr>
  </w:style>
  <w:style w:type="character" w:styleId="UnresolvedMention">
    <w:name w:val="Unresolved Mention"/>
    <w:uiPriority w:val="99"/>
    <w:semiHidden/>
    <w:unhideWhenUsed/>
    <w:rsid w:val="00FB60FD"/>
    <w:rPr>
      <w:color w:val="605E5C"/>
      <w:shd w:val="clear" w:color="auto" w:fill="E1DFDD"/>
    </w:rPr>
  </w:style>
  <w:style w:type="character" w:styleId="FollowedHyperlink">
    <w:name w:val="FollowedHyperlink"/>
    <w:rsid w:val="00455A17"/>
    <w:rPr>
      <w:color w:val="954F72"/>
      <w:u w:val="single"/>
    </w:rPr>
  </w:style>
  <w:style w:type="paragraph" w:customStyle="1" w:styleId="FirstParagraph">
    <w:name w:val="First Paragraph"/>
    <w:basedOn w:val="BodyText"/>
    <w:next w:val="BodyText"/>
    <w:qFormat/>
    <w:rsid w:val="002960F7"/>
    <w:pPr>
      <w:spacing w:before="180" w:after="180"/>
      <w:jc w:val="left"/>
    </w:pPr>
    <w:rPr>
      <w:rFonts w:ascii="Cambria" w:eastAsia="Cambria" w:hAnsi="Cambria"/>
      <w:lang w:val="en-US"/>
    </w:rPr>
  </w:style>
  <w:style w:type="character" w:customStyle="1" w:styleId="BodyTextChar">
    <w:name w:val="Body Text Char"/>
    <w:link w:val="BodyText"/>
    <w:rsid w:val="003A62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8277">
      <w:bodyDiv w:val="1"/>
      <w:marLeft w:val="0"/>
      <w:marRight w:val="0"/>
      <w:marTop w:val="0"/>
      <w:marBottom w:val="0"/>
      <w:divBdr>
        <w:top w:val="none" w:sz="0" w:space="0" w:color="auto"/>
        <w:left w:val="none" w:sz="0" w:space="0" w:color="auto"/>
        <w:bottom w:val="none" w:sz="0" w:space="0" w:color="auto"/>
        <w:right w:val="none" w:sz="0" w:space="0" w:color="auto"/>
      </w:divBdr>
    </w:div>
    <w:div w:id="460421221">
      <w:bodyDiv w:val="1"/>
      <w:marLeft w:val="0"/>
      <w:marRight w:val="0"/>
      <w:marTop w:val="0"/>
      <w:marBottom w:val="0"/>
      <w:divBdr>
        <w:top w:val="none" w:sz="0" w:space="0" w:color="auto"/>
        <w:left w:val="none" w:sz="0" w:space="0" w:color="auto"/>
        <w:bottom w:val="none" w:sz="0" w:space="0" w:color="auto"/>
        <w:right w:val="none" w:sz="0" w:space="0" w:color="auto"/>
      </w:divBdr>
    </w:div>
    <w:div w:id="805511536">
      <w:bodyDiv w:val="1"/>
      <w:marLeft w:val="0"/>
      <w:marRight w:val="0"/>
      <w:marTop w:val="0"/>
      <w:marBottom w:val="0"/>
      <w:divBdr>
        <w:top w:val="none" w:sz="0" w:space="0" w:color="auto"/>
        <w:left w:val="none" w:sz="0" w:space="0" w:color="auto"/>
        <w:bottom w:val="none" w:sz="0" w:space="0" w:color="auto"/>
        <w:right w:val="none" w:sz="0" w:space="0" w:color="auto"/>
      </w:divBdr>
    </w:div>
    <w:div w:id="933896958">
      <w:bodyDiv w:val="1"/>
      <w:marLeft w:val="0"/>
      <w:marRight w:val="0"/>
      <w:marTop w:val="0"/>
      <w:marBottom w:val="0"/>
      <w:divBdr>
        <w:top w:val="none" w:sz="0" w:space="0" w:color="auto"/>
        <w:left w:val="none" w:sz="0" w:space="0" w:color="auto"/>
        <w:bottom w:val="none" w:sz="0" w:space="0" w:color="auto"/>
        <w:right w:val="none" w:sz="0" w:space="0" w:color="auto"/>
      </w:divBdr>
    </w:div>
    <w:div w:id="1032224247">
      <w:bodyDiv w:val="1"/>
      <w:marLeft w:val="0"/>
      <w:marRight w:val="0"/>
      <w:marTop w:val="0"/>
      <w:marBottom w:val="0"/>
      <w:divBdr>
        <w:top w:val="none" w:sz="0" w:space="0" w:color="auto"/>
        <w:left w:val="none" w:sz="0" w:space="0" w:color="auto"/>
        <w:bottom w:val="none" w:sz="0" w:space="0" w:color="auto"/>
        <w:right w:val="none" w:sz="0" w:space="0" w:color="auto"/>
      </w:divBdr>
    </w:div>
    <w:div w:id="1060909911">
      <w:bodyDiv w:val="1"/>
      <w:marLeft w:val="0"/>
      <w:marRight w:val="0"/>
      <w:marTop w:val="0"/>
      <w:marBottom w:val="0"/>
      <w:divBdr>
        <w:top w:val="none" w:sz="0" w:space="0" w:color="auto"/>
        <w:left w:val="none" w:sz="0" w:space="0" w:color="auto"/>
        <w:bottom w:val="none" w:sz="0" w:space="0" w:color="auto"/>
        <w:right w:val="none" w:sz="0" w:space="0" w:color="auto"/>
      </w:divBdr>
    </w:div>
    <w:div w:id="1243684677">
      <w:bodyDiv w:val="1"/>
      <w:marLeft w:val="0"/>
      <w:marRight w:val="0"/>
      <w:marTop w:val="0"/>
      <w:marBottom w:val="0"/>
      <w:divBdr>
        <w:top w:val="none" w:sz="0" w:space="0" w:color="auto"/>
        <w:left w:val="none" w:sz="0" w:space="0" w:color="auto"/>
        <w:bottom w:val="none" w:sz="0" w:space="0" w:color="auto"/>
        <w:right w:val="none" w:sz="0" w:space="0" w:color="auto"/>
      </w:divBdr>
    </w:div>
    <w:div w:id="1256404351">
      <w:bodyDiv w:val="1"/>
      <w:marLeft w:val="0"/>
      <w:marRight w:val="0"/>
      <w:marTop w:val="0"/>
      <w:marBottom w:val="0"/>
      <w:divBdr>
        <w:top w:val="none" w:sz="0" w:space="0" w:color="auto"/>
        <w:left w:val="none" w:sz="0" w:space="0" w:color="auto"/>
        <w:bottom w:val="none" w:sz="0" w:space="0" w:color="auto"/>
        <w:right w:val="none" w:sz="0" w:space="0" w:color="auto"/>
      </w:divBdr>
    </w:div>
    <w:div w:id="1311788624">
      <w:bodyDiv w:val="1"/>
      <w:marLeft w:val="0"/>
      <w:marRight w:val="0"/>
      <w:marTop w:val="0"/>
      <w:marBottom w:val="0"/>
      <w:divBdr>
        <w:top w:val="none" w:sz="0" w:space="0" w:color="auto"/>
        <w:left w:val="none" w:sz="0" w:space="0" w:color="auto"/>
        <w:bottom w:val="none" w:sz="0" w:space="0" w:color="auto"/>
        <w:right w:val="none" w:sz="0" w:space="0" w:color="auto"/>
      </w:divBdr>
    </w:div>
    <w:div w:id="1455169852">
      <w:bodyDiv w:val="1"/>
      <w:marLeft w:val="0"/>
      <w:marRight w:val="0"/>
      <w:marTop w:val="0"/>
      <w:marBottom w:val="0"/>
      <w:divBdr>
        <w:top w:val="none" w:sz="0" w:space="0" w:color="auto"/>
        <w:left w:val="none" w:sz="0" w:space="0" w:color="auto"/>
        <w:bottom w:val="none" w:sz="0" w:space="0" w:color="auto"/>
        <w:right w:val="none" w:sz="0" w:space="0" w:color="auto"/>
      </w:divBdr>
    </w:div>
    <w:div w:id="1524129738">
      <w:bodyDiv w:val="1"/>
      <w:marLeft w:val="0"/>
      <w:marRight w:val="0"/>
      <w:marTop w:val="0"/>
      <w:marBottom w:val="0"/>
      <w:divBdr>
        <w:top w:val="none" w:sz="0" w:space="0" w:color="auto"/>
        <w:left w:val="none" w:sz="0" w:space="0" w:color="auto"/>
        <w:bottom w:val="none" w:sz="0" w:space="0" w:color="auto"/>
        <w:right w:val="none" w:sz="0" w:space="0" w:color="auto"/>
      </w:divBdr>
    </w:div>
    <w:div w:id="1549492998">
      <w:bodyDiv w:val="1"/>
      <w:marLeft w:val="0"/>
      <w:marRight w:val="0"/>
      <w:marTop w:val="0"/>
      <w:marBottom w:val="0"/>
      <w:divBdr>
        <w:top w:val="none" w:sz="0" w:space="0" w:color="auto"/>
        <w:left w:val="none" w:sz="0" w:space="0" w:color="auto"/>
        <w:bottom w:val="none" w:sz="0" w:space="0" w:color="auto"/>
        <w:right w:val="none" w:sz="0" w:space="0" w:color="auto"/>
      </w:divBdr>
    </w:div>
    <w:div w:id="1583295313">
      <w:bodyDiv w:val="1"/>
      <w:marLeft w:val="0"/>
      <w:marRight w:val="0"/>
      <w:marTop w:val="0"/>
      <w:marBottom w:val="0"/>
      <w:divBdr>
        <w:top w:val="none" w:sz="0" w:space="0" w:color="auto"/>
        <w:left w:val="none" w:sz="0" w:space="0" w:color="auto"/>
        <w:bottom w:val="none" w:sz="0" w:space="0" w:color="auto"/>
        <w:right w:val="none" w:sz="0" w:space="0" w:color="auto"/>
      </w:divBdr>
    </w:div>
    <w:div w:id="1602956792">
      <w:bodyDiv w:val="1"/>
      <w:marLeft w:val="0"/>
      <w:marRight w:val="0"/>
      <w:marTop w:val="0"/>
      <w:marBottom w:val="0"/>
      <w:divBdr>
        <w:top w:val="none" w:sz="0" w:space="0" w:color="auto"/>
        <w:left w:val="none" w:sz="0" w:space="0" w:color="auto"/>
        <w:bottom w:val="none" w:sz="0" w:space="0" w:color="auto"/>
        <w:right w:val="none" w:sz="0" w:space="0" w:color="auto"/>
      </w:divBdr>
    </w:div>
    <w:div w:id="1646930200">
      <w:bodyDiv w:val="1"/>
      <w:marLeft w:val="0"/>
      <w:marRight w:val="0"/>
      <w:marTop w:val="0"/>
      <w:marBottom w:val="0"/>
      <w:divBdr>
        <w:top w:val="none" w:sz="0" w:space="0" w:color="auto"/>
        <w:left w:val="none" w:sz="0" w:space="0" w:color="auto"/>
        <w:bottom w:val="none" w:sz="0" w:space="0" w:color="auto"/>
        <w:right w:val="none" w:sz="0" w:space="0" w:color="auto"/>
      </w:divBdr>
    </w:div>
    <w:div w:id="20995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yvaoja@aalto.fi"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44F3-E5F7-44C8-B6AA-B6297DC4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1751</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Syllabus</vt:lpstr>
    </vt:vector>
  </TitlesOfParts>
  <Company>Helsinki School of Economics</Company>
  <LinksUpToDate>false</LinksUpToDate>
  <CharactersWithSpaces>11264</CharactersWithSpaces>
  <SharedDoc>false</SharedDoc>
  <HLinks>
    <vt:vector size="24" baseType="variant">
      <vt:variant>
        <vt:i4>3342413</vt:i4>
      </vt:variant>
      <vt:variant>
        <vt:i4>24</vt:i4>
      </vt:variant>
      <vt:variant>
        <vt:i4>0</vt:i4>
      </vt:variant>
      <vt:variant>
        <vt:i4>5</vt:i4>
      </vt:variant>
      <vt:variant>
        <vt:lpwstr>mailto:mari.syvaoja@aalto.fi</vt:lpwstr>
      </vt:variant>
      <vt:variant>
        <vt:lpwstr/>
      </vt:variant>
      <vt:variant>
        <vt:i4>3604566</vt:i4>
      </vt:variant>
      <vt:variant>
        <vt:i4>6</vt:i4>
      </vt:variant>
      <vt:variant>
        <vt:i4>0</vt:i4>
      </vt:variant>
      <vt:variant>
        <vt:i4>5</vt:i4>
      </vt:variant>
      <vt:variant>
        <vt:lpwstr>mailto:marjut.rantanen@aalto.fi</vt:lpwstr>
      </vt:variant>
      <vt:variant>
        <vt:lpwstr/>
      </vt:variant>
      <vt:variant>
        <vt:i4>1114217</vt:i4>
      </vt:variant>
      <vt:variant>
        <vt:i4>3</vt:i4>
      </vt:variant>
      <vt:variant>
        <vt:i4>0</vt:i4>
      </vt:variant>
      <vt:variant>
        <vt:i4>5</vt:i4>
      </vt:variant>
      <vt:variant>
        <vt:lpwstr>mailto:jaana.santala@aalto.fi</vt:lpwstr>
      </vt:variant>
      <vt:variant>
        <vt:lpwstr/>
      </vt:variant>
      <vt:variant>
        <vt:i4>3670105</vt:i4>
      </vt:variant>
      <vt:variant>
        <vt:i4>0</vt:i4>
      </vt:variant>
      <vt:variant>
        <vt:i4>0</vt:i4>
      </vt:variant>
      <vt:variant>
        <vt:i4>5</vt:i4>
      </vt:variant>
      <vt:variant>
        <vt:lpwstr>mailto:joan.lofgren@aalto.fi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Hänninen Sauli</dc:creator>
  <cp:keywords/>
  <cp:lastModifiedBy>Sormunen Nina</cp:lastModifiedBy>
  <cp:revision>3</cp:revision>
  <cp:lastPrinted>2015-07-02T12:41:00Z</cp:lastPrinted>
  <dcterms:created xsi:type="dcterms:W3CDTF">2024-01-26T14:11:00Z</dcterms:created>
  <dcterms:modified xsi:type="dcterms:W3CDTF">2024-01-26T14:12:00Z</dcterms:modified>
</cp:coreProperties>
</file>