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922B" w14:textId="6554C0E2" w:rsidR="007D44F2" w:rsidRPr="00DC3A63" w:rsidRDefault="007D44F2">
      <w:pPr>
        <w:rPr>
          <w:rFonts w:ascii="Arial" w:hAnsi="Arial" w:cs="Arial"/>
          <w:b/>
          <w:color w:val="3333FF"/>
          <w:sz w:val="28"/>
          <w:lang w:val="en-US"/>
        </w:rPr>
      </w:pPr>
      <w:r w:rsidRPr="00DC3A63">
        <w:rPr>
          <w:rFonts w:ascii="Arial" w:hAnsi="Arial" w:cs="Arial"/>
          <w:noProof/>
          <w:color w:val="000000" w:themeColor="text1"/>
          <w:sz w:val="28"/>
          <w:lang w:eastAsia="fi-FI"/>
        </w:rPr>
        <w:drawing>
          <wp:anchor distT="0" distB="0" distL="114300" distR="114300" simplePos="0" relativeHeight="251663360" behindDoc="1" locked="0" layoutInCell="1" allowOverlap="1" wp14:anchorId="5713924F" wp14:editId="57139250">
            <wp:simplePos x="0" y="0"/>
            <wp:positionH relativeFrom="column">
              <wp:posOffset>-53340</wp:posOffset>
            </wp:positionH>
            <wp:positionV relativeFrom="paragraph">
              <wp:posOffset>-99060</wp:posOffset>
            </wp:positionV>
            <wp:extent cx="1066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42" name="Picture 9" descr="aal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lto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EC2">
        <w:rPr>
          <w:rFonts w:ascii="Arial" w:hAnsi="Arial" w:cs="Arial"/>
          <w:color w:val="000000" w:themeColor="text1"/>
          <w:sz w:val="28"/>
          <w:lang w:val="en-US"/>
        </w:rPr>
        <w:t>LC-</w:t>
      </w:r>
      <w:bookmarkStart w:id="0" w:name="_GoBack"/>
      <w:bookmarkEnd w:id="0"/>
      <w:r w:rsidRPr="00DC3A63">
        <w:rPr>
          <w:rFonts w:ascii="Arial" w:hAnsi="Arial" w:cs="Arial"/>
          <w:color w:val="000000" w:themeColor="text1"/>
          <w:sz w:val="28"/>
          <w:lang w:val="en-US"/>
        </w:rPr>
        <w:t>111</w:t>
      </w:r>
      <w:r w:rsidR="00FA7A57" w:rsidRPr="00DC3A63">
        <w:rPr>
          <w:rFonts w:ascii="Arial" w:hAnsi="Arial" w:cs="Arial"/>
          <w:color w:val="000000" w:themeColor="text1"/>
          <w:sz w:val="28"/>
          <w:lang w:val="en-US"/>
        </w:rPr>
        <w:t>4</w:t>
      </w:r>
      <w:r w:rsidRPr="00DC3A63">
        <w:rPr>
          <w:rFonts w:ascii="Arial" w:hAnsi="Arial" w:cs="Arial"/>
          <w:color w:val="000000" w:themeColor="text1"/>
          <w:sz w:val="28"/>
          <w:lang w:val="en-US"/>
        </w:rPr>
        <w:t xml:space="preserve"> </w:t>
      </w:r>
      <w:r w:rsidR="00133617" w:rsidRPr="00DC3A63">
        <w:rPr>
          <w:rFonts w:ascii="Arial" w:hAnsi="Arial" w:cs="Arial"/>
          <w:color w:val="000000" w:themeColor="text1"/>
          <w:sz w:val="28"/>
          <w:lang w:val="en-US"/>
        </w:rPr>
        <w:t>Communicating</w:t>
      </w:r>
      <w:r w:rsidRPr="00DC3A63">
        <w:rPr>
          <w:rFonts w:ascii="Arial" w:hAnsi="Arial" w:cs="Arial"/>
          <w:color w:val="000000" w:themeColor="text1"/>
          <w:sz w:val="28"/>
          <w:lang w:val="en-US"/>
        </w:rPr>
        <w:t xml:space="preserve"> Technology</w:t>
      </w:r>
      <w:r w:rsidRPr="00DC3A63">
        <w:rPr>
          <w:rFonts w:ascii="Arial" w:hAnsi="Arial" w:cs="Arial"/>
          <w:color w:val="000000" w:themeColor="text1"/>
          <w:sz w:val="28"/>
          <w:lang w:val="en-US"/>
        </w:rPr>
        <w:br/>
      </w:r>
      <w:r w:rsidRPr="00DC3A63">
        <w:rPr>
          <w:rFonts w:ascii="Arial" w:hAnsi="Arial" w:cs="Arial"/>
          <w:b/>
          <w:color w:val="3333FF"/>
          <w:sz w:val="28"/>
          <w:lang w:val="en-US"/>
        </w:rPr>
        <w:t xml:space="preserve">Exercise </w:t>
      </w:r>
      <w:r w:rsidR="00370EC2">
        <w:rPr>
          <w:rFonts w:ascii="Arial" w:hAnsi="Arial" w:cs="Arial"/>
          <w:b/>
          <w:color w:val="3333FF"/>
          <w:sz w:val="28"/>
          <w:lang w:val="en-US"/>
        </w:rPr>
        <w:t>10</w:t>
      </w:r>
      <w:r w:rsidR="00230F5F" w:rsidRPr="00DC3A63">
        <w:rPr>
          <w:rFonts w:ascii="Arial" w:hAnsi="Arial" w:cs="Arial"/>
          <w:b/>
          <w:color w:val="3333FF"/>
          <w:sz w:val="28"/>
          <w:lang w:val="en-US"/>
        </w:rPr>
        <w:t>-</w:t>
      </w:r>
      <w:r w:rsidR="00133617" w:rsidRPr="00DC3A63">
        <w:rPr>
          <w:rFonts w:ascii="Arial" w:hAnsi="Arial" w:cs="Arial"/>
          <w:b/>
          <w:color w:val="3333FF"/>
          <w:sz w:val="28"/>
          <w:lang w:val="en-US"/>
        </w:rPr>
        <w:t>3</w:t>
      </w:r>
    </w:p>
    <w:p w14:paraId="5713922C" w14:textId="77777777" w:rsidR="0027184C" w:rsidRPr="007D44F2" w:rsidRDefault="0027184C">
      <w:pPr>
        <w:rPr>
          <w:color w:val="3333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842"/>
      </w:tblGrid>
      <w:tr w:rsidR="001F14CA" w:rsidRPr="00DC3A63" w14:paraId="5713922F" w14:textId="77777777" w:rsidTr="00820729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713922D" w14:textId="77777777" w:rsidR="001F14CA" w:rsidRPr="00DC3A63" w:rsidRDefault="001F14CA" w:rsidP="001A1D5E">
            <w:pPr>
              <w:rPr>
                <w:sz w:val="24"/>
                <w:lang w:val="en-US"/>
              </w:rPr>
            </w:pPr>
            <w:r w:rsidRPr="00DC3A63">
              <w:rPr>
                <w:b/>
                <w:noProof/>
                <w:color w:val="FF0000"/>
                <w:sz w:val="24"/>
                <w:vertAlign w:val="superscript"/>
                <w:lang w:eastAsia="fi-FI"/>
              </w:rPr>
              <w:drawing>
                <wp:inline distT="0" distB="0" distL="0" distR="0" wp14:anchorId="57139251" wp14:editId="57139252">
                  <wp:extent cx="1743075" cy="1332184"/>
                  <wp:effectExtent l="133350" t="114300" r="142875" b="1733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1" r="9954" b="1221"/>
                          <a:stretch/>
                        </pic:blipFill>
                        <pic:spPr bwMode="auto">
                          <a:xfrm>
                            <a:off x="0" y="0"/>
                            <a:ext cx="1750564" cy="1337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14:paraId="5713922E" w14:textId="77777777" w:rsidR="001F14CA" w:rsidRPr="00DC3A63" w:rsidRDefault="001F14CA" w:rsidP="00CF7AE9">
            <w:pPr>
              <w:rPr>
                <w:rFonts w:ascii="Arial" w:hAnsi="Arial" w:cs="Arial"/>
                <w:sz w:val="24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1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A Gallup poll made in 2011 reported that 40% of American adults think it is very likely that scientists have falsified global warming research.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2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Could </w:t>
            </w:r>
            <w:r w:rsidR="00485ED0" w:rsidRPr="00DC3A63">
              <w:rPr>
                <w:rFonts w:ascii="Arial" w:hAnsi="Arial" w:cs="Arial"/>
                <w:sz w:val="24"/>
                <w:lang w:val="en-US"/>
              </w:rPr>
              <w:t>this really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 be true?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3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In fact, the earth’s average surface temperature has increased in the last three decades twice as much as it did in the previous seven decades. </w:t>
            </w:r>
            <w:r w:rsidR="00E46B6D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4</w:t>
            </w:r>
            <w:r w:rsidRPr="00DC3A63">
              <w:rPr>
                <w:rFonts w:ascii="Arial" w:hAnsi="Arial" w:cs="Arial"/>
                <w:sz w:val="24"/>
                <w:lang w:val="en-US"/>
              </w:rPr>
              <w:t>So, there must be a way to be less harmful to the environment.</w:t>
            </w:r>
            <w:r w:rsidR="00485ED0" w:rsidRPr="00DC3A63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485ED0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5</w:t>
            </w:r>
            <w:r w:rsidR="00485ED0" w:rsidRPr="00DC3A63">
              <w:rPr>
                <w:rFonts w:ascii="Arial" w:hAnsi="Arial" w:cs="Arial"/>
                <w:sz w:val="24"/>
                <w:lang w:val="en-US"/>
              </w:rPr>
              <w:t>But how?</w:t>
            </w:r>
          </w:p>
        </w:tc>
      </w:tr>
      <w:tr w:rsidR="001F14CA" w:rsidRPr="00370EC2" w14:paraId="57139232" w14:textId="77777777" w:rsidTr="00820729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7139230" w14:textId="77777777" w:rsidR="001F14CA" w:rsidRPr="00DC3A63" w:rsidRDefault="001F14CA" w:rsidP="001A1D5E">
            <w:pPr>
              <w:rPr>
                <w:sz w:val="24"/>
                <w:lang w:val="en-US"/>
              </w:rPr>
            </w:pPr>
            <w:r w:rsidRPr="00DC3A63">
              <w:rPr>
                <w:noProof/>
                <w:sz w:val="24"/>
                <w:lang w:eastAsia="fi-FI"/>
              </w:rPr>
              <w:drawing>
                <wp:inline distT="0" distB="0" distL="0" distR="0" wp14:anchorId="57139253" wp14:editId="57139254">
                  <wp:extent cx="1748104" cy="1333500"/>
                  <wp:effectExtent l="133350" t="114300" r="138430" b="1714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" r="9175" b="-23"/>
                          <a:stretch/>
                        </pic:blipFill>
                        <pic:spPr bwMode="auto">
                          <a:xfrm>
                            <a:off x="0" y="0"/>
                            <a:ext cx="1748104" cy="1333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14:paraId="57139231" w14:textId="77777777" w:rsidR="001F14CA" w:rsidRPr="00DC3A63" w:rsidRDefault="00485ED0" w:rsidP="00485ED0">
            <w:pPr>
              <w:rPr>
                <w:rFonts w:ascii="Arial" w:hAnsi="Arial" w:cs="Arial"/>
                <w:sz w:val="24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6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My name is Tero Teekkari, and I’m an engineering student at Aalto University, majoring in machine design.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7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Today, I want to 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tell you about </w:t>
            </w:r>
            <w:r w:rsidRPr="00DC3A63">
              <w:rPr>
                <w:rFonts w:ascii="Arial" w:hAnsi="Arial" w:cs="Arial"/>
                <w:b/>
                <w:sz w:val="24"/>
                <w:lang w:val="en-US"/>
              </w:rPr>
              <w:t xml:space="preserve">a </w:t>
            </w:r>
            <w:r w:rsidRPr="00DC3A63">
              <w:rPr>
                <w:rFonts w:ascii="Arial" w:hAnsi="Arial" w:cs="Arial"/>
                <w:b/>
                <w:sz w:val="24"/>
                <w:u w:val="single"/>
                <w:lang w:val="en-US"/>
              </w:rPr>
              <w:t>solution</w:t>
            </w:r>
            <w:r w:rsidRPr="00DC3A63">
              <w:rPr>
                <w:rFonts w:ascii="Arial" w:hAnsi="Arial" w:cs="Arial"/>
                <w:b/>
                <w:sz w:val="24"/>
                <w:lang w:val="en-US"/>
              </w:rPr>
              <w:t xml:space="preserve"> that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 will help you to decrease your carbon footprint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>.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</w:t>
            </w:r>
            <w:r w:rsidRPr="00DC3A63">
              <w:rPr>
                <w:rFonts w:ascii="Arial" w:hAnsi="Arial" w:cs="Arial"/>
                <w:b/>
                <w:sz w:val="24"/>
                <w:lang w:val="en-US"/>
              </w:rPr>
              <w:t>The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/>
                <w:sz w:val="24"/>
                <w:u w:val="single"/>
                <w:lang w:val="en-US"/>
              </w:rPr>
              <w:t>solution</w:t>
            </w:r>
            <w:r w:rsidRPr="00DC3A63">
              <w:rPr>
                <w:rFonts w:ascii="Arial" w:hAnsi="Arial" w:cs="Arial"/>
                <w:b/>
                <w:sz w:val="24"/>
                <w:lang w:val="en-US"/>
              </w:rPr>
              <w:t xml:space="preserve"> is</w:t>
            </w:r>
            <w:r w:rsidRPr="00DC3A63">
              <w:rPr>
                <w:rFonts w:ascii="Arial" w:hAnsi="Arial" w:cs="Arial"/>
                <w:sz w:val="24"/>
                <w:lang w:val="en-US"/>
              </w:rPr>
              <w:t xml:space="preserve"> a new technology called</w:t>
            </w:r>
            <w:r w:rsidR="005C0C36" w:rsidRPr="00DC3A63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sz w:val="24"/>
                <w:lang w:val="en-US"/>
              </w:rPr>
              <w:t>the hybrid automobile.</w:t>
            </w:r>
          </w:p>
        </w:tc>
      </w:tr>
      <w:tr w:rsidR="001F14CA" w:rsidRPr="00370EC2" w14:paraId="57139235" w14:textId="77777777" w:rsidTr="00820729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7139233" w14:textId="77777777" w:rsidR="001F14CA" w:rsidRPr="00DC3A63" w:rsidRDefault="001F14CA" w:rsidP="001A1D5E">
            <w:pPr>
              <w:rPr>
                <w:sz w:val="24"/>
                <w:lang w:val="en-US"/>
              </w:rPr>
            </w:pPr>
            <w:r w:rsidRPr="00DC3A63">
              <w:rPr>
                <w:noProof/>
                <w:sz w:val="24"/>
                <w:lang w:eastAsia="fi-FI"/>
              </w:rPr>
              <w:drawing>
                <wp:inline distT="0" distB="0" distL="0" distR="0" wp14:anchorId="57139255" wp14:editId="57139256">
                  <wp:extent cx="1756751" cy="1332000"/>
                  <wp:effectExtent l="133350" t="114300" r="148590" b="1733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0" r="8553" b="-23"/>
                          <a:stretch/>
                        </pic:blipFill>
                        <pic:spPr bwMode="auto">
                          <a:xfrm>
                            <a:off x="0" y="0"/>
                            <a:ext cx="1756751" cy="133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14:paraId="57139234" w14:textId="77777777" w:rsidR="001F14CA" w:rsidRPr="00DC3A63" w:rsidRDefault="00485ED0" w:rsidP="006010D2">
            <w:pPr>
              <w:rPr>
                <w:rFonts w:ascii="Arial" w:hAnsi="Arial" w:cs="Arial"/>
                <w:sz w:val="24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9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I have divided my talk into three areas.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10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First, we will look at </w:t>
            </w:r>
            <w:r w:rsidR="006010D2" w:rsidRPr="00DC3A63">
              <w:rPr>
                <w:rFonts w:ascii="Arial" w:hAnsi="Arial" w:cs="Arial"/>
                <w:sz w:val="24"/>
                <w:lang w:val="en-US"/>
              </w:rPr>
              <w:t>what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 a hybrid</w:t>
            </w:r>
            <w:r w:rsidR="006010D2" w:rsidRPr="00DC3A63">
              <w:rPr>
                <w:rFonts w:ascii="Arial" w:hAnsi="Arial" w:cs="Arial"/>
                <w:sz w:val="24"/>
                <w:lang w:val="en-US"/>
              </w:rPr>
              <w:t xml:space="preserve"> vehicle is and how it works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11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Then, we will go through the common types of hybrid engines. </w:t>
            </w:r>
            <w:r w:rsidR="001F14CA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1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2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 xml:space="preserve">And finally, we will take a closer look at </w:t>
            </w:r>
            <w:r w:rsidR="006010D2" w:rsidRPr="00DC3A63">
              <w:rPr>
                <w:rFonts w:ascii="Arial" w:hAnsi="Arial" w:cs="Arial"/>
                <w:sz w:val="24"/>
                <w:lang w:val="en-US"/>
              </w:rPr>
              <w:t xml:space="preserve">some of </w:t>
            </w:r>
            <w:r w:rsidR="001F14CA" w:rsidRPr="00DC3A63">
              <w:rPr>
                <w:rFonts w:ascii="Arial" w:hAnsi="Arial" w:cs="Arial"/>
                <w:sz w:val="24"/>
                <w:lang w:val="en-US"/>
              </w:rPr>
              <w:t>the applications of these hybrid systems.</w:t>
            </w:r>
          </w:p>
        </w:tc>
      </w:tr>
      <w:tr w:rsidR="00422E41" w:rsidRPr="00370EC2" w14:paraId="57139238" w14:textId="77777777" w:rsidTr="00485ED0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7139236" w14:textId="77777777" w:rsidR="00422E41" w:rsidRPr="00DC3A63" w:rsidRDefault="00422E41" w:rsidP="007D44F2">
            <w:pPr>
              <w:rPr>
                <w:b/>
                <w:sz w:val="32"/>
                <w:lang w:val="en-US"/>
              </w:rPr>
            </w:pPr>
            <w:r w:rsidRPr="00DC3A63">
              <w:rPr>
                <w:b/>
                <w:sz w:val="32"/>
                <w:lang w:val="en-US"/>
              </w:rPr>
              <w:t>Body…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14:paraId="57139237" w14:textId="77777777" w:rsidR="00422E41" w:rsidRPr="00DC3A63" w:rsidRDefault="00422E41" w:rsidP="00485ED0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C3A63">
              <w:rPr>
                <w:rFonts w:ascii="Arial" w:hAnsi="Arial" w:cs="Arial"/>
                <w:b/>
                <w:noProof/>
                <w:sz w:val="28"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57139257" wp14:editId="57139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5538" y="0"/>
                      <wp:lineTo x="0" y="3323"/>
                      <wp:lineTo x="0" y="18831"/>
                      <wp:lineTo x="4431" y="21046"/>
                      <wp:lineTo x="16615" y="21046"/>
                      <wp:lineTo x="21046" y="18831"/>
                      <wp:lineTo x="21046" y="3323"/>
                      <wp:lineTo x="15508" y="0"/>
                      <wp:lineTo x="553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3A63">
              <w:rPr>
                <w:rFonts w:ascii="Arial" w:hAnsi="Arial" w:cs="Arial"/>
                <w:b/>
                <w:sz w:val="28"/>
                <w:lang w:val="en-US"/>
              </w:rPr>
              <w:t>What is wrong with this conclusion?</w:t>
            </w:r>
          </w:p>
        </w:tc>
      </w:tr>
      <w:tr w:rsidR="00422E41" w:rsidRPr="00370EC2" w14:paraId="5713923C" w14:textId="77777777" w:rsidTr="00485ED0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7139239" w14:textId="77777777" w:rsidR="00422E41" w:rsidRPr="00DC3A63" w:rsidRDefault="00422E41" w:rsidP="00485ED0">
            <w:pPr>
              <w:rPr>
                <w:noProof/>
                <w:sz w:val="24"/>
                <w:lang w:eastAsia="fi-FI"/>
              </w:rPr>
            </w:pPr>
            <w:r w:rsidRPr="00DC3A63">
              <w:rPr>
                <w:noProof/>
                <w:sz w:val="24"/>
                <w:lang w:eastAsia="fi-FI"/>
              </w:rPr>
              <w:drawing>
                <wp:inline distT="0" distB="0" distL="0" distR="0" wp14:anchorId="57139259" wp14:editId="5713925A">
                  <wp:extent cx="1780331" cy="1332000"/>
                  <wp:effectExtent l="133350" t="114300" r="144145" b="1733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9023" t="1443" r="8571" b="-82"/>
                          <a:stretch/>
                        </pic:blipFill>
                        <pic:spPr bwMode="auto">
                          <a:xfrm>
                            <a:off x="0" y="0"/>
                            <a:ext cx="1780331" cy="133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14:paraId="5713923A" w14:textId="77777777" w:rsidR="00B01510" w:rsidRPr="00DC3A63" w:rsidRDefault="00B01510" w:rsidP="00485ED0">
            <w:pPr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</w:pPr>
          </w:p>
          <w:p w14:paraId="5713923B" w14:textId="77777777" w:rsidR="00422E41" w:rsidRPr="00DC3A63" w:rsidRDefault="00422E41" w:rsidP="00485ED0">
            <w:pPr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83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So,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today we looked at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the technology.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84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We also found out about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the most common types of hybrids.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85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And finally, we saw that 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there are many applications.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86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Now, if you have any questions, go ahead and ask.</w:t>
            </w:r>
          </w:p>
        </w:tc>
      </w:tr>
      <w:tr w:rsidR="001F14CA" w:rsidRPr="00DC3A63" w14:paraId="5713923F" w14:textId="77777777" w:rsidTr="00820729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713923D" w14:textId="77777777" w:rsidR="001F14CA" w:rsidRPr="00DC3A63" w:rsidRDefault="00422E41" w:rsidP="00910375">
            <w:pPr>
              <w:rPr>
                <w:noProof/>
                <w:sz w:val="24"/>
                <w:lang w:eastAsia="fi-FI"/>
              </w:rPr>
            </w:pPr>
            <w:r w:rsidRPr="00DC3A63">
              <w:rPr>
                <w:noProof/>
                <w:sz w:val="24"/>
                <w:lang w:eastAsia="fi-FI"/>
              </w:rPr>
              <w:drawing>
                <wp:inline distT="0" distB="0" distL="0" distR="0" wp14:anchorId="5713925B" wp14:editId="5713925C">
                  <wp:extent cx="1781175" cy="1341797"/>
                  <wp:effectExtent l="133350" t="114300" r="142875" b="1631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l="9175" r="8865" b="1221"/>
                          <a:stretch/>
                        </pic:blipFill>
                        <pic:spPr bwMode="auto">
                          <a:xfrm>
                            <a:off x="0" y="0"/>
                            <a:ext cx="1782411" cy="13427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14:paraId="5713923E" w14:textId="77777777" w:rsidR="001F14CA" w:rsidRPr="00DC3A63" w:rsidRDefault="00820729" w:rsidP="00422E41">
            <w:pPr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8"/>
                <w:vertAlign w:val="superscript"/>
                <w:lang w:val="en-US"/>
              </w:rPr>
              <w:t>8</w:t>
            </w:r>
            <w:r w:rsidR="00422E41" w:rsidRPr="00DC3A63">
              <w:rPr>
                <w:rFonts w:ascii="Arial" w:hAnsi="Arial" w:cs="Arial"/>
                <w:b/>
                <w:color w:val="FF0000"/>
                <w:sz w:val="28"/>
                <w:vertAlign w:val="superscript"/>
                <w:lang w:val="en-US"/>
              </w:rPr>
              <w:t>7</w:t>
            </w:r>
            <w:r w:rsidR="00422E41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Here are some links to more reading. </w:t>
            </w:r>
            <w:r w:rsidR="00422E41" w:rsidRPr="00DC3A63">
              <w:rPr>
                <w:rFonts w:ascii="Arial" w:hAnsi="Arial" w:cs="Arial"/>
                <w:b/>
                <w:color w:val="FF0000"/>
                <w:sz w:val="28"/>
                <w:vertAlign w:val="superscript"/>
                <w:lang w:val="en-US"/>
              </w:rPr>
              <w:t>88</w:t>
            </w:r>
            <w:r w:rsidR="00422E41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Thank you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.</w:t>
            </w:r>
          </w:p>
        </w:tc>
      </w:tr>
    </w:tbl>
    <w:p w14:paraId="57139240" w14:textId="77777777" w:rsidR="00DA5C6D" w:rsidRPr="00DC3A63" w:rsidRDefault="00820729">
      <w:pPr>
        <w:rPr>
          <w:sz w:val="24"/>
          <w:lang w:val="en-US"/>
        </w:rPr>
      </w:pPr>
      <w:r w:rsidRPr="00DC3A63">
        <w:rPr>
          <w:sz w:val="24"/>
          <w:lang w:val="en-US"/>
        </w:rPr>
        <w:br w:type="column"/>
      </w:r>
      <w:r w:rsidR="00DA5C6D" w:rsidRPr="00DC3A63">
        <w:rPr>
          <w:rFonts w:ascii="Arial" w:hAnsi="Arial" w:cs="Arial"/>
          <w:bCs/>
          <w:noProof/>
          <w:szCs w:val="20"/>
          <w:lang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5713925D" wp14:editId="5713925E">
            <wp:simplePos x="0" y="0"/>
            <wp:positionH relativeFrom="column">
              <wp:posOffset>3810</wp:posOffset>
            </wp:positionH>
            <wp:positionV relativeFrom="paragraph">
              <wp:posOffset>137160</wp:posOffset>
            </wp:positionV>
            <wp:extent cx="447675" cy="447675"/>
            <wp:effectExtent l="0" t="0" r="9525" b="9525"/>
            <wp:wrapTight wrapText="bothSides">
              <wp:wrapPolygon edited="0">
                <wp:start x="6434" y="0"/>
                <wp:lineTo x="0" y="2757"/>
                <wp:lineTo x="0" y="15626"/>
                <wp:lineTo x="4596" y="21140"/>
                <wp:lineTo x="5515" y="21140"/>
                <wp:lineTo x="15626" y="21140"/>
                <wp:lineTo x="17464" y="21140"/>
                <wp:lineTo x="21140" y="16545"/>
                <wp:lineTo x="21140" y="2757"/>
                <wp:lineTo x="14706" y="0"/>
                <wp:lineTo x="643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39241" w14:textId="77777777" w:rsidR="00DA5C6D" w:rsidRPr="00DC3A63" w:rsidRDefault="00DA5C6D" w:rsidP="00DA5C6D">
      <w:pPr>
        <w:spacing w:after="0" w:line="240" w:lineRule="auto"/>
        <w:rPr>
          <w:b/>
          <w:sz w:val="28"/>
          <w:lang w:val="en-US"/>
        </w:rPr>
      </w:pPr>
      <w:r w:rsidRPr="00DC3A63">
        <w:rPr>
          <w:b/>
          <w:sz w:val="28"/>
          <w:lang w:val="en-US"/>
        </w:rPr>
        <w:t xml:space="preserve">Improved </w:t>
      </w:r>
      <w:r w:rsidR="0027184C" w:rsidRPr="00DC3A63">
        <w:rPr>
          <w:b/>
          <w:sz w:val="28"/>
          <w:lang w:val="en-US"/>
        </w:rPr>
        <w:t>conclusion</w:t>
      </w:r>
    </w:p>
    <w:p w14:paraId="57139242" w14:textId="77777777" w:rsidR="00820729" w:rsidRPr="00DC3A63" w:rsidRDefault="00820729">
      <w:pPr>
        <w:rPr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842"/>
      </w:tblGrid>
      <w:tr w:rsidR="001F14CA" w:rsidRPr="00370EC2" w14:paraId="57139246" w14:textId="77777777" w:rsidTr="00820729">
        <w:tc>
          <w:tcPr>
            <w:tcW w:w="3996" w:type="dxa"/>
          </w:tcPr>
          <w:p w14:paraId="57139243" w14:textId="77777777" w:rsidR="001F14CA" w:rsidRPr="00DC3A63" w:rsidRDefault="00820729" w:rsidP="00910375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DC3A63">
              <w:rPr>
                <w:noProof/>
                <w:sz w:val="24"/>
                <w:lang w:eastAsia="fi-FI"/>
              </w:rPr>
              <w:drawing>
                <wp:inline distT="0" distB="0" distL="0" distR="0" wp14:anchorId="5713925F" wp14:editId="57139260">
                  <wp:extent cx="2111158" cy="1579516"/>
                  <wp:effectExtent l="133350" t="95250" r="156210" b="1733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9023" t="1443" r="8571" b="-82"/>
                          <a:stretch/>
                        </pic:blipFill>
                        <pic:spPr bwMode="auto">
                          <a:xfrm>
                            <a:off x="0" y="0"/>
                            <a:ext cx="2110523" cy="15790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14:paraId="57139244" w14:textId="77777777" w:rsidR="00DC3A63" w:rsidRPr="00DC3A63" w:rsidRDefault="001F14CA" w:rsidP="00DC3A63">
            <w:pPr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83</w:t>
            </w:r>
            <w:r w:rsidR="00820729"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So,</w:t>
            </w:r>
            <w:r w:rsidR="00820729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="00820729"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w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hat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we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 have learned today is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that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a hybrid is a vehicle that uses two engines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for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 two reasons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: </w:t>
            </w:r>
            <w:r w:rsidR="00422E41"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The first </w:t>
            </w:r>
            <w:r w:rsidR="00422E41"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reason</w:t>
            </w:r>
            <w:r w:rsidR="00422E41"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 is</w:t>
            </w:r>
            <w:r w:rsidR="00422E41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to increase energy efficiency</w:t>
            </w:r>
            <w:r w:rsidR="00422E41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,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and </w:t>
            </w:r>
            <w:r w:rsidR="00422E41"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the second </w:t>
            </w:r>
            <w:r w:rsidR="00485ED0"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reason</w:t>
            </w:r>
            <w:r w:rsidR="00485ED0"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 </w:t>
            </w:r>
            <w:r w:rsidR="00422E41"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is</w:t>
            </w:r>
            <w:r w:rsidR="00422E41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to re-capture the energy which is usually wasted in current internal combustion engines.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84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You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also found out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that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two types of hybrid systems are currently available: the parallel hybrid system and the series hybrid system.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85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And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finally,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you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 xml:space="preserve"> saw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u w:val="single"/>
                <w:lang w:val="en-US"/>
              </w:rPr>
              <w:t>that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="00485ED0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hybrid systems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can be used to power not only automobiles but also trains and commercial vehicles, such as lorries, buses and even cranes.</w:t>
            </w:r>
            <w:r w:rsidR="00DC3A63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 xml:space="preserve"> </w:t>
            </w:r>
          </w:p>
          <w:p w14:paraId="57139245" w14:textId="77777777" w:rsidR="001F14CA" w:rsidRPr="00DC3A63" w:rsidRDefault="001F14CA" w:rsidP="00485ED0">
            <w:pPr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</w:pPr>
          </w:p>
        </w:tc>
      </w:tr>
      <w:tr w:rsidR="00820729" w:rsidRPr="00370EC2" w14:paraId="57139249" w14:textId="77777777" w:rsidTr="00820729">
        <w:tc>
          <w:tcPr>
            <w:tcW w:w="3996" w:type="dxa"/>
          </w:tcPr>
          <w:p w14:paraId="57139247" w14:textId="77777777" w:rsidR="00820729" w:rsidRPr="00DC3A63" w:rsidRDefault="00820729" w:rsidP="00910375">
            <w:pPr>
              <w:rPr>
                <w:noProof/>
                <w:sz w:val="24"/>
                <w:lang w:eastAsia="fi-FI"/>
              </w:rPr>
            </w:pPr>
            <w:r w:rsidRPr="00DC3A63">
              <w:rPr>
                <w:b/>
                <w:noProof/>
                <w:color w:val="FF0000"/>
                <w:sz w:val="24"/>
                <w:vertAlign w:val="superscript"/>
                <w:lang w:eastAsia="fi-FI"/>
              </w:rPr>
              <w:drawing>
                <wp:inline distT="0" distB="0" distL="0" distR="0" wp14:anchorId="57139261" wp14:editId="57139262">
                  <wp:extent cx="2068830" cy="1581150"/>
                  <wp:effectExtent l="133350" t="95250" r="140970" b="1714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1" r="9954" b="1221"/>
                          <a:stretch/>
                        </pic:blipFill>
                        <pic:spPr bwMode="auto">
                          <a:xfrm>
                            <a:off x="0" y="0"/>
                            <a:ext cx="2068830" cy="1581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14:paraId="57139248" w14:textId="77777777" w:rsidR="00820729" w:rsidRPr="00DC3A63" w:rsidRDefault="00820729" w:rsidP="00422E41">
            <w:pPr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86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So,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don’t</w:t>
            </w:r>
            <w:r w:rsidRPr="00DC3A63">
              <w:rPr>
                <w:rFonts w:ascii="Arial" w:hAnsi="Arial" w:cs="Arial"/>
                <w:bCs/>
                <w:sz w:val="24"/>
                <w:szCs w:val="20"/>
                <w:highlight w:val="yellow"/>
                <w:lang w:val="en-US"/>
              </w:rPr>
              <w:t xml:space="preserve"> just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be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skeptical abo</w:t>
            </w:r>
            <w:r w:rsidR="00485ED0"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ut the global warming studies,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do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something about it.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87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Be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a part of the solution. </w:t>
            </w:r>
            <w:r w:rsidR="00422E41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88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Trade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in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your old car for a hybrid.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8</w:t>
            </w:r>
            <w:r w:rsidR="00422E41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9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Your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children and grandchildren will thank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lang w:val="en-US"/>
              </w:rPr>
              <w:t>you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, because that way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you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’ll help to ensure that the future will be greener for all of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us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>.</w:t>
            </w:r>
          </w:p>
        </w:tc>
      </w:tr>
      <w:tr w:rsidR="00820729" w:rsidRPr="00370EC2" w14:paraId="5713924D" w14:textId="77777777" w:rsidTr="00820729">
        <w:tc>
          <w:tcPr>
            <w:tcW w:w="3996" w:type="dxa"/>
          </w:tcPr>
          <w:p w14:paraId="5713924A" w14:textId="77777777" w:rsidR="00820729" w:rsidRPr="00DC3A63" w:rsidRDefault="00820729" w:rsidP="00910375">
            <w:pPr>
              <w:rPr>
                <w:noProof/>
                <w:sz w:val="24"/>
                <w:lang w:val="en-US" w:eastAsia="fi-FI"/>
              </w:rPr>
            </w:pPr>
            <w:r w:rsidRPr="00DC3A63">
              <w:rPr>
                <w:noProof/>
                <w:sz w:val="24"/>
                <w:lang w:eastAsia="fi-FI"/>
              </w:rPr>
              <w:drawing>
                <wp:inline distT="0" distB="0" distL="0" distR="0" wp14:anchorId="57139263" wp14:editId="57139264">
                  <wp:extent cx="2114550" cy="1592935"/>
                  <wp:effectExtent l="133350" t="95250" r="152400" b="1600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/>
                          <a:srcRect l="9175" r="8865" b="1221"/>
                          <a:stretch/>
                        </pic:blipFill>
                        <pic:spPr bwMode="auto">
                          <a:xfrm>
                            <a:off x="0" y="0"/>
                            <a:ext cx="2113016" cy="15917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14:paraId="5713924B" w14:textId="77777777" w:rsidR="00820729" w:rsidRPr="00DC3A63" w:rsidRDefault="00820729" w:rsidP="00820729">
            <w:pPr>
              <w:rPr>
                <w:rFonts w:ascii="Arial" w:hAnsi="Arial" w:cs="Arial"/>
                <w:bCs/>
                <w:sz w:val="24"/>
                <w:szCs w:val="20"/>
                <w:lang w:val="en-US"/>
              </w:rPr>
            </w:pP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9</w:t>
            </w:r>
            <w:r w:rsidR="00A91C83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0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For those of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you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who’d like to find out more about this subject, I’d suggest the following sources. </w:t>
            </w:r>
            <w:r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9</w:t>
            </w:r>
            <w:r w:rsidR="00A91C83" w:rsidRPr="00DC3A63"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  <w:t>1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And now, if </w:t>
            </w:r>
            <w:r w:rsidRPr="00DC3A63">
              <w:rPr>
                <w:rFonts w:ascii="Arial" w:hAnsi="Arial" w:cs="Arial"/>
                <w:b/>
                <w:bCs/>
                <w:sz w:val="24"/>
                <w:szCs w:val="20"/>
                <w:highlight w:val="yellow"/>
                <w:lang w:val="en-US"/>
              </w:rPr>
              <w:t>you</w:t>
            </w:r>
            <w:r w:rsidRPr="00DC3A63">
              <w:rPr>
                <w:rFonts w:ascii="Arial" w:hAnsi="Arial" w:cs="Arial"/>
                <w:bCs/>
                <w:sz w:val="24"/>
                <w:szCs w:val="20"/>
                <w:lang w:val="en-US"/>
              </w:rPr>
              <w:t xml:space="preserve"> have any questions I’ll try my best to answer them</w:t>
            </w:r>
          </w:p>
          <w:p w14:paraId="5713924C" w14:textId="77777777" w:rsidR="00820729" w:rsidRPr="00DC3A63" w:rsidRDefault="00820729" w:rsidP="00820729">
            <w:pPr>
              <w:rPr>
                <w:rFonts w:ascii="Arial" w:hAnsi="Arial" w:cs="Arial"/>
                <w:b/>
                <w:color w:val="FF0000"/>
                <w:sz w:val="24"/>
                <w:vertAlign w:val="superscript"/>
                <w:lang w:val="en-US"/>
              </w:rPr>
            </w:pPr>
          </w:p>
        </w:tc>
      </w:tr>
    </w:tbl>
    <w:p w14:paraId="5713924E" w14:textId="77777777" w:rsidR="007A152B" w:rsidRPr="007A152B" w:rsidRDefault="007A152B">
      <w:pPr>
        <w:rPr>
          <w:lang w:val="en-US"/>
        </w:rPr>
      </w:pPr>
    </w:p>
    <w:sectPr w:rsidR="007A152B" w:rsidRPr="007A152B" w:rsidSect="007D4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39267" w14:textId="77777777" w:rsidR="00CF7AE9" w:rsidRDefault="00CF7AE9" w:rsidP="001F14CA">
      <w:pPr>
        <w:spacing w:after="0" w:line="240" w:lineRule="auto"/>
      </w:pPr>
      <w:r>
        <w:separator/>
      </w:r>
    </w:p>
  </w:endnote>
  <w:endnote w:type="continuationSeparator" w:id="0">
    <w:p w14:paraId="57139268" w14:textId="77777777" w:rsidR="00CF7AE9" w:rsidRDefault="00CF7AE9" w:rsidP="001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9265" w14:textId="77777777" w:rsidR="00CF7AE9" w:rsidRDefault="00CF7AE9" w:rsidP="001F14CA">
      <w:pPr>
        <w:spacing w:after="0" w:line="240" w:lineRule="auto"/>
      </w:pPr>
      <w:r>
        <w:separator/>
      </w:r>
    </w:p>
  </w:footnote>
  <w:footnote w:type="continuationSeparator" w:id="0">
    <w:p w14:paraId="57139266" w14:textId="77777777" w:rsidR="00CF7AE9" w:rsidRDefault="00CF7AE9" w:rsidP="001F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B"/>
    <w:rsid w:val="00133617"/>
    <w:rsid w:val="001A1D5E"/>
    <w:rsid w:val="001E3F05"/>
    <w:rsid w:val="001F14CA"/>
    <w:rsid w:val="00230F5F"/>
    <w:rsid w:val="0027184C"/>
    <w:rsid w:val="00370EC2"/>
    <w:rsid w:val="00422E41"/>
    <w:rsid w:val="004245EC"/>
    <w:rsid w:val="00485ED0"/>
    <w:rsid w:val="00566EA1"/>
    <w:rsid w:val="005C0C36"/>
    <w:rsid w:val="006010D2"/>
    <w:rsid w:val="007A152B"/>
    <w:rsid w:val="007D44F2"/>
    <w:rsid w:val="007D65A8"/>
    <w:rsid w:val="00820729"/>
    <w:rsid w:val="008944F4"/>
    <w:rsid w:val="00910375"/>
    <w:rsid w:val="009B0171"/>
    <w:rsid w:val="00A91C83"/>
    <w:rsid w:val="00B01510"/>
    <w:rsid w:val="00BA3E9F"/>
    <w:rsid w:val="00C30663"/>
    <w:rsid w:val="00CF7AE9"/>
    <w:rsid w:val="00DA5C6D"/>
    <w:rsid w:val="00DC3A63"/>
    <w:rsid w:val="00DF59D8"/>
    <w:rsid w:val="00E11DAB"/>
    <w:rsid w:val="00E46B6D"/>
    <w:rsid w:val="00F27E31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922B"/>
  <w15:docId w15:val="{7276FA49-12AA-47CA-8DC3-A860713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CA"/>
  </w:style>
  <w:style w:type="paragraph" w:styleId="Footer">
    <w:name w:val="footer"/>
    <w:basedOn w:val="Normal"/>
    <w:link w:val="FooterChar"/>
    <w:uiPriority w:val="99"/>
    <w:unhideWhenUsed/>
    <w:rsid w:val="001F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 Kenneth</dc:creator>
  <cp:lastModifiedBy>Weston John</cp:lastModifiedBy>
  <cp:revision>8</cp:revision>
  <cp:lastPrinted>2015-10-14T15:09:00Z</cp:lastPrinted>
  <dcterms:created xsi:type="dcterms:W3CDTF">2015-04-01T12:39:00Z</dcterms:created>
  <dcterms:modified xsi:type="dcterms:W3CDTF">2018-10-09T07:39:00Z</dcterms:modified>
</cp:coreProperties>
</file>