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9EB13B" w14:textId="3FA26E0F" w:rsidR="004D1A23" w:rsidRPr="00C35A32" w:rsidRDefault="00BE50EE" w:rsidP="008D712D">
      <w:pPr>
        <w:pStyle w:val="Heading1"/>
        <w:spacing w:before="0"/>
        <w:ind w:firstLine="0"/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t>Questions</w:t>
      </w:r>
      <w:r w:rsidR="009A40C8" w:rsidRPr="00C35A32">
        <w:rPr>
          <w:rFonts w:ascii="Calibri" w:hAnsi="Calibri"/>
          <w:sz w:val="40"/>
          <w:szCs w:val="40"/>
        </w:rPr>
        <w:t xml:space="preserve"> </w:t>
      </w:r>
    </w:p>
    <w:p w14:paraId="5301FD39" w14:textId="2D21FF13" w:rsidR="004D1A23" w:rsidRPr="00C35A32" w:rsidRDefault="00BE50EE" w:rsidP="008D712D">
      <w:pPr>
        <w:pStyle w:val="Heading1"/>
        <w:spacing w:before="0"/>
        <w:ind w:firstLine="0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>Masters course in Circular Economy for Materials Processing</w:t>
      </w:r>
    </w:p>
    <w:p w14:paraId="0F24BE08" w14:textId="0EF580FD" w:rsidR="00573FA3" w:rsidRDefault="00830E99" w:rsidP="006A46B7">
      <w:pPr>
        <w:pStyle w:val="Heading2"/>
      </w:pPr>
      <w:r w:rsidRPr="00830E99">
        <w:t>Theme 1 – Business and policy landscape. Circular economy and definitions</w:t>
      </w:r>
    </w:p>
    <w:p w14:paraId="2600BEC3" w14:textId="36195405" w:rsidR="000C1621" w:rsidRPr="00B16461" w:rsidRDefault="00830E99" w:rsidP="00830E99">
      <w:pPr>
        <w:pStyle w:val="Heading2"/>
        <w:numPr>
          <w:ilvl w:val="0"/>
          <w:numId w:val="23"/>
        </w:numPr>
        <w:jc w:val="both"/>
        <w:rPr>
          <w:rFonts w:ascii="Calibri" w:hAnsi="Calibri"/>
          <w:b w:val="0"/>
        </w:rPr>
      </w:pPr>
      <w:r w:rsidRPr="00B16461">
        <w:rPr>
          <w:b w:val="0"/>
        </w:rPr>
        <w:t xml:space="preserve">What is the definition of </w:t>
      </w:r>
      <w:r w:rsidRPr="00B16461">
        <w:rPr>
          <w:rFonts w:ascii="Calibri" w:hAnsi="Calibri"/>
          <w:b w:val="0"/>
        </w:rPr>
        <w:t>sustainable development</w:t>
      </w:r>
      <w:r w:rsidR="006A46B7">
        <w:rPr>
          <w:rFonts w:ascii="Calibri" w:hAnsi="Calibri"/>
          <w:b w:val="0"/>
        </w:rPr>
        <w:t xml:space="preserve"> </w:t>
      </w:r>
      <w:r w:rsidR="006A46B7">
        <w:rPr>
          <w:rFonts w:ascii="Calibri" w:hAnsi="Calibri"/>
          <w:b w:val="0"/>
        </w:rPr>
        <w:t>(~2 sentences is enough)</w:t>
      </w:r>
    </w:p>
    <w:p w14:paraId="3342A13F" w14:textId="482E936C" w:rsidR="004D1A23" w:rsidRPr="006A46B7" w:rsidRDefault="00615010" w:rsidP="006A46B7">
      <w:pPr>
        <w:pStyle w:val="Heading2"/>
        <w:numPr>
          <w:ilvl w:val="0"/>
          <w:numId w:val="23"/>
        </w:numPr>
        <w:jc w:val="both"/>
        <w:rPr>
          <w:rFonts w:ascii="Calibri" w:hAnsi="Calibri"/>
          <w:b w:val="0"/>
        </w:rPr>
      </w:pPr>
      <w:r w:rsidRPr="00B16461">
        <w:rPr>
          <w:b w:val="0"/>
        </w:rPr>
        <w:t xml:space="preserve">Which documents were published </w:t>
      </w:r>
      <w:r w:rsidRPr="00B16461">
        <w:rPr>
          <w:rFonts w:ascii="Calibri" w:hAnsi="Calibri"/>
          <w:b w:val="0"/>
        </w:rPr>
        <w:t xml:space="preserve">by the European Commission on the Circular Economy </w:t>
      </w:r>
      <w:r w:rsidR="006A46B7">
        <w:rPr>
          <w:rFonts w:ascii="Calibri" w:hAnsi="Calibri"/>
          <w:b w:val="0"/>
        </w:rPr>
        <w:t>(</w:t>
      </w:r>
      <w:r w:rsidR="006A46B7">
        <w:rPr>
          <w:rFonts w:ascii="Calibri" w:hAnsi="Calibri"/>
          <w:b w:val="0"/>
        </w:rPr>
        <w:t>3</w:t>
      </w:r>
      <w:r w:rsidR="006A46B7">
        <w:rPr>
          <w:rFonts w:ascii="Calibri" w:hAnsi="Calibri"/>
          <w:b w:val="0"/>
        </w:rPr>
        <w:t xml:space="preserve"> </w:t>
      </w:r>
      <w:r w:rsidR="006A46B7">
        <w:rPr>
          <w:rFonts w:ascii="Calibri" w:hAnsi="Calibri"/>
          <w:b w:val="0"/>
        </w:rPr>
        <w:t>documents</w:t>
      </w:r>
      <w:r w:rsidR="006A46B7">
        <w:rPr>
          <w:rFonts w:ascii="Calibri" w:hAnsi="Calibri"/>
          <w:b w:val="0"/>
        </w:rPr>
        <w:t>)</w:t>
      </w:r>
    </w:p>
    <w:p w14:paraId="45D5AD90" w14:textId="46097091" w:rsidR="00FB3816" w:rsidRPr="006A46B7" w:rsidRDefault="00FB3816" w:rsidP="006A46B7">
      <w:pPr>
        <w:pStyle w:val="Heading2"/>
        <w:numPr>
          <w:ilvl w:val="0"/>
          <w:numId w:val="23"/>
        </w:numPr>
        <w:jc w:val="both"/>
        <w:rPr>
          <w:rFonts w:ascii="Calibri" w:hAnsi="Calibri"/>
          <w:b w:val="0"/>
        </w:rPr>
      </w:pPr>
      <w:r w:rsidRPr="00FB3816">
        <w:rPr>
          <w:rFonts w:ascii="Calibri" w:hAnsi="Calibri"/>
          <w:b w:val="0"/>
        </w:rPr>
        <w:t xml:space="preserve">What is the definition of </w:t>
      </w:r>
      <w:r w:rsidR="00A56A19">
        <w:rPr>
          <w:rFonts w:ascii="Calibri" w:hAnsi="Calibri"/>
          <w:b w:val="0"/>
        </w:rPr>
        <w:t xml:space="preserve">the </w:t>
      </w:r>
      <w:r w:rsidRPr="00FB3816">
        <w:rPr>
          <w:rFonts w:ascii="Calibri" w:hAnsi="Calibri"/>
          <w:b w:val="0"/>
        </w:rPr>
        <w:t>circular economy, proposed by the EC</w:t>
      </w:r>
      <w:r w:rsidR="006A46B7">
        <w:rPr>
          <w:rFonts w:ascii="Calibri" w:hAnsi="Calibri"/>
          <w:b w:val="0"/>
        </w:rPr>
        <w:t xml:space="preserve"> </w:t>
      </w:r>
      <w:r w:rsidR="006A46B7">
        <w:rPr>
          <w:rFonts w:ascii="Calibri" w:hAnsi="Calibri"/>
          <w:b w:val="0"/>
        </w:rPr>
        <w:t>(~2 sentences is enough)</w:t>
      </w:r>
    </w:p>
    <w:p w14:paraId="3795FEC9" w14:textId="13AFF401" w:rsidR="007E0732" w:rsidRDefault="004022AB" w:rsidP="007E0732">
      <w:pPr>
        <w:pStyle w:val="Heading2"/>
        <w:numPr>
          <w:ilvl w:val="0"/>
          <w:numId w:val="23"/>
        </w:numPr>
        <w:rPr>
          <w:rFonts w:ascii="Calibri" w:hAnsi="Calibri"/>
          <w:b w:val="0"/>
        </w:rPr>
      </w:pPr>
      <w:proofErr w:type="spellStart"/>
      <w:r w:rsidRPr="004022AB">
        <w:rPr>
          <w:rFonts w:ascii="Calibri" w:hAnsi="Calibri"/>
          <w:b w:val="0"/>
        </w:rPr>
        <w:t>ReSOLVE</w:t>
      </w:r>
      <w:proofErr w:type="spellEnd"/>
      <w:r w:rsidRPr="004022AB">
        <w:rPr>
          <w:rFonts w:ascii="Calibri" w:hAnsi="Calibri"/>
          <w:b w:val="0"/>
        </w:rPr>
        <w:t xml:space="preserve"> framework </w:t>
      </w:r>
      <w:r>
        <w:rPr>
          <w:rFonts w:ascii="Calibri" w:hAnsi="Calibri"/>
          <w:b w:val="0"/>
        </w:rPr>
        <w:t>proposed by the</w:t>
      </w:r>
      <w:r w:rsidRPr="004022AB">
        <w:t xml:space="preserve"> </w:t>
      </w:r>
      <w:r w:rsidRPr="004022AB">
        <w:rPr>
          <w:rFonts w:ascii="Calibri" w:hAnsi="Calibri"/>
          <w:b w:val="0"/>
        </w:rPr>
        <w:t>Ellen MacArthur Foundation</w:t>
      </w:r>
      <w:r>
        <w:rPr>
          <w:rFonts w:ascii="Calibri" w:hAnsi="Calibri"/>
          <w:b w:val="0"/>
        </w:rPr>
        <w:t xml:space="preserve"> </w:t>
      </w:r>
      <w:r w:rsidRPr="004022AB">
        <w:rPr>
          <w:rFonts w:ascii="Calibri" w:hAnsi="Calibri"/>
          <w:b w:val="0"/>
        </w:rPr>
        <w:t>includes six actions</w:t>
      </w:r>
      <w:r>
        <w:rPr>
          <w:rFonts w:ascii="Calibri" w:hAnsi="Calibri"/>
          <w:b w:val="0"/>
        </w:rPr>
        <w:t xml:space="preserve">, please </w:t>
      </w:r>
      <w:r w:rsidR="006A46B7">
        <w:rPr>
          <w:rFonts w:ascii="Calibri" w:hAnsi="Calibri"/>
          <w:b w:val="0"/>
        </w:rPr>
        <w:t>briefly describe</w:t>
      </w:r>
      <w:r>
        <w:rPr>
          <w:rFonts w:ascii="Calibri" w:hAnsi="Calibri"/>
          <w:b w:val="0"/>
        </w:rPr>
        <w:t xml:space="preserve"> </w:t>
      </w:r>
      <w:r w:rsidR="00120B1B">
        <w:rPr>
          <w:rFonts w:ascii="Calibri" w:hAnsi="Calibri"/>
          <w:b w:val="0"/>
        </w:rPr>
        <w:t xml:space="preserve">those actions </w:t>
      </w:r>
      <w:r w:rsidR="007E0732">
        <w:rPr>
          <w:rFonts w:ascii="Calibri" w:hAnsi="Calibri"/>
          <w:b w:val="0"/>
        </w:rPr>
        <w:t xml:space="preserve">(see link below) </w:t>
      </w:r>
      <w:r>
        <w:rPr>
          <w:rFonts w:ascii="Calibri" w:hAnsi="Calibri"/>
          <w:b w:val="0"/>
        </w:rPr>
        <w:t xml:space="preserve">and give </w:t>
      </w:r>
      <w:r w:rsidR="006A46B7">
        <w:rPr>
          <w:rFonts w:ascii="Calibri" w:hAnsi="Calibri"/>
          <w:b w:val="0"/>
        </w:rPr>
        <w:t>an own</w:t>
      </w:r>
      <w:r w:rsidR="007E0732">
        <w:rPr>
          <w:rFonts w:ascii="Calibri" w:hAnsi="Calibri"/>
          <w:b w:val="0"/>
        </w:rPr>
        <w:t xml:space="preserve"> example under each action. </w:t>
      </w:r>
      <w:hyperlink r:id="rId8" w:history="1">
        <w:r w:rsidR="007E0732" w:rsidRPr="00D17064">
          <w:rPr>
            <w:rStyle w:val="Hyperlink"/>
            <w:rFonts w:ascii="Calibri" w:hAnsi="Calibri"/>
            <w:b w:val="0"/>
          </w:rPr>
          <w:t>https://makewealthhistory.org/2016/09/12/the-resolve-framework-for-a-circular-economy/</w:t>
        </w:r>
      </w:hyperlink>
      <w:r w:rsidR="007E0732">
        <w:rPr>
          <w:rFonts w:ascii="Calibri" w:hAnsi="Calibri"/>
          <w:b w:val="0"/>
        </w:rPr>
        <w:t xml:space="preserve"> </w:t>
      </w:r>
    </w:p>
    <w:p w14:paraId="6030955D" w14:textId="1F0725E9" w:rsidR="007E0732" w:rsidRPr="007E0732" w:rsidRDefault="007E0732" w:rsidP="007E0732">
      <w:r>
        <w:t>Example:</w:t>
      </w:r>
    </w:p>
    <w:p w14:paraId="1367020E" w14:textId="5F5A8577" w:rsidR="007E0732" w:rsidRDefault="007E0732" w:rsidP="007E0732">
      <w:pPr>
        <w:pStyle w:val="ListParagraph"/>
        <w:numPr>
          <w:ilvl w:val="0"/>
          <w:numId w:val="57"/>
        </w:numPr>
        <w:rPr>
          <w:rFonts w:ascii="Calibri" w:hAnsi="Calibri"/>
          <w:i/>
          <w:sz w:val="22"/>
        </w:rPr>
      </w:pPr>
      <w:r>
        <w:rPr>
          <w:rFonts w:ascii="Calibri" w:hAnsi="Calibri"/>
          <w:i/>
          <w:sz w:val="22"/>
        </w:rPr>
        <w:t xml:space="preserve"> </w:t>
      </w:r>
      <w:r w:rsidRPr="00120B1B">
        <w:rPr>
          <w:rFonts w:ascii="Calibri" w:hAnsi="Calibri"/>
          <w:i/>
          <w:sz w:val="22"/>
        </w:rPr>
        <w:t xml:space="preserve"> </w:t>
      </w:r>
      <w:r>
        <w:rPr>
          <w:rFonts w:ascii="Calibri" w:hAnsi="Calibri"/>
          <w:i/>
          <w:sz w:val="22"/>
        </w:rPr>
        <w:t xml:space="preserve">Action 1 - </w:t>
      </w:r>
      <w:r w:rsidRPr="00120B1B">
        <w:rPr>
          <w:rFonts w:ascii="Calibri" w:hAnsi="Calibri"/>
          <w:i/>
          <w:sz w:val="22"/>
        </w:rPr>
        <w:t>Regenera</w:t>
      </w:r>
      <w:r>
        <w:rPr>
          <w:rFonts w:ascii="Calibri" w:hAnsi="Calibri"/>
          <w:i/>
          <w:sz w:val="22"/>
        </w:rPr>
        <w:t>te: a broad set of actions that…</w:t>
      </w:r>
    </w:p>
    <w:p w14:paraId="08B19C3E" w14:textId="4325908E" w:rsidR="007E0732" w:rsidRDefault="007E0732" w:rsidP="007E0732">
      <w:pPr>
        <w:pStyle w:val="ListParagraph"/>
        <w:numPr>
          <w:ilvl w:val="1"/>
          <w:numId w:val="57"/>
        </w:numPr>
        <w:rPr>
          <w:rFonts w:ascii="Calibri" w:hAnsi="Calibri"/>
          <w:i/>
          <w:sz w:val="22"/>
        </w:rPr>
      </w:pPr>
      <w:r>
        <w:rPr>
          <w:rFonts w:ascii="Calibri" w:hAnsi="Calibri"/>
          <w:i/>
          <w:sz w:val="22"/>
        </w:rPr>
        <w:t>An example: …</w:t>
      </w:r>
    </w:p>
    <w:p w14:paraId="13277912" w14:textId="4519C61D" w:rsidR="007E0732" w:rsidRPr="007E0732" w:rsidRDefault="007E0732" w:rsidP="007E0732">
      <w:pPr>
        <w:pStyle w:val="ListParagraph"/>
        <w:numPr>
          <w:ilvl w:val="0"/>
          <w:numId w:val="57"/>
        </w:numPr>
        <w:rPr>
          <w:rFonts w:ascii="Calibri" w:hAnsi="Calibri"/>
          <w:i/>
          <w:sz w:val="22"/>
        </w:rPr>
      </w:pPr>
      <w:r>
        <w:rPr>
          <w:rFonts w:ascii="Calibri" w:hAnsi="Calibri"/>
          <w:i/>
          <w:sz w:val="22"/>
        </w:rPr>
        <w:t>Action 2 - …</w:t>
      </w:r>
    </w:p>
    <w:p w14:paraId="1F7400A2" w14:textId="0A812CBD" w:rsidR="00483461" w:rsidRPr="00483461" w:rsidRDefault="00483461" w:rsidP="00483461">
      <w:pPr>
        <w:pStyle w:val="Heading2"/>
        <w:numPr>
          <w:ilvl w:val="0"/>
          <w:numId w:val="23"/>
        </w:numPr>
        <w:rPr>
          <w:rFonts w:ascii="Calibri" w:hAnsi="Calibri"/>
          <w:b w:val="0"/>
        </w:rPr>
      </w:pPr>
      <w:r w:rsidRPr="00483461">
        <w:rPr>
          <w:rFonts w:ascii="Calibri" w:hAnsi="Calibri"/>
          <w:b w:val="0"/>
        </w:rPr>
        <w:lastRenderedPageBreak/>
        <w:t xml:space="preserve">The monitoring framework (COM </w:t>
      </w:r>
      <w:proofErr w:type="spellStart"/>
      <w:r w:rsidRPr="00483461">
        <w:rPr>
          <w:rFonts w:ascii="Calibri" w:hAnsi="Calibri"/>
          <w:b w:val="0"/>
        </w:rPr>
        <w:t>nr</w:t>
      </w:r>
      <w:proofErr w:type="spellEnd"/>
      <w:r w:rsidRPr="00483461">
        <w:rPr>
          <w:rFonts w:ascii="Calibri" w:hAnsi="Calibri"/>
          <w:b w:val="0"/>
        </w:rPr>
        <w:t xml:space="preserve"> 29, 2018)</w:t>
      </w:r>
      <w:r>
        <w:rPr>
          <w:rFonts w:ascii="Calibri" w:hAnsi="Calibri"/>
          <w:b w:val="0"/>
        </w:rPr>
        <w:t xml:space="preserve"> </w:t>
      </w:r>
      <w:r w:rsidRPr="00483461">
        <w:rPr>
          <w:rFonts w:ascii="Calibri" w:hAnsi="Calibri"/>
          <w:b w:val="0"/>
        </w:rPr>
        <w:t xml:space="preserve">has a set of ten indicators grouped into four stages and </w:t>
      </w:r>
      <w:r>
        <w:rPr>
          <w:rFonts w:ascii="Calibri" w:hAnsi="Calibri"/>
          <w:b w:val="0"/>
        </w:rPr>
        <w:t xml:space="preserve">aspects of the circular </w:t>
      </w:r>
      <w:proofErr w:type="gramStart"/>
      <w:r>
        <w:rPr>
          <w:rFonts w:ascii="Calibri" w:hAnsi="Calibri"/>
          <w:b w:val="0"/>
        </w:rPr>
        <w:t>economy</w:t>
      </w:r>
      <w:proofErr w:type="gramEnd"/>
      <w:r>
        <w:rPr>
          <w:rFonts w:ascii="Calibri" w:hAnsi="Calibri"/>
          <w:b w:val="0"/>
        </w:rPr>
        <w:t>. Please indicate those stages and give some examples of indicators</w:t>
      </w:r>
    </w:p>
    <w:p w14:paraId="635C6AB1" w14:textId="4CAFAE2D" w:rsidR="000D69DD" w:rsidRPr="00573FA3" w:rsidRDefault="00464089" w:rsidP="00464089">
      <w:pPr>
        <w:pStyle w:val="Heading2"/>
        <w:numPr>
          <w:ilvl w:val="0"/>
          <w:numId w:val="23"/>
        </w:numPr>
        <w:rPr>
          <w:rFonts w:ascii="Calibri" w:hAnsi="Calibri"/>
          <w:b w:val="0"/>
        </w:rPr>
      </w:pPr>
      <w:r>
        <w:rPr>
          <w:rFonts w:ascii="Calibri" w:hAnsi="Calibri"/>
          <w:b w:val="0"/>
        </w:rPr>
        <w:t>Please indicate some l</w:t>
      </w:r>
      <w:r w:rsidRPr="00464089">
        <w:rPr>
          <w:rFonts w:ascii="Calibri" w:hAnsi="Calibri"/>
          <w:b w:val="0"/>
        </w:rPr>
        <w:t>imits and challenges for the CE concept</w:t>
      </w:r>
    </w:p>
    <w:p w14:paraId="605D03B4" w14:textId="77777777" w:rsidR="007E0732" w:rsidRDefault="007E0732" w:rsidP="00464089">
      <w:pPr>
        <w:jc w:val="both"/>
        <w:rPr>
          <w:rFonts w:ascii="Calibri" w:hAnsi="Calibri"/>
          <w:i/>
          <w:sz w:val="22"/>
        </w:rPr>
      </w:pPr>
      <w:r>
        <w:rPr>
          <w:rFonts w:ascii="Calibri" w:hAnsi="Calibri"/>
          <w:i/>
          <w:sz w:val="22"/>
        </w:rPr>
        <w:t>Example:</w:t>
      </w:r>
    </w:p>
    <w:p w14:paraId="0740E6CC" w14:textId="2FFEEF42" w:rsidR="00464089" w:rsidRDefault="00464089" w:rsidP="007E0732">
      <w:pPr>
        <w:pStyle w:val="ListParagraph"/>
        <w:numPr>
          <w:ilvl w:val="0"/>
          <w:numId w:val="58"/>
        </w:numPr>
        <w:jc w:val="both"/>
        <w:rPr>
          <w:rFonts w:ascii="Calibri" w:hAnsi="Calibri"/>
          <w:i/>
          <w:sz w:val="22"/>
        </w:rPr>
      </w:pPr>
      <w:r w:rsidRPr="007E0732">
        <w:rPr>
          <w:rFonts w:ascii="Calibri" w:hAnsi="Calibri"/>
          <w:i/>
          <w:sz w:val="22"/>
        </w:rPr>
        <w:t>Thermodynamic limits</w:t>
      </w:r>
    </w:p>
    <w:p w14:paraId="622D7C5C" w14:textId="0D8AE623" w:rsidR="007E0732" w:rsidRDefault="007E0732" w:rsidP="007E0732">
      <w:pPr>
        <w:pStyle w:val="ListParagraph"/>
        <w:numPr>
          <w:ilvl w:val="1"/>
          <w:numId w:val="58"/>
        </w:numPr>
        <w:jc w:val="both"/>
        <w:rPr>
          <w:rFonts w:ascii="Calibri" w:hAnsi="Calibri"/>
          <w:i/>
          <w:sz w:val="22"/>
        </w:rPr>
      </w:pPr>
      <w:r>
        <w:rPr>
          <w:rFonts w:ascii="Calibri" w:hAnsi="Calibri"/>
          <w:i/>
          <w:sz w:val="22"/>
        </w:rPr>
        <w:t>[Brief description or example]</w:t>
      </w:r>
    </w:p>
    <w:p w14:paraId="24AB7EC5" w14:textId="1D728F36" w:rsidR="007E0732" w:rsidRDefault="007E0732" w:rsidP="007E0732">
      <w:pPr>
        <w:pStyle w:val="ListParagraph"/>
        <w:numPr>
          <w:ilvl w:val="0"/>
          <w:numId w:val="58"/>
        </w:numPr>
        <w:jc w:val="both"/>
        <w:rPr>
          <w:rFonts w:ascii="Calibri" w:hAnsi="Calibri"/>
          <w:i/>
          <w:sz w:val="22"/>
        </w:rPr>
      </w:pPr>
      <w:r>
        <w:rPr>
          <w:rFonts w:ascii="Calibri" w:hAnsi="Calibri"/>
          <w:i/>
          <w:sz w:val="22"/>
        </w:rPr>
        <w:t>… limits</w:t>
      </w:r>
    </w:p>
    <w:p w14:paraId="1734FE01" w14:textId="77777777" w:rsidR="007E0732" w:rsidRDefault="007E0732" w:rsidP="007E0732">
      <w:pPr>
        <w:pStyle w:val="ListParagraph"/>
        <w:numPr>
          <w:ilvl w:val="1"/>
          <w:numId w:val="58"/>
        </w:numPr>
        <w:jc w:val="both"/>
        <w:rPr>
          <w:rFonts w:ascii="Calibri" w:hAnsi="Calibri"/>
          <w:i/>
          <w:sz w:val="22"/>
        </w:rPr>
      </w:pPr>
      <w:r>
        <w:rPr>
          <w:rFonts w:ascii="Calibri" w:hAnsi="Calibri"/>
          <w:i/>
          <w:sz w:val="22"/>
        </w:rPr>
        <w:t>[Brief description or example]</w:t>
      </w:r>
    </w:p>
    <w:p w14:paraId="4EECDBB0" w14:textId="18232E09" w:rsidR="007E0732" w:rsidRPr="007E0732" w:rsidRDefault="007E0732" w:rsidP="007E0732">
      <w:pPr>
        <w:pStyle w:val="ListParagraph"/>
        <w:jc w:val="both"/>
        <w:rPr>
          <w:rFonts w:ascii="Calibri" w:hAnsi="Calibri"/>
          <w:i/>
          <w:sz w:val="22"/>
        </w:rPr>
      </w:pPr>
      <w:r>
        <w:rPr>
          <w:rFonts w:ascii="Calibri" w:hAnsi="Calibri"/>
          <w:i/>
          <w:sz w:val="22"/>
        </w:rPr>
        <w:t>…</w:t>
      </w:r>
      <w:bookmarkStart w:id="0" w:name="_GoBack"/>
      <w:bookmarkEnd w:id="0"/>
    </w:p>
    <w:sectPr w:rsidR="007E0732" w:rsidRPr="007E0732" w:rsidSect="00044DF9">
      <w:footerReference w:type="default" r:id="rId9"/>
      <w:headerReference w:type="first" r:id="rId10"/>
      <w:footerReference w:type="first" r:id="rId11"/>
      <w:pgSz w:w="12240" w:h="15840"/>
      <w:pgMar w:top="1089" w:right="2034" w:bottom="993" w:left="1701" w:header="737" w:footer="113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BF4026" w14:textId="77777777" w:rsidR="009866F7" w:rsidRDefault="009866F7">
      <w:pPr>
        <w:spacing w:after="0" w:line="240" w:lineRule="auto"/>
      </w:pPr>
      <w:r>
        <w:separator/>
      </w:r>
    </w:p>
  </w:endnote>
  <w:endnote w:type="continuationSeparator" w:id="0">
    <w:p w14:paraId="0A857841" w14:textId="77777777" w:rsidR="009866F7" w:rsidRDefault="009866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tillium">
    <w:altName w:val="Adobe Garamond Pro Bold"/>
    <w:charset w:val="00"/>
    <w:family w:val="auto"/>
    <w:pitch w:val="variable"/>
    <w:sig w:usb0="00000007" w:usb1="00000001" w:usb2="00000000" w:usb3="00000000" w:csb0="0000009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98275849"/>
      <w:docPartObj>
        <w:docPartGallery w:val="Page Numbers (Bottom of Page)"/>
        <w:docPartUnique/>
      </w:docPartObj>
    </w:sdtPr>
    <w:sdtEndPr/>
    <w:sdtContent>
      <w:p w14:paraId="344507A5" w14:textId="699AC9C5" w:rsidR="00EB6C2F" w:rsidRDefault="00EB6C2F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0732" w:rsidRPr="007E0732">
          <w:rPr>
            <w:noProof/>
            <w:lang w:val="de-DE"/>
          </w:rPr>
          <w:t>2</w:t>
        </w:r>
        <w:r>
          <w:rPr>
            <w:noProof/>
            <w:lang w:val="de-DE"/>
          </w:rPr>
          <w:fldChar w:fldCharType="end"/>
        </w:r>
      </w:p>
    </w:sdtContent>
  </w:sdt>
  <w:p w14:paraId="574316D6" w14:textId="77777777" w:rsidR="00EB6C2F" w:rsidRPr="0083526A" w:rsidRDefault="00EB6C2F" w:rsidP="004F043B">
    <w:pPr>
      <w:jc w:val="center"/>
      <w:rPr>
        <w:color w:val="FFFFFF" w:themeColor="background1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E9BADE" w14:textId="2C7BD9FC" w:rsidR="00EB6C2F" w:rsidRPr="00BF397A" w:rsidRDefault="00EB6C2F" w:rsidP="0031030A">
    <w:pPr>
      <w:ind w:left="1021"/>
      <w:rPr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ED95D2" w14:textId="77777777" w:rsidR="009866F7" w:rsidRDefault="009866F7">
      <w:pPr>
        <w:spacing w:after="0" w:line="240" w:lineRule="auto"/>
      </w:pPr>
      <w:r>
        <w:separator/>
      </w:r>
    </w:p>
  </w:footnote>
  <w:footnote w:type="continuationSeparator" w:id="0">
    <w:p w14:paraId="7440E3DC" w14:textId="77777777" w:rsidR="009866F7" w:rsidRDefault="009866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51877F" w14:textId="26665F95" w:rsidR="00EB6C2F" w:rsidRDefault="00C20510">
    <w:r>
      <w:rPr>
        <w:noProof/>
        <w:lang w:val="fi-FI" w:eastAsia="fi-FI"/>
      </w:rPr>
      <w:drawing>
        <wp:anchor distT="0" distB="0" distL="114300" distR="114300" simplePos="0" relativeHeight="251671552" behindDoc="0" locked="0" layoutInCell="1" allowOverlap="1" wp14:anchorId="1073D1F7" wp14:editId="68C2A124">
          <wp:simplePos x="0" y="0"/>
          <wp:positionH relativeFrom="margin">
            <wp:posOffset>-920115</wp:posOffset>
          </wp:positionH>
          <wp:positionV relativeFrom="margin">
            <wp:posOffset>-1094105</wp:posOffset>
          </wp:positionV>
          <wp:extent cx="2110740" cy="582930"/>
          <wp:effectExtent l="0" t="0" r="3810" b="7620"/>
          <wp:wrapSquare wrapText="bothSides"/>
          <wp:docPr id="9" name="Immagine 5" descr="\\fbk\ricerca\WIN-trentorise\Private\Research\EIT RAW MATERIALS\KIC RAW MATERIALS\Comm KIC RM\EIT Raw Materials\EIT Raw Materials\Raw Materials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fbk\ricerca\WIN-trentorise\Private\Research\EIT RAW MATERIALS\KIC RAW MATERIALS\Comm KIC RM\EIT Raw Materials\EIT Raw Materials\Raw Materials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0740" cy="582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3AC35E6" w14:textId="77777777" w:rsidR="00C20510" w:rsidRDefault="00C20510" w:rsidP="00EC4D12">
    <w:pPr>
      <w:jc w:val="right"/>
      <w:rPr>
        <w:color w:val="auto"/>
      </w:rPr>
    </w:pPr>
  </w:p>
  <w:p w14:paraId="1B9DB9F0" w14:textId="4940A590" w:rsidR="00EC4D12" w:rsidRPr="00EC4D12" w:rsidRDefault="00EC4D12" w:rsidP="00EC4D12">
    <w:pPr>
      <w:jc w:val="right"/>
      <w:rPr>
        <w:color w:val="auto"/>
      </w:rPr>
    </w:pPr>
    <w:r>
      <w:rPr>
        <w:color w:val="auto"/>
      </w:rPr>
      <w:t xml:space="preserve">Name: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3410D9AC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130357"/>
    <w:multiLevelType w:val="hybridMultilevel"/>
    <w:tmpl w:val="DC34756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BE2B84"/>
    <w:multiLevelType w:val="hybridMultilevel"/>
    <w:tmpl w:val="368E3A98"/>
    <w:lvl w:ilvl="0" w:tplc="376EC8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4264F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D022A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BA685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82612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77A21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A6483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728E0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28085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058D2AAD"/>
    <w:multiLevelType w:val="hybridMultilevel"/>
    <w:tmpl w:val="D45A27E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9746B0B"/>
    <w:multiLevelType w:val="hybridMultilevel"/>
    <w:tmpl w:val="A93CE892"/>
    <w:lvl w:ilvl="0" w:tplc="BFEAFC48">
      <w:start w:val="1"/>
      <w:numFmt w:val="bullet"/>
      <w:pStyle w:val="BulletLevel2"/>
      <w:lvlText w:val=""/>
      <w:lvlJc w:val="left"/>
      <w:pPr>
        <w:ind w:left="16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abstractNum w:abstractNumId="5" w15:restartNumberingAfterBreak="0">
    <w:nsid w:val="0A977545"/>
    <w:multiLevelType w:val="multilevel"/>
    <w:tmpl w:val="897A6D40"/>
    <w:lvl w:ilvl="0">
      <w:start w:val="1"/>
      <w:numFmt w:val="decimal"/>
      <w:lvlText w:val="%1."/>
      <w:lvlJc w:val="left"/>
      <w:pPr>
        <w:ind w:left="-131" w:hanging="360"/>
      </w:pPr>
    </w:lvl>
    <w:lvl w:ilvl="1">
      <w:start w:val="1"/>
      <w:numFmt w:val="lowerLetter"/>
      <w:lvlText w:val="%2."/>
      <w:lvlJc w:val="left"/>
      <w:pPr>
        <w:ind w:left="589" w:hanging="360"/>
      </w:pPr>
    </w:lvl>
    <w:lvl w:ilvl="2">
      <w:start w:val="1"/>
      <w:numFmt w:val="lowerRoman"/>
      <w:lvlText w:val="%3."/>
      <w:lvlJc w:val="right"/>
      <w:pPr>
        <w:ind w:left="1309" w:hanging="180"/>
      </w:pPr>
    </w:lvl>
    <w:lvl w:ilvl="3">
      <w:start w:val="1"/>
      <w:numFmt w:val="decimal"/>
      <w:lvlText w:val="%4."/>
      <w:lvlJc w:val="left"/>
      <w:pPr>
        <w:ind w:left="2029" w:hanging="360"/>
      </w:pPr>
    </w:lvl>
    <w:lvl w:ilvl="4">
      <w:start w:val="1"/>
      <w:numFmt w:val="lowerLetter"/>
      <w:lvlText w:val="%5."/>
      <w:lvlJc w:val="left"/>
      <w:pPr>
        <w:ind w:left="2749" w:hanging="360"/>
      </w:pPr>
    </w:lvl>
    <w:lvl w:ilvl="5">
      <w:start w:val="1"/>
      <w:numFmt w:val="lowerRoman"/>
      <w:lvlText w:val="%6."/>
      <w:lvlJc w:val="right"/>
      <w:pPr>
        <w:ind w:left="3469" w:hanging="180"/>
      </w:pPr>
    </w:lvl>
    <w:lvl w:ilvl="6">
      <w:start w:val="1"/>
      <w:numFmt w:val="decimal"/>
      <w:lvlText w:val="%7."/>
      <w:lvlJc w:val="left"/>
      <w:pPr>
        <w:ind w:left="4189" w:hanging="360"/>
      </w:pPr>
    </w:lvl>
    <w:lvl w:ilvl="7">
      <w:start w:val="1"/>
      <w:numFmt w:val="lowerLetter"/>
      <w:lvlText w:val="%8."/>
      <w:lvlJc w:val="left"/>
      <w:pPr>
        <w:ind w:left="4909" w:hanging="360"/>
      </w:pPr>
    </w:lvl>
    <w:lvl w:ilvl="8">
      <w:start w:val="1"/>
      <w:numFmt w:val="lowerRoman"/>
      <w:lvlText w:val="%9."/>
      <w:lvlJc w:val="right"/>
      <w:pPr>
        <w:ind w:left="5629" w:hanging="180"/>
      </w:pPr>
    </w:lvl>
  </w:abstractNum>
  <w:abstractNum w:abstractNumId="6" w15:restartNumberingAfterBreak="0">
    <w:nsid w:val="11646149"/>
    <w:multiLevelType w:val="hybridMultilevel"/>
    <w:tmpl w:val="77DA5F2A"/>
    <w:lvl w:ilvl="0" w:tplc="FA1A3F9E">
      <w:start w:val="1"/>
      <w:numFmt w:val="bullet"/>
      <w:pStyle w:val="BulletLevel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CF3923"/>
    <w:multiLevelType w:val="multilevel"/>
    <w:tmpl w:val="80FA9510"/>
    <w:lvl w:ilvl="0">
      <w:start w:val="3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1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5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0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5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04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96" w:hanging="2160"/>
      </w:pPr>
      <w:rPr>
        <w:rFonts w:hint="default"/>
      </w:rPr>
    </w:lvl>
  </w:abstractNum>
  <w:abstractNum w:abstractNumId="8" w15:restartNumberingAfterBreak="0">
    <w:nsid w:val="15CE36D9"/>
    <w:multiLevelType w:val="multilevel"/>
    <w:tmpl w:val="DE26FBA0"/>
    <w:lvl w:ilvl="0">
      <w:start w:val="4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1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5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0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5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04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96" w:hanging="2160"/>
      </w:pPr>
      <w:rPr>
        <w:rFonts w:hint="default"/>
      </w:rPr>
    </w:lvl>
  </w:abstractNum>
  <w:abstractNum w:abstractNumId="9" w15:restartNumberingAfterBreak="0">
    <w:nsid w:val="178213F9"/>
    <w:multiLevelType w:val="multilevel"/>
    <w:tmpl w:val="6DCC9B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1E457CD9"/>
    <w:multiLevelType w:val="multilevel"/>
    <w:tmpl w:val="6DCC9B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228F0024"/>
    <w:multiLevelType w:val="hybridMultilevel"/>
    <w:tmpl w:val="126286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831942"/>
    <w:multiLevelType w:val="hybridMultilevel"/>
    <w:tmpl w:val="81307FD4"/>
    <w:lvl w:ilvl="0" w:tplc="5EA65A86">
      <w:start w:val="1"/>
      <w:numFmt w:val="bullet"/>
      <w:lvlText w:val=""/>
      <w:lvlJc w:val="left"/>
      <w:pPr>
        <w:ind w:left="16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abstractNum w:abstractNumId="13" w15:restartNumberingAfterBreak="0">
    <w:nsid w:val="28963F7A"/>
    <w:multiLevelType w:val="hybridMultilevel"/>
    <w:tmpl w:val="D29066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62294F"/>
    <w:multiLevelType w:val="hybridMultilevel"/>
    <w:tmpl w:val="E4FE8102"/>
    <w:lvl w:ilvl="0" w:tplc="0415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1A0808E8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1ED8C00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BB8096DE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4F2012B6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247AAC00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25C0B7D8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5D9A452C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2B581B0C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B092726"/>
    <w:multiLevelType w:val="hybridMultilevel"/>
    <w:tmpl w:val="BA4C8D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F821B58">
      <w:start w:val="1"/>
      <w:numFmt w:val="bullet"/>
      <w:lvlText w:val="-"/>
      <w:lvlJc w:val="left"/>
      <w:pPr>
        <w:ind w:left="1440" w:hanging="360"/>
      </w:pPr>
      <w:rPr>
        <w:rFonts w:ascii="Verdana" w:eastAsiaTheme="minorEastAsia" w:hAnsi="Verdana" w:cs="Verdana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4D774C"/>
    <w:multiLevelType w:val="multilevel"/>
    <w:tmpl w:val="6DCC9B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3447435E"/>
    <w:multiLevelType w:val="hybridMultilevel"/>
    <w:tmpl w:val="68D421F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8097282"/>
    <w:multiLevelType w:val="hybridMultilevel"/>
    <w:tmpl w:val="54F4AB52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8B06DF9"/>
    <w:multiLevelType w:val="multilevel"/>
    <w:tmpl w:val="6DCC9B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3D3E293E"/>
    <w:multiLevelType w:val="hybridMultilevel"/>
    <w:tmpl w:val="EFAAE9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D723D6"/>
    <w:multiLevelType w:val="multilevel"/>
    <w:tmpl w:val="6DCC9B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3F6D7EF2"/>
    <w:multiLevelType w:val="hybridMultilevel"/>
    <w:tmpl w:val="AAD8D18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1261138"/>
    <w:multiLevelType w:val="multilevel"/>
    <w:tmpl w:val="6DCC9B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418718BE"/>
    <w:multiLevelType w:val="hybridMultilevel"/>
    <w:tmpl w:val="EA905B90"/>
    <w:lvl w:ilvl="0" w:tplc="203E6C48">
      <w:start w:val="1"/>
      <w:numFmt w:val="bullet"/>
      <w:lvlText w:val=""/>
      <w:lvlJc w:val="left"/>
      <w:pPr>
        <w:ind w:left="20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7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4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1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9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6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3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0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785" w:hanging="360"/>
      </w:pPr>
      <w:rPr>
        <w:rFonts w:ascii="Wingdings" w:hAnsi="Wingdings" w:hint="default"/>
      </w:rPr>
    </w:lvl>
  </w:abstractNum>
  <w:abstractNum w:abstractNumId="25" w15:restartNumberingAfterBreak="0">
    <w:nsid w:val="4717093F"/>
    <w:multiLevelType w:val="multilevel"/>
    <w:tmpl w:val="DE26FBA0"/>
    <w:lvl w:ilvl="0">
      <w:start w:val="4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1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5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0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5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04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96" w:hanging="2160"/>
      </w:pPr>
      <w:rPr>
        <w:rFonts w:hint="default"/>
      </w:rPr>
    </w:lvl>
  </w:abstractNum>
  <w:abstractNum w:abstractNumId="26" w15:restartNumberingAfterBreak="0">
    <w:nsid w:val="49BB4FCC"/>
    <w:multiLevelType w:val="hybridMultilevel"/>
    <w:tmpl w:val="19EE3268"/>
    <w:lvl w:ilvl="0" w:tplc="00000001">
      <w:start w:val="1"/>
      <w:numFmt w:val="bullet"/>
      <w:lvlText w:val="•"/>
      <w:lvlJc w:val="left"/>
      <w:pPr>
        <w:ind w:left="785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1431E9"/>
    <w:multiLevelType w:val="multilevel"/>
    <w:tmpl w:val="DE26FBA0"/>
    <w:lvl w:ilvl="0">
      <w:start w:val="4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1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5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0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5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04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96" w:hanging="2160"/>
      </w:pPr>
      <w:rPr>
        <w:rFonts w:hint="default"/>
      </w:rPr>
    </w:lvl>
  </w:abstractNum>
  <w:abstractNum w:abstractNumId="28" w15:restartNumberingAfterBreak="0">
    <w:nsid w:val="4A4452B1"/>
    <w:multiLevelType w:val="multilevel"/>
    <w:tmpl w:val="6DCC9B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4C871F37"/>
    <w:multiLevelType w:val="hybridMultilevel"/>
    <w:tmpl w:val="8FD2D4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D76A94"/>
    <w:multiLevelType w:val="multilevel"/>
    <w:tmpl w:val="77FC6234"/>
    <w:lvl w:ilvl="0">
      <w:start w:val="1"/>
      <w:numFmt w:val="decimal"/>
      <w:pStyle w:val="Num1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Num2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pStyle w:val="Num3"/>
      <w:lvlText w:val="%1.%2.%3."/>
      <w:lvlJc w:val="left"/>
      <w:pPr>
        <w:ind w:left="1224" w:hanging="504"/>
      </w:pPr>
      <w:rPr>
        <w:rFonts w:hint="default"/>
        <w:b w:val="0"/>
        <w:i w:val="0"/>
      </w:rPr>
    </w:lvl>
    <w:lvl w:ilvl="3">
      <w:start w:val="1"/>
      <w:numFmt w:val="decimal"/>
      <w:pStyle w:val="Num4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55ED2FF8"/>
    <w:multiLevelType w:val="hybridMultilevel"/>
    <w:tmpl w:val="F5A2CD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8A637B"/>
    <w:multiLevelType w:val="hybridMultilevel"/>
    <w:tmpl w:val="D5A8415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59915CCA"/>
    <w:multiLevelType w:val="multilevel"/>
    <w:tmpl w:val="6DCC9B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5C31120D"/>
    <w:multiLevelType w:val="hybridMultilevel"/>
    <w:tmpl w:val="2FE822CE"/>
    <w:lvl w:ilvl="0" w:tplc="FF38B10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BC2295"/>
    <w:multiLevelType w:val="multilevel"/>
    <w:tmpl w:val="6DCC9B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6" w15:restartNumberingAfterBreak="0">
    <w:nsid w:val="706E08DF"/>
    <w:multiLevelType w:val="hybridMultilevel"/>
    <w:tmpl w:val="14A438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0F0BE3"/>
    <w:multiLevelType w:val="multilevel"/>
    <w:tmpl w:val="C0C27258"/>
    <w:lvl w:ilvl="0">
      <w:start w:val="1"/>
      <w:numFmt w:val="decimal"/>
      <w:lvlText w:val="%1."/>
      <w:lvlJc w:val="left"/>
      <w:pPr>
        <w:ind w:left="-131" w:hanging="360"/>
      </w:p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13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64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06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957" w:hanging="2520"/>
      </w:pPr>
      <w:rPr>
        <w:rFonts w:hint="default"/>
      </w:rPr>
    </w:lvl>
  </w:abstractNum>
  <w:abstractNum w:abstractNumId="38" w15:restartNumberingAfterBreak="0">
    <w:nsid w:val="72AB69D0"/>
    <w:multiLevelType w:val="hybridMultilevel"/>
    <w:tmpl w:val="38FC9C12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3CC2755"/>
    <w:multiLevelType w:val="multilevel"/>
    <w:tmpl w:val="6DCC9B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 w15:restartNumberingAfterBreak="0">
    <w:nsid w:val="77F67850"/>
    <w:multiLevelType w:val="multilevel"/>
    <w:tmpl w:val="80FA9510"/>
    <w:lvl w:ilvl="0">
      <w:start w:val="3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1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5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0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5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04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96" w:hanging="2160"/>
      </w:pPr>
      <w:rPr>
        <w:rFonts w:hint="default"/>
      </w:rPr>
    </w:lvl>
  </w:abstractNum>
  <w:abstractNum w:abstractNumId="41" w15:restartNumberingAfterBreak="0">
    <w:nsid w:val="791A23B5"/>
    <w:multiLevelType w:val="hybridMultilevel"/>
    <w:tmpl w:val="A26488EE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1F5B7A"/>
    <w:multiLevelType w:val="hybridMultilevel"/>
    <w:tmpl w:val="3F609A06"/>
    <w:lvl w:ilvl="0" w:tplc="E68A0168">
      <w:numFmt w:val="bullet"/>
      <w:lvlText w:val="-"/>
      <w:lvlJc w:val="left"/>
      <w:pPr>
        <w:ind w:left="4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3" w15:restartNumberingAfterBreak="0">
    <w:nsid w:val="7A113E54"/>
    <w:multiLevelType w:val="multilevel"/>
    <w:tmpl w:val="6DCC9B7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51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4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1440"/>
      </w:pPr>
      <w:rPr>
        <w:rFonts w:hint="default"/>
      </w:rPr>
    </w:lvl>
  </w:abstractNum>
  <w:num w:numId="1">
    <w:abstractNumId w:val="6"/>
  </w:num>
  <w:num w:numId="2">
    <w:abstractNumId w:val="6"/>
  </w:num>
  <w:num w:numId="3">
    <w:abstractNumId w:val="6"/>
  </w:num>
  <w:num w:numId="4">
    <w:abstractNumId w:val="6"/>
  </w:num>
  <w:num w:numId="5">
    <w:abstractNumId w:val="4"/>
  </w:num>
  <w:num w:numId="6">
    <w:abstractNumId w:val="6"/>
  </w:num>
  <w:num w:numId="7">
    <w:abstractNumId w:val="12"/>
  </w:num>
  <w:num w:numId="8">
    <w:abstractNumId w:val="24"/>
  </w:num>
  <w:num w:numId="9">
    <w:abstractNumId w:val="6"/>
  </w:num>
  <w:num w:numId="10">
    <w:abstractNumId w:val="4"/>
  </w:num>
  <w:num w:numId="11">
    <w:abstractNumId w:val="6"/>
  </w:num>
  <w:num w:numId="12">
    <w:abstractNumId w:val="4"/>
  </w:num>
  <w:num w:numId="13">
    <w:abstractNumId w:val="6"/>
  </w:num>
  <w:num w:numId="14">
    <w:abstractNumId w:val="4"/>
  </w:num>
  <w:num w:numId="15">
    <w:abstractNumId w:val="6"/>
  </w:num>
  <w:num w:numId="16">
    <w:abstractNumId w:val="4"/>
  </w:num>
  <w:num w:numId="17">
    <w:abstractNumId w:val="6"/>
  </w:num>
  <w:num w:numId="18">
    <w:abstractNumId w:val="4"/>
  </w:num>
  <w:num w:numId="19">
    <w:abstractNumId w:val="36"/>
  </w:num>
  <w:num w:numId="20">
    <w:abstractNumId w:val="20"/>
  </w:num>
  <w:num w:numId="21">
    <w:abstractNumId w:val="31"/>
  </w:num>
  <w:num w:numId="22">
    <w:abstractNumId w:val="18"/>
  </w:num>
  <w:num w:numId="23">
    <w:abstractNumId w:val="37"/>
  </w:num>
  <w:num w:numId="24">
    <w:abstractNumId w:val="5"/>
  </w:num>
  <w:num w:numId="25">
    <w:abstractNumId w:val="30"/>
  </w:num>
  <w:num w:numId="26">
    <w:abstractNumId w:val="33"/>
  </w:num>
  <w:num w:numId="27">
    <w:abstractNumId w:val="43"/>
  </w:num>
  <w:num w:numId="28">
    <w:abstractNumId w:val="28"/>
  </w:num>
  <w:num w:numId="29">
    <w:abstractNumId w:val="9"/>
  </w:num>
  <w:num w:numId="30">
    <w:abstractNumId w:val="21"/>
  </w:num>
  <w:num w:numId="31">
    <w:abstractNumId w:val="39"/>
  </w:num>
  <w:num w:numId="32">
    <w:abstractNumId w:val="19"/>
  </w:num>
  <w:num w:numId="33">
    <w:abstractNumId w:val="23"/>
  </w:num>
  <w:num w:numId="34">
    <w:abstractNumId w:val="16"/>
  </w:num>
  <w:num w:numId="35">
    <w:abstractNumId w:val="10"/>
  </w:num>
  <w:num w:numId="36">
    <w:abstractNumId w:val="35"/>
  </w:num>
  <w:num w:numId="37">
    <w:abstractNumId w:val="7"/>
  </w:num>
  <w:num w:numId="38">
    <w:abstractNumId w:val="27"/>
  </w:num>
  <w:num w:numId="39">
    <w:abstractNumId w:val="25"/>
  </w:num>
  <w:num w:numId="40">
    <w:abstractNumId w:val="8"/>
  </w:num>
  <w:num w:numId="41">
    <w:abstractNumId w:val="11"/>
  </w:num>
  <w:num w:numId="42">
    <w:abstractNumId w:val="3"/>
  </w:num>
  <w:num w:numId="43">
    <w:abstractNumId w:val="40"/>
  </w:num>
  <w:num w:numId="44">
    <w:abstractNumId w:val="34"/>
  </w:num>
  <w:num w:numId="45">
    <w:abstractNumId w:val="42"/>
  </w:num>
  <w:num w:numId="46">
    <w:abstractNumId w:val="32"/>
  </w:num>
  <w:num w:numId="47">
    <w:abstractNumId w:val="17"/>
  </w:num>
  <w:num w:numId="48">
    <w:abstractNumId w:val="29"/>
  </w:num>
  <w:num w:numId="49">
    <w:abstractNumId w:val="22"/>
  </w:num>
  <w:num w:numId="50">
    <w:abstractNumId w:val="0"/>
  </w:num>
  <w:num w:numId="51">
    <w:abstractNumId w:val="26"/>
  </w:num>
  <w:num w:numId="52">
    <w:abstractNumId w:val="15"/>
  </w:num>
  <w:num w:numId="53">
    <w:abstractNumId w:val="13"/>
  </w:num>
  <w:num w:numId="54">
    <w:abstractNumId w:val="1"/>
  </w:num>
  <w:num w:numId="55">
    <w:abstractNumId w:val="14"/>
  </w:num>
  <w:num w:numId="56">
    <w:abstractNumId w:val="2"/>
  </w:num>
  <w:num w:numId="57">
    <w:abstractNumId w:val="41"/>
  </w:num>
  <w:num w:numId="58">
    <w:abstractNumId w:val="38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autoHyphenation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631"/>
    <w:rsid w:val="000019B9"/>
    <w:rsid w:val="00003C2C"/>
    <w:rsid w:val="00006D40"/>
    <w:rsid w:val="00011FB8"/>
    <w:rsid w:val="00020238"/>
    <w:rsid w:val="00026B01"/>
    <w:rsid w:val="00031812"/>
    <w:rsid w:val="00033741"/>
    <w:rsid w:val="000356F7"/>
    <w:rsid w:val="00037BF0"/>
    <w:rsid w:val="00044DF9"/>
    <w:rsid w:val="000507CA"/>
    <w:rsid w:val="00073AE3"/>
    <w:rsid w:val="00074546"/>
    <w:rsid w:val="000752AF"/>
    <w:rsid w:val="0007594C"/>
    <w:rsid w:val="00075C70"/>
    <w:rsid w:val="00076BC3"/>
    <w:rsid w:val="000779EB"/>
    <w:rsid w:val="00081DC7"/>
    <w:rsid w:val="0008758B"/>
    <w:rsid w:val="00091A45"/>
    <w:rsid w:val="0009443B"/>
    <w:rsid w:val="00095074"/>
    <w:rsid w:val="00096B72"/>
    <w:rsid w:val="000A5355"/>
    <w:rsid w:val="000A5EB0"/>
    <w:rsid w:val="000B1308"/>
    <w:rsid w:val="000C1621"/>
    <w:rsid w:val="000C468C"/>
    <w:rsid w:val="000C61F8"/>
    <w:rsid w:val="000C7C33"/>
    <w:rsid w:val="000D269D"/>
    <w:rsid w:val="000D2A89"/>
    <w:rsid w:val="000D6671"/>
    <w:rsid w:val="000D66E5"/>
    <w:rsid w:val="000D69DD"/>
    <w:rsid w:val="000D6BEA"/>
    <w:rsid w:val="000F0050"/>
    <w:rsid w:val="000F602E"/>
    <w:rsid w:val="00106FE8"/>
    <w:rsid w:val="00111300"/>
    <w:rsid w:val="00111510"/>
    <w:rsid w:val="00111757"/>
    <w:rsid w:val="00111FAD"/>
    <w:rsid w:val="00113A59"/>
    <w:rsid w:val="00120B1B"/>
    <w:rsid w:val="00122A0D"/>
    <w:rsid w:val="00130CA2"/>
    <w:rsid w:val="0013503D"/>
    <w:rsid w:val="001454F9"/>
    <w:rsid w:val="00146114"/>
    <w:rsid w:val="00147F4F"/>
    <w:rsid w:val="0015579E"/>
    <w:rsid w:val="00157659"/>
    <w:rsid w:val="00162303"/>
    <w:rsid w:val="00163D73"/>
    <w:rsid w:val="001669B5"/>
    <w:rsid w:val="00167AA4"/>
    <w:rsid w:val="001744B9"/>
    <w:rsid w:val="00175E88"/>
    <w:rsid w:val="00187522"/>
    <w:rsid w:val="001961C7"/>
    <w:rsid w:val="00197DE8"/>
    <w:rsid w:val="001A2047"/>
    <w:rsid w:val="001A6384"/>
    <w:rsid w:val="001B12A9"/>
    <w:rsid w:val="001B143A"/>
    <w:rsid w:val="001B1A51"/>
    <w:rsid w:val="001B3B82"/>
    <w:rsid w:val="001B4099"/>
    <w:rsid w:val="001C1C16"/>
    <w:rsid w:val="001D3991"/>
    <w:rsid w:val="001D48A9"/>
    <w:rsid w:val="001E1141"/>
    <w:rsid w:val="001E6B3C"/>
    <w:rsid w:val="00200484"/>
    <w:rsid w:val="002004D8"/>
    <w:rsid w:val="00201413"/>
    <w:rsid w:val="00201D69"/>
    <w:rsid w:val="00212EFA"/>
    <w:rsid w:val="002152F8"/>
    <w:rsid w:val="002179EC"/>
    <w:rsid w:val="00217A9E"/>
    <w:rsid w:val="00232FF9"/>
    <w:rsid w:val="00243B78"/>
    <w:rsid w:val="00244D25"/>
    <w:rsid w:val="00245907"/>
    <w:rsid w:val="00245ABA"/>
    <w:rsid w:val="0025150E"/>
    <w:rsid w:val="002625DC"/>
    <w:rsid w:val="00265484"/>
    <w:rsid w:val="00265DBF"/>
    <w:rsid w:val="00271FF9"/>
    <w:rsid w:val="00276683"/>
    <w:rsid w:val="00276EA6"/>
    <w:rsid w:val="0027742D"/>
    <w:rsid w:val="00280495"/>
    <w:rsid w:val="002877D5"/>
    <w:rsid w:val="00292C19"/>
    <w:rsid w:val="002933D8"/>
    <w:rsid w:val="00293F88"/>
    <w:rsid w:val="00294730"/>
    <w:rsid w:val="00295A1C"/>
    <w:rsid w:val="002A0BBB"/>
    <w:rsid w:val="002A18DD"/>
    <w:rsid w:val="002B7D98"/>
    <w:rsid w:val="002C00C3"/>
    <w:rsid w:val="002C2952"/>
    <w:rsid w:val="002C53D8"/>
    <w:rsid w:val="002D798A"/>
    <w:rsid w:val="002E323F"/>
    <w:rsid w:val="002E5C63"/>
    <w:rsid w:val="002F370D"/>
    <w:rsid w:val="002F559C"/>
    <w:rsid w:val="002F6D1C"/>
    <w:rsid w:val="002F7088"/>
    <w:rsid w:val="00305DB8"/>
    <w:rsid w:val="0031030A"/>
    <w:rsid w:val="00317655"/>
    <w:rsid w:val="00323D1C"/>
    <w:rsid w:val="0032420D"/>
    <w:rsid w:val="003315FB"/>
    <w:rsid w:val="00333A4F"/>
    <w:rsid w:val="00335D4A"/>
    <w:rsid w:val="00345019"/>
    <w:rsid w:val="00345EB8"/>
    <w:rsid w:val="00350C37"/>
    <w:rsid w:val="00355F87"/>
    <w:rsid w:val="003737A9"/>
    <w:rsid w:val="0037462D"/>
    <w:rsid w:val="00386BEF"/>
    <w:rsid w:val="003B1EAF"/>
    <w:rsid w:val="003B1FF7"/>
    <w:rsid w:val="003B2737"/>
    <w:rsid w:val="003C1D36"/>
    <w:rsid w:val="003C49DE"/>
    <w:rsid w:val="003C5E08"/>
    <w:rsid w:val="003C79D3"/>
    <w:rsid w:val="003D121A"/>
    <w:rsid w:val="003D2BB9"/>
    <w:rsid w:val="003D2BE6"/>
    <w:rsid w:val="003D3022"/>
    <w:rsid w:val="003E5E42"/>
    <w:rsid w:val="003F3BF6"/>
    <w:rsid w:val="004022AB"/>
    <w:rsid w:val="00412FBA"/>
    <w:rsid w:val="00416365"/>
    <w:rsid w:val="0042149D"/>
    <w:rsid w:val="00426E30"/>
    <w:rsid w:val="00432C3B"/>
    <w:rsid w:val="00437D57"/>
    <w:rsid w:val="0045215C"/>
    <w:rsid w:val="00454893"/>
    <w:rsid w:val="00464089"/>
    <w:rsid w:val="004667D8"/>
    <w:rsid w:val="00471768"/>
    <w:rsid w:val="0047644B"/>
    <w:rsid w:val="00481D41"/>
    <w:rsid w:val="00483461"/>
    <w:rsid w:val="004853B8"/>
    <w:rsid w:val="00494175"/>
    <w:rsid w:val="00494A51"/>
    <w:rsid w:val="004A7AFE"/>
    <w:rsid w:val="004B4A99"/>
    <w:rsid w:val="004B5BC0"/>
    <w:rsid w:val="004B6CBD"/>
    <w:rsid w:val="004C1FB9"/>
    <w:rsid w:val="004C31F2"/>
    <w:rsid w:val="004D1A23"/>
    <w:rsid w:val="004D5DB2"/>
    <w:rsid w:val="004E0A6B"/>
    <w:rsid w:val="004F043B"/>
    <w:rsid w:val="004F0AA4"/>
    <w:rsid w:val="004F19B1"/>
    <w:rsid w:val="004F637B"/>
    <w:rsid w:val="00505A6A"/>
    <w:rsid w:val="005064E9"/>
    <w:rsid w:val="005075E1"/>
    <w:rsid w:val="00511742"/>
    <w:rsid w:val="005137E0"/>
    <w:rsid w:val="005140B5"/>
    <w:rsid w:val="005262EA"/>
    <w:rsid w:val="005425FF"/>
    <w:rsid w:val="00560296"/>
    <w:rsid w:val="00566B2D"/>
    <w:rsid w:val="005711FA"/>
    <w:rsid w:val="00573FA3"/>
    <w:rsid w:val="005812A5"/>
    <w:rsid w:val="00587B72"/>
    <w:rsid w:val="00592660"/>
    <w:rsid w:val="005B17ED"/>
    <w:rsid w:val="005C1413"/>
    <w:rsid w:val="005C15EB"/>
    <w:rsid w:val="005C63AE"/>
    <w:rsid w:val="005D0E73"/>
    <w:rsid w:val="005D1B1E"/>
    <w:rsid w:val="005D3009"/>
    <w:rsid w:val="005D38B9"/>
    <w:rsid w:val="005E0715"/>
    <w:rsid w:val="005E110A"/>
    <w:rsid w:val="005E19DC"/>
    <w:rsid w:val="005E608B"/>
    <w:rsid w:val="005F0BCF"/>
    <w:rsid w:val="005F1CFA"/>
    <w:rsid w:val="005F5A07"/>
    <w:rsid w:val="005F7825"/>
    <w:rsid w:val="0060300D"/>
    <w:rsid w:val="00606B4C"/>
    <w:rsid w:val="00615010"/>
    <w:rsid w:val="0063072F"/>
    <w:rsid w:val="0063320A"/>
    <w:rsid w:val="00641065"/>
    <w:rsid w:val="00641DB5"/>
    <w:rsid w:val="006601D8"/>
    <w:rsid w:val="00662303"/>
    <w:rsid w:val="00662EA5"/>
    <w:rsid w:val="0066317D"/>
    <w:rsid w:val="00663724"/>
    <w:rsid w:val="00663E71"/>
    <w:rsid w:val="006672FA"/>
    <w:rsid w:val="0067156A"/>
    <w:rsid w:val="006757F4"/>
    <w:rsid w:val="00681AA4"/>
    <w:rsid w:val="00692BAF"/>
    <w:rsid w:val="0069422E"/>
    <w:rsid w:val="00694B3B"/>
    <w:rsid w:val="006A46B7"/>
    <w:rsid w:val="006A715E"/>
    <w:rsid w:val="006B2897"/>
    <w:rsid w:val="006B45BF"/>
    <w:rsid w:val="006B7B68"/>
    <w:rsid w:val="006D03AA"/>
    <w:rsid w:val="006D3068"/>
    <w:rsid w:val="006E0750"/>
    <w:rsid w:val="006E218D"/>
    <w:rsid w:val="006E2C22"/>
    <w:rsid w:val="006F5EF0"/>
    <w:rsid w:val="006F64AC"/>
    <w:rsid w:val="0070017C"/>
    <w:rsid w:val="00702587"/>
    <w:rsid w:val="00703914"/>
    <w:rsid w:val="00705E88"/>
    <w:rsid w:val="00707421"/>
    <w:rsid w:val="00710ED6"/>
    <w:rsid w:val="00724AFB"/>
    <w:rsid w:val="007308B4"/>
    <w:rsid w:val="00730964"/>
    <w:rsid w:val="0074224F"/>
    <w:rsid w:val="0075367C"/>
    <w:rsid w:val="007539E5"/>
    <w:rsid w:val="007639F1"/>
    <w:rsid w:val="0076422C"/>
    <w:rsid w:val="00776F5A"/>
    <w:rsid w:val="00795CFC"/>
    <w:rsid w:val="0079634B"/>
    <w:rsid w:val="00796425"/>
    <w:rsid w:val="007B2E00"/>
    <w:rsid w:val="007C47BD"/>
    <w:rsid w:val="007E0732"/>
    <w:rsid w:val="007E3149"/>
    <w:rsid w:val="00804A8C"/>
    <w:rsid w:val="00807F78"/>
    <w:rsid w:val="008172EB"/>
    <w:rsid w:val="0082234F"/>
    <w:rsid w:val="00826752"/>
    <w:rsid w:val="00827CD2"/>
    <w:rsid w:val="00830E99"/>
    <w:rsid w:val="008324F1"/>
    <w:rsid w:val="00833544"/>
    <w:rsid w:val="0083526A"/>
    <w:rsid w:val="00836BEA"/>
    <w:rsid w:val="00843E52"/>
    <w:rsid w:val="00846231"/>
    <w:rsid w:val="008470E5"/>
    <w:rsid w:val="00850F66"/>
    <w:rsid w:val="00864992"/>
    <w:rsid w:val="00866682"/>
    <w:rsid w:val="00876087"/>
    <w:rsid w:val="0088346C"/>
    <w:rsid w:val="00884C78"/>
    <w:rsid w:val="008963E5"/>
    <w:rsid w:val="008A1C54"/>
    <w:rsid w:val="008B272B"/>
    <w:rsid w:val="008D712D"/>
    <w:rsid w:val="008E1F99"/>
    <w:rsid w:val="008E3A17"/>
    <w:rsid w:val="008E7756"/>
    <w:rsid w:val="008F249B"/>
    <w:rsid w:val="008F566B"/>
    <w:rsid w:val="008F58E7"/>
    <w:rsid w:val="008F779B"/>
    <w:rsid w:val="00900046"/>
    <w:rsid w:val="00900A55"/>
    <w:rsid w:val="009051E8"/>
    <w:rsid w:val="00906FBB"/>
    <w:rsid w:val="00915229"/>
    <w:rsid w:val="00920ED2"/>
    <w:rsid w:val="00921311"/>
    <w:rsid w:val="00926B21"/>
    <w:rsid w:val="00930B76"/>
    <w:rsid w:val="00940470"/>
    <w:rsid w:val="009641C4"/>
    <w:rsid w:val="00970E78"/>
    <w:rsid w:val="009735FF"/>
    <w:rsid w:val="00975676"/>
    <w:rsid w:val="0097578B"/>
    <w:rsid w:val="009827E4"/>
    <w:rsid w:val="009866F7"/>
    <w:rsid w:val="0099119B"/>
    <w:rsid w:val="00994BE5"/>
    <w:rsid w:val="009A0CEC"/>
    <w:rsid w:val="009A2D25"/>
    <w:rsid w:val="009A3CAF"/>
    <w:rsid w:val="009A40C8"/>
    <w:rsid w:val="009A5639"/>
    <w:rsid w:val="009A7D2F"/>
    <w:rsid w:val="009B7C66"/>
    <w:rsid w:val="009C71D4"/>
    <w:rsid w:val="009C76DC"/>
    <w:rsid w:val="009D4262"/>
    <w:rsid w:val="009D4969"/>
    <w:rsid w:val="009D761F"/>
    <w:rsid w:val="009E1145"/>
    <w:rsid w:val="009E5BD5"/>
    <w:rsid w:val="009E6E65"/>
    <w:rsid w:val="009F0E94"/>
    <w:rsid w:val="009F7B6D"/>
    <w:rsid w:val="00A027C1"/>
    <w:rsid w:val="00A04680"/>
    <w:rsid w:val="00A046D6"/>
    <w:rsid w:val="00A12F56"/>
    <w:rsid w:val="00A14572"/>
    <w:rsid w:val="00A22E5E"/>
    <w:rsid w:val="00A244F6"/>
    <w:rsid w:val="00A24E5A"/>
    <w:rsid w:val="00A40F32"/>
    <w:rsid w:val="00A43844"/>
    <w:rsid w:val="00A44015"/>
    <w:rsid w:val="00A56392"/>
    <w:rsid w:val="00A56A19"/>
    <w:rsid w:val="00A632D4"/>
    <w:rsid w:val="00A722E5"/>
    <w:rsid w:val="00A80A1E"/>
    <w:rsid w:val="00A831E4"/>
    <w:rsid w:val="00A83446"/>
    <w:rsid w:val="00A91ACC"/>
    <w:rsid w:val="00A96FC3"/>
    <w:rsid w:val="00AB0C51"/>
    <w:rsid w:val="00AB2BDF"/>
    <w:rsid w:val="00AB3094"/>
    <w:rsid w:val="00AB61D5"/>
    <w:rsid w:val="00AB67DF"/>
    <w:rsid w:val="00AB69A0"/>
    <w:rsid w:val="00AC1D31"/>
    <w:rsid w:val="00AC66E0"/>
    <w:rsid w:val="00AD1684"/>
    <w:rsid w:val="00AD7CD9"/>
    <w:rsid w:val="00AD7D0D"/>
    <w:rsid w:val="00AE25F9"/>
    <w:rsid w:val="00AE5A87"/>
    <w:rsid w:val="00AE5DDC"/>
    <w:rsid w:val="00AF63F7"/>
    <w:rsid w:val="00B16461"/>
    <w:rsid w:val="00B2723D"/>
    <w:rsid w:val="00B34512"/>
    <w:rsid w:val="00B501C3"/>
    <w:rsid w:val="00B52FB8"/>
    <w:rsid w:val="00B62CEA"/>
    <w:rsid w:val="00B65C15"/>
    <w:rsid w:val="00B73333"/>
    <w:rsid w:val="00B73E63"/>
    <w:rsid w:val="00B80014"/>
    <w:rsid w:val="00B80DE5"/>
    <w:rsid w:val="00B81436"/>
    <w:rsid w:val="00B820DA"/>
    <w:rsid w:val="00B850A7"/>
    <w:rsid w:val="00B92672"/>
    <w:rsid w:val="00BA066B"/>
    <w:rsid w:val="00BA2862"/>
    <w:rsid w:val="00BA2B8D"/>
    <w:rsid w:val="00BA417D"/>
    <w:rsid w:val="00BA6631"/>
    <w:rsid w:val="00BB0002"/>
    <w:rsid w:val="00BB123A"/>
    <w:rsid w:val="00BB308D"/>
    <w:rsid w:val="00BB3418"/>
    <w:rsid w:val="00BB48E6"/>
    <w:rsid w:val="00BC7CF0"/>
    <w:rsid w:val="00BE50EE"/>
    <w:rsid w:val="00BF253A"/>
    <w:rsid w:val="00C045CA"/>
    <w:rsid w:val="00C16379"/>
    <w:rsid w:val="00C20510"/>
    <w:rsid w:val="00C21A6E"/>
    <w:rsid w:val="00C2549E"/>
    <w:rsid w:val="00C35A32"/>
    <w:rsid w:val="00C44F20"/>
    <w:rsid w:val="00C45A71"/>
    <w:rsid w:val="00C52D2F"/>
    <w:rsid w:val="00C54142"/>
    <w:rsid w:val="00C55C57"/>
    <w:rsid w:val="00C61BCB"/>
    <w:rsid w:val="00C6384E"/>
    <w:rsid w:val="00C6742D"/>
    <w:rsid w:val="00C72D68"/>
    <w:rsid w:val="00C762CC"/>
    <w:rsid w:val="00C77682"/>
    <w:rsid w:val="00C87550"/>
    <w:rsid w:val="00C910CD"/>
    <w:rsid w:val="00C92EB1"/>
    <w:rsid w:val="00C93F85"/>
    <w:rsid w:val="00C957B2"/>
    <w:rsid w:val="00C958A4"/>
    <w:rsid w:val="00CA004D"/>
    <w:rsid w:val="00CB0083"/>
    <w:rsid w:val="00CB6CAD"/>
    <w:rsid w:val="00CC11C0"/>
    <w:rsid w:val="00CD1EB1"/>
    <w:rsid w:val="00CD48E2"/>
    <w:rsid w:val="00CD5036"/>
    <w:rsid w:val="00CE5DA7"/>
    <w:rsid w:val="00CE6E74"/>
    <w:rsid w:val="00CF0610"/>
    <w:rsid w:val="00CF0CBC"/>
    <w:rsid w:val="00CF32BB"/>
    <w:rsid w:val="00CF605E"/>
    <w:rsid w:val="00CF745F"/>
    <w:rsid w:val="00D02A84"/>
    <w:rsid w:val="00D039B3"/>
    <w:rsid w:val="00D06AEC"/>
    <w:rsid w:val="00D11B72"/>
    <w:rsid w:val="00D13C4F"/>
    <w:rsid w:val="00D16A69"/>
    <w:rsid w:val="00D16F1D"/>
    <w:rsid w:val="00D2747C"/>
    <w:rsid w:val="00D37823"/>
    <w:rsid w:val="00D4602A"/>
    <w:rsid w:val="00D46F41"/>
    <w:rsid w:val="00D52602"/>
    <w:rsid w:val="00D52EF2"/>
    <w:rsid w:val="00D537B1"/>
    <w:rsid w:val="00D62025"/>
    <w:rsid w:val="00D73C27"/>
    <w:rsid w:val="00D81727"/>
    <w:rsid w:val="00D9037D"/>
    <w:rsid w:val="00D94C41"/>
    <w:rsid w:val="00D953E1"/>
    <w:rsid w:val="00DA2FAA"/>
    <w:rsid w:val="00DB2382"/>
    <w:rsid w:val="00DB6AE6"/>
    <w:rsid w:val="00DC1265"/>
    <w:rsid w:val="00DC2117"/>
    <w:rsid w:val="00DD4258"/>
    <w:rsid w:val="00DD6DAF"/>
    <w:rsid w:val="00DE42CE"/>
    <w:rsid w:val="00DE5778"/>
    <w:rsid w:val="00DF5A61"/>
    <w:rsid w:val="00E02FF6"/>
    <w:rsid w:val="00E12A0D"/>
    <w:rsid w:val="00E2029D"/>
    <w:rsid w:val="00E22EAA"/>
    <w:rsid w:val="00E3191C"/>
    <w:rsid w:val="00E3247A"/>
    <w:rsid w:val="00E368A7"/>
    <w:rsid w:val="00E4614C"/>
    <w:rsid w:val="00E543D6"/>
    <w:rsid w:val="00E55D7F"/>
    <w:rsid w:val="00E635BD"/>
    <w:rsid w:val="00E877BF"/>
    <w:rsid w:val="00E92244"/>
    <w:rsid w:val="00E933CC"/>
    <w:rsid w:val="00EA0014"/>
    <w:rsid w:val="00EA2B6A"/>
    <w:rsid w:val="00EA36A2"/>
    <w:rsid w:val="00EA404B"/>
    <w:rsid w:val="00EA5D13"/>
    <w:rsid w:val="00EB16E1"/>
    <w:rsid w:val="00EB6C2F"/>
    <w:rsid w:val="00EC14C4"/>
    <w:rsid w:val="00EC3AF5"/>
    <w:rsid w:val="00EC4BB1"/>
    <w:rsid w:val="00EC4D12"/>
    <w:rsid w:val="00EE1EBC"/>
    <w:rsid w:val="00EE72B6"/>
    <w:rsid w:val="00EE73C5"/>
    <w:rsid w:val="00EF1C82"/>
    <w:rsid w:val="00F07207"/>
    <w:rsid w:val="00F11F8B"/>
    <w:rsid w:val="00F12B75"/>
    <w:rsid w:val="00F14D18"/>
    <w:rsid w:val="00F24489"/>
    <w:rsid w:val="00F3781A"/>
    <w:rsid w:val="00F541A2"/>
    <w:rsid w:val="00F63021"/>
    <w:rsid w:val="00F64C30"/>
    <w:rsid w:val="00F661BD"/>
    <w:rsid w:val="00F75378"/>
    <w:rsid w:val="00F77077"/>
    <w:rsid w:val="00F824F7"/>
    <w:rsid w:val="00F83201"/>
    <w:rsid w:val="00F83879"/>
    <w:rsid w:val="00F9146A"/>
    <w:rsid w:val="00FA21A2"/>
    <w:rsid w:val="00FA6590"/>
    <w:rsid w:val="00FB0547"/>
    <w:rsid w:val="00FB19A8"/>
    <w:rsid w:val="00FB3816"/>
    <w:rsid w:val="00FB4B3D"/>
    <w:rsid w:val="00FC4EBE"/>
    <w:rsid w:val="00FC5290"/>
    <w:rsid w:val="00FD5E5D"/>
    <w:rsid w:val="00FE19C4"/>
    <w:rsid w:val="00FE2CEF"/>
    <w:rsid w:val="00FE63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60DFE83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5019"/>
    <w:pPr>
      <w:spacing w:after="240" w:line="264" w:lineRule="auto"/>
    </w:pPr>
    <w:rPr>
      <w:rFonts w:ascii="Calibri Light" w:hAnsi="Calibri Light"/>
      <w:color w:val="333333" w:themeColor="text1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45019"/>
    <w:pPr>
      <w:keepNext/>
      <w:keepLines/>
      <w:spacing w:before="960"/>
      <w:ind w:hanging="851"/>
      <w:contextualSpacing/>
      <w:outlineLvl w:val="0"/>
    </w:pPr>
    <w:rPr>
      <w:rFonts w:eastAsiaTheme="majorEastAsia" w:cstheme="majorBidi"/>
      <w:bCs/>
      <w:color w:val="034EA2" w:themeColor="text2"/>
      <w:sz w:val="6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45019"/>
    <w:pPr>
      <w:keepNext/>
      <w:keepLines/>
      <w:spacing w:before="600" w:after="120"/>
      <w:ind w:left="-851" w:right="1276"/>
      <w:outlineLvl w:val="1"/>
    </w:pPr>
    <w:rPr>
      <w:rFonts w:eastAsiaTheme="majorEastAsia" w:cstheme="majorBidi"/>
      <w:b/>
      <w:bCs/>
      <w:color w:val="034EA2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45019"/>
    <w:pPr>
      <w:keepNext/>
      <w:keepLines/>
      <w:spacing w:after="360"/>
      <w:outlineLvl w:val="2"/>
    </w:pPr>
    <w:rPr>
      <w:rFonts w:eastAsiaTheme="majorEastAsia" w:cstheme="majorBidi"/>
      <w:bCs/>
      <w:color w:val="848484" w:themeColor="text1" w:themeTint="99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45019"/>
    <w:pPr>
      <w:keepNext/>
      <w:keepLines/>
      <w:outlineLvl w:val="3"/>
    </w:pPr>
    <w:rPr>
      <w:rFonts w:ascii="Calibri" w:eastAsiaTheme="majorEastAsia" w:hAnsi="Calibri" w:cstheme="majorBidi"/>
      <w:b/>
      <w:bCs/>
      <w:iCs/>
      <w:sz w:val="3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4501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36D9C" w:themeColor="accent1" w:themeShade="7F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4501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666666" w:themeColor="text1" w:themeTint="BF"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4501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73C4EE" w:themeColor="accent1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4501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666666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1"/>
    <w:uiPriority w:val="99"/>
    <w:semiHidden/>
    <w:unhideWhenUsed/>
    <w:rsid w:val="005075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uiPriority w:val="99"/>
    <w:semiHidden/>
    <w:rsid w:val="00A476BD"/>
    <w:rPr>
      <w:rFonts w:ascii="Lucida Grande" w:hAnsi="Lucida Grande"/>
      <w:sz w:val="18"/>
      <w:szCs w:val="18"/>
    </w:rPr>
  </w:style>
  <w:style w:type="character" w:customStyle="1" w:styleId="BalloonTextChar0">
    <w:name w:val="Balloon Text Char"/>
    <w:basedOn w:val="DefaultParagraphFont"/>
    <w:uiPriority w:val="99"/>
    <w:semiHidden/>
    <w:rsid w:val="00A476BD"/>
    <w:rPr>
      <w:rFonts w:ascii="Lucida Grande" w:hAnsi="Lucida Grande"/>
      <w:sz w:val="18"/>
      <w:szCs w:val="18"/>
    </w:rPr>
  </w:style>
  <w:style w:type="character" w:customStyle="1" w:styleId="BalloonTextChar2">
    <w:name w:val="Balloon Text Char"/>
    <w:basedOn w:val="DefaultParagraphFont"/>
    <w:uiPriority w:val="99"/>
    <w:semiHidden/>
    <w:rsid w:val="003A4E25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267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6752"/>
    <w:rPr>
      <w:rFonts w:ascii="Calibri Light" w:eastAsiaTheme="minorEastAsia" w:hAnsi="Calibri Light"/>
      <w:color w:val="333333" w:themeColor="text1"/>
      <w:sz w:val="20"/>
    </w:rPr>
  </w:style>
  <w:style w:type="paragraph" w:customStyle="1" w:styleId="BulletLevel1">
    <w:name w:val="Bullet Level 1"/>
    <w:basedOn w:val="ListParagraph"/>
    <w:link w:val="BulletLevel1Char"/>
    <w:qFormat/>
    <w:rsid w:val="00345019"/>
    <w:pPr>
      <w:numPr>
        <w:numId w:val="3"/>
      </w:numPr>
      <w:spacing w:after="120"/>
      <w:ind w:left="714" w:hanging="357"/>
      <w:contextualSpacing w:val="0"/>
    </w:pPr>
  </w:style>
  <w:style w:type="character" w:customStyle="1" w:styleId="BulletLevel1Char">
    <w:name w:val="Bullet Level 1 Char"/>
    <w:basedOn w:val="ListParagraphChar"/>
    <w:link w:val="BulletLevel1"/>
    <w:rsid w:val="00345019"/>
    <w:rPr>
      <w:rFonts w:ascii="Calibri Light" w:hAnsi="Calibri Light"/>
      <w:color w:val="333333" w:themeColor="text1"/>
      <w:sz w:val="20"/>
    </w:rPr>
  </w:style>
  <w:style w:type="paragraph" w:styleId="ListParagraph">
    <w:name w:val="List Paragraph"/>
    <w:basedOn w:val="Normal"/>
    <w:link w:val="ListParagraphChar"/>
    <w:uiPriority w:val="34"/>
    <w:qFormat/>
    <w:rsid w:val="00776F5A"/>
    <w:pPr>
      <w:ind w:left="720"/>
      <w:contextualSpacing/>
    </w:pPr>
  </w:style>
  <w:style w:type="paragraph" w:customStyle="1" w:styleId="BulletLevel2">
    <w:name w:val="Bullet Level 2"/>
    <w:basedOn w:val="BulletLevel1"/>
    <w:link w:val="BulletLevel2Char"/>
    <w:qFormat/>
    <w:rsid w:val="00345019"/>
    <w:pPr>
      <w:numPr>
        <w:numId w:val="5"/>
      </w:numPr>
    </w:pPr>
  </w:style>
  <w:style w:type="character" w:customStyle="1" w:styleId="BulletLevel2Char">
    <w:name w:val="Bullet Level 2 Char"/>
    <w:basedOn w:val="BulletLevel1Char"/>
    <w:link w:val="BulletLevel2"/>
    <w:rsid w:val="00345019"/>
    <w:rPr>
      <w:rFonts w:ascii="Calibri Light" w:hAnsi="Calibri Light"/>
      <w:color w:val="333333" w:themeColor="text1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345019"/>
    <w:rPr>
      <w:rFonts w:ascii="Calibri Light" w:eastAsiaTheme="majorEastAsia" w:hAnsi="Calibri Light" w:cstheme="majorBidi"/>
      <w:bCs/>
      <w:color w:val="034EA2" w:themeColor="text2"/>
      <w:sz w:val="60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45019"/>
    <w:rPr>
      <w:rFonts w:ascii="Calibri Light" w:eastAsiaTheme="majorEastAsia" w:hAnsi="Calibri Light" w:cstheme="majorBidi"/>
      <w:b/>
      <w:bCs/>
      <w:color w:val="034EA2" w:themeColor="text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45019"/>
    <w:rPr>
      <w:rFonts w:ascii="Calibri Light" w:eastAsiaTheme="majorEastAsia" w:hAnsi="Calibri Light" w:cstheme="majorBidi"/>
      <w:bCs/>
      <w:color w:val="848484" w:themeColor="text1" w:themeTint="99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345019"/>
    <w:rPr>
      <w:rFonts w:ascii="Calibri" w:eastAsiaTheme="majorEastAsia" w:hAnsi="Calibri" w:cstheme="majorBidi"/>
      <w:b/>
      <w:bCs/>
      <w:iCs/>
      <w:color w:val="333333" w:themeColor="text1"/>
      <w:sz w:val="3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45019"/>
    <w:rPr>
      <w:rFonts w:asciiTheme="majorHAnsi" w:eastAsiaTheme="majorEastAsia" w:hAnsiTheme="majorHAnsi" w:cstheme="majorBidi"/>
      <w:i/>
      <w:iCs/>
      <w:color w:val="136D9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45019"/>
    <w:rPr>
      <w:rFonts w:asciiTheme="majorHAnsi" w:eastAsiaTheme="majorEastAsia" w:hAnsiTheme="majorHAnsi" w:cstheme="majorBidi"/>
      <w:i/>
      <w:iCs/>
      <w:color w:val="666666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45019"/>
    <w:rPr>
      <w:rFonts w:asciiTheme="majorHAnsi" w:eastAsiaTheme="majorEastAsia" w:hAnsiTheme="majorHAnsi" w:cstheme="majorBidi"/>
      <w:color w:val="73C4EE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45019"/>
    <w:rPr>
      <w:rFonts w:asciiTheme="majorHAnsi" w:eastAsiaTheme="majorEastAsia" w:hAnsiTheme="majorHAnsi" w:cstheme="majorBidi"/>
      <w:i/>
      <w:iCs/>
      <w:color w:val="666666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45019"/>
    <w:pPr>
      <w:spacing w:line="240" w:lineRule="auto"/>
    </w:pPr>
    <w:rPr>
      <w:b/>
      <w:bCs/>
      <w:color w:val="73C4EE" w:themeColor="accent1"/>
      <w:sz w:val="18"/>
      <w:szCs w:val="18"/>
    </w:rPr>
  </w:style>
  <w:style w:type="paragraph" w:styleId="Title">
    <w:name w:val="Title"/>
    <w:basedOn w:val="TOCHeading"/>
    <w:next w:val="Normal"/>
    <w:link w:val="TitleChar"/>
    <w:uiPriority w:val="10"/>
    <w:qFormat/>
    <w:rsid w:val="00345019"/>
    <w:pPr>
      <w:ind w:firstLine="0"/>
    </w:pPr>
  </w:style>
  <w:style w:type="character" w:customStyle="1" w:styleId="TitleChar">
    <w:name w:val="Title Char"/>
    <w:basedOn w:val="DefaultParagraphFont"/>
    <w:link w:val="Title"/>
    <w:uiPriority w:val="10"/>
    <w:rsid w:val="00345019"/>
    <w:rPr>
      <w:rFonts w:ascii="Calibri Light" w:eastAsiaTheme="majorEastAsia" w:hAnsi="Calibri Light" w:cstheme="majorBidi"/>
      <w:bCs/>
      <w:color w:val="034EA2" w:themeColor="text2"/>
      <w:sz w:val="60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345019"/>
    <w:pPr>
      <w:numPr>
        <w:ilvl w:val="1"/>
      </w:numPr>
      <w:spacing w:before="480" w:after="60"/>
      <w:outlineLvl w:val="2"/>
    </w:pPr>
    <w:rPr>
      <w:rFonts w:eastAsiaTheme="majorEastAsia" w:cstheme="majorBidi"/>
      <w:iCs/>
      <w:color w:val="6BB745" w:themeColor="background2"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45019"/>
    <w:rPr>
      <w:rFonts w:ascii="Calibri Light" w:eastAsiaTheme="majorEastAsia" w:hAnsi="Calibri Light" w:cstheme="majorBidi"/>
      <w:iCs/>
      <w:color w:val="6BB745" w:themeColor="background2"/>
      <w:sz w:val="28"/>
      <w:szCs w:val="24"/>
    </w:rPr>
  </w:style>
  <w:style w:type="character" w:styleId="Strong">
    <w:name w:val="Strong"/>
    <w:basedOn w:val="DefaultParagraphFont"/>
    <w:uiPriority w:val="22"/>
    <w:rsid w:val="00776F5A"/>
    <w:rPr>
      <w:b/>
      <w:bCs/>
    </w:rPr>
  </w:style>
  <w:style w:type="character" w:styleId="Emphasis">
    <w:name w:val="Emphasis"/>
    <w:basedOn w:val="DefaultParagraphFont"/>
    <w:uiPriority w:val="20"/>
    <w:rsid w:val="00776F5A"/>
    <w:rPr>
      <w:i/>
      <w:iCs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776F5A"/>
    <w:rPr>
      <w:rFonts w:ascii="Calibri Light" w:hAnsi="Calibri Light"/>
      <w:color w:val="333333" w:themeColor="text1"/>
      <w:sz w:val="20"/>
    </w:rPr>
  </w:style>
  <w:style w:type="paragraph" w:styleId="Quote">
    <w:name w:val="Quote"/>
    <w:basedOn w:val="Normal"/>
    <w:next w:val="Normal"/>
    <w:link w:val="QuoteChar"/>
    <w:uiPriority w:val="29"/>
    <w:rsid w:val="00776F5A"/>
    <w:rPr>
      <w:rFonts w:asciiTheme="minorHAnsi" w:hAnsiTheme="minorHAnsi"/>
      <w:i/>
      <w:iCs/>
      <w:sz w:val="22"/>
    </w:rPr>
  </w:style>
  <w:style w:type="character" w:customStyle="1" w:styleId="QuoteChar">
    <w:name w:val="Quote Char"/>
    <w:basedOn w:val="DefaultParagraphFont"/>
    <w:link w:val="Quote"/>
    <w:uiPriority w:val="29"/>
    <w:rsid w:val="00776F5A"/>
    <w:rPr>
      <w:i/>
      <w:iCs/>
      <w:color w:val="333333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rsid w:val="00776F5A"/>
    <w:pPr>
      <w:pBdr>
        <w:bottom w:val="single" w:sz="4" w:space="4" w:color="73C4EE" w:themeColor="accent1"/>
      </w:pBdr>
      <w:spacing w:before="200" w:after="280"/>
      <w:ind w:left="936" w:right="936"/>
    </w:pPr>
    <w:rPr>
      <w:rFonts w:asciiTheme="minorHAnsi" w:hAnsiTheme="minorHAnsi"/>
      <w:b/>
      <w:bCs/>
      <w:i/>
      <w:iCs/>
      <w:color w:val="73C4EE" w:themeColor="accent1"/>
      <w:sz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6F5A"/>
    <w:rPr>
      <w:b/>
      <w:bCs/>
      <w:i/>
      <w:iCs/>
      <w:color w:val="73C4EE" w:themeColor="accent1"/>
    </w:rPr>
  </w:style>
  <w:style w:type="character" w:styleId="SubtleEmphasis">
    <w:name w:val="Subtle Emphasis"/>
    <w:basedOn w:val="DefaultParagraphFont"/>
    <w:uiPriority w:val="19"/>
    <w:rsid w:val="00776F5A"/>
    <w:rPr>
      <w:i w:val="0"/>
      <w:iCs/>
      <w:color w:val="999999" w:themeColor="text1" w:themeTint="7F"/>
    </w:rPr>
  </w:style>
  <w:style w:type="character" w:styleId="IntenseEmphasis">
    <w:name w:val="Intense Emphasis"/>
    <w:basedOn w:val="DefaultParagraphFont"/>
    <w:uiPriority w:val="21"/>
    <w:rsid w:val="00776F5A"/>
    <w:rPr>
      <w:b/>
      <w:bCs/>
      <w:i/>
      <w:iCs/>
      <w:color w:val="73C4EE" w:themeColor="accent1"/>
    </w:rPr>
  </w:style>
  <w:style w:type="character" w:styleId="SubtleReference">
    <w:name w:val="Subtle Reference"/>
    <w:basedOn w:val="DefaultParagraphFont"/>
    <w:uiPriority w:val="31"/>
    <w:rsid w:val="00776F5A"/>
    <w:rPr>
      <w:smallCaps/>
      <w:color w:val="630F7A" w:themeColor="accent2"/>
      <w:u w:val="single"/>
    </w:rPr>
  </w:style>
  <w:style w:type="character" w:styleId="IntenseReference">
    <w:name w:val="Intense Reference"/>
    <w:basedOn w:val="DefaultParagraphFont"/>
    <w:uiPriority w:val="32"/>
    <w:rsid w:val="00776F5A"/>
    <w:rPr>
      <w:b/>
      <w:bCs/>
      <w:smallCaps/>
      <w:color w:val="630F7A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rsid w:val="00776F5A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45019"/>
    <w:pPr>
      <w:outlineLvl w:val="9"/>
    </w:p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5075E1"/>
    <w:rPr>
      <w:rFonts w:ascii="Tahoma" w:hAnsi="Tahoma" w:cs="Tahoma"/>
      <w:color w:val="333333" w:themeColor="text1"/>
      <w:sz w:val="16"/>
      <w:szCs w:val="16"/>
    </w:rPr>
  </w:style>
  <w:style w:type="paragraph" w:customStyle="1" w:styleId="LeadInText">
    <w:name w:val="Lead In Text"/>
    <w:basedOn w:val="Normal"/>
    <w:link w:val="LeadInTextChar"/>
    <w:qFormat/>
    <w:rsid w:val="00345019"/>
    <w:rPr>
      <w:color w:val="848484" w:themeColor="text1" w:themeTint="99"/>
      <w:sz w:val="24"/>
      <w:szCs w:val="24"/>
    </w:rPr>
  </w:style>
  <w:style w:type="character" w:customStyle="1" w:styleId="LeadInTextChar">
    <w:name w:val="Lead In Text Char"/>
    <w:basedOn w:val="DefaultParagraphFont"/>
    <w:link w:val="LeadInText"/>
    <w:rsid w:val="00345019"/>
    <w:rPr>
      <w:rFonts w:ascii="Calibri Light" w:hAnsi="Calibri Light"/>
      <w:color w:val="848484" w:themeColor="text1" w:themeTint="99"/>
      <w:sz w:val="24"/>
      <w:szCs w:val="24"/>
    </w:rPr>
  </w:style>
  <w:style w:type="table" w:styleId="LightShading-Accent6">
    <w:name w:val="Light Shading Accent 6"/>
    <w:basedOn w:val="TableNormal"/>
    <w:uiPriority w:val="60"/>
    <w:rsid w:val="00BA6631"/>
    <w:pPr>
      <w:spacing w:line="240" w:lineRule="auto"/>
    </w:pPr>
    <w:rPr>
      <w:color w:val="00837E" w:themeColor="accent6" w:themeShade="BF"/>
    </w:rPr>
    <w:tblPr>
      <w:tblStyleRowBandSize w:val="1"/>
      <w:tblStyleColBandSize w:val="1"/>
      <w:tblBorders>
        <w:top w:val="single" w:sz="8" w:space="0" w:color="00AFAA" w:themeColor="accent6"/>
        <w:bottom w:val="single" w:sz="8" w:space="0" w:color="00AFAA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FAA" w:themeColor="accent6"/>
          <w:left w:val="nil"/>
          <w:bottom w:val="single" w:sz="8" w:space="0" w:color="00AFAA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FAA" w:themeColor="accent6"/>
          <w:left w:val="nil"/>
          <w:bottom w:val="single" w:sz="8" w:space="0" w:color="00AFAA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FFC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FFC" w:themeFill="accent6" w:themeFillTint="3F"/>
      </w:tcPr>
    </w:tblStylePr>
  </w:style>
  <w:style w:type="paragraph" w:styleId="Footer">
    <w:name w:val="footer"/>
    <w:basedOn w:val="Normal"/>
    <w:link w:val="FooterChar"/>
    <w:uiPriority w:val="99"/>
    <w:unhideWhenUsed/>
    <w:rsid w:val="009B7C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7C66"/>
    <w:rPr>
      <w:rFonts w:ascii="Titillium" w:hAnsi="Titillium"/>
      <w:color w:val="333333" w:themeColor="text1"/>
      <w:sz w:val="20"/>
    </w:rPr>
  </w:style>
  <w:style w:type="character" w:styleId="Hyperlink">
    <w:name w:val="Hyperlink"/>
    <w:basedOn w:val="DefaultParagraphFont"/>
    <w:uiPriority w:val="99"/>
    <w:unhideWhenUsed/>
    <w:rsid w:val="00EA36A2"/>
    <w:rPr>
      <w:color w:val="333333" w:themeColor="hyperlink"/>
      <w:u w:val="none"/>
    </w:rPr>
  </w:style>
  <w:style w:type="paragraph" w:customStyle="1" w:styleId="SubHeaderPrimary">
    <w:name w:val="SubHeader (Primary)"/>
    <w:basedOn w:val="Normal"/>
    <w:link w:val="SubHeaderPrimaryChar"/>
    <w:rsid w:val="009B7C66"/>
    <w:pPr>
      <w:spacing w:before="480" w:after="60"/>
      <w:outlineLvl w:val="2"/>
    </w:pPr>
    <w:rPr>
      <w:rFonts w:eastAsiaTheme="majorEastAsia" w:cstheme="majorBidi"/>
      <w:color w:val="6BB745" w:themeColor="background2"/>
      <w:spacing w:val="15"/>
      <w:sz w:val="28"/>
      <w:szCs w:val="24"/>
    </w:rPr>
  </w:style>
  <w:style w:type="character" w:customStyle="1" w:styleId="SubHeaderPrimaryChar">
    <w:name w:val="SubHeader (Primary) Char"/>
    <w:basedOn w:val="SubtitleChar"/>
    <w:link w:val="SubHeaderPrimary"/>
    <w:rsid w:val="009B7C66"/>
    <w:rPr>
      <w:rFonts w:ascii="Calibri Light" w:eastAsiaTheme="majorEastAsia" w:hAnsi="Calibri Light" w:cstheme="majorBidi"/>
      <w:iCs w:val="0"/>
      <w:color w:val="6BB745" w:themeColor="background2"/>
      <w:sz w:val="28"/>
      <w:szCs w:val="24"/>
    </w:rPr>
  </w:style>
  <w:style w:type="paragraph" w:customStyle="1" w:styleId="Tagline">
    <w:name w:val="Tagline"/>
    <w:basedOn w:val="Normal"/>
    <w:link w:val="TaglineChar"/>
    <w:rsid w:val="009B7C66"/>
    <w:rPr>
      <w:rFonts w:eastAsiaTheme="majorEastAsia" w:cstheme="majorBidi"/>
      <w:b/>
      <w:spacing w:val="15"/>
      <w:sz w:val="32"/>
      <w:szCs w:val="24"/>
    </w:rPr>
  </w:style>
  <w:style w:type="character" w:customStyle="1" w:styleId="TaglineChar">
    <w:name w:val="Tagline Char"/>
    <w:basedOn w:val="SubHeaderPrimaryChar"/>
    <w:link w:val="Tagline"/>
    <w:rsid w:val="009B7C66"/>
    <w:rPr>
      <w:rFonts w:ascii="Calibri Light" w:eastAsiaTheme="majorEastAsia" w:hAnsi="Calibri Light" w:cstheme="majorBidi"/>
      <w:b/>
      <w:iCs w:val="0"/>
      <w:color w:val="333333" w:themeColor="text1"/>
      <w:sz w:val="32"/>
      <w:szCs w:val="24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345019"/>
    <w:pPr>
      <w:tabs>
        <w:tab w:val="left" w:pos="709"/>
        <w:tab w:val="left" w:pos="1276"/>
        <w:tab w:val="right" w:leader="dot" w:pos="8495"/>
      </w:tabs>
      <w:spacing w:after="100"/>
      <w:ind w:left="200"/>
    </w:pPr>
    <w:rPr>
      <w:noProof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345019"/>
    <w:pPr>
      <w:tabs>
        <w:tab w:val="left" w:pos="1701"/>
        <w:tab w:val="right" w:leader="dot" w:pos="8495"/>
      </w:tabs>
      <w:spacing w:after="100"/>
      <w:ind w:left="400"/>
    </w:pPr>
    <w:rPr>
      <w:noProof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345019"/>
    <w:pPr>
      <w:tabs>
        <w:tab w:val="left" w:pos="400"/>
        <w:tab w:val="right" w:leader="dot" w:pos="8495"/>
      </w:tabs>
      <w:spacing w:after="100"/>
    </w:pPr>
    <w:rPr>
      <w:b/>
      <w:noProof/>
    </w:rPr>
  </w:style>
  <w:style w:type="paragraph" w:styleId="FootnoteText">
    <w:name w:val="footnote text"/>
    <w:basedOn w:val="Normal"/>
    <w:link w:val="FootnoteTextChar"/>
    <w:uiPriority w:val="99"/>
    <w:unhideWhenUsed/>
    <w:rsid w:val="00D4602A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4602A"/>
    <w:rPr>
      <w:rFonts w:ascii="Calibri Light" w:hAnsi="Calibri Light"/>
      <w:color w:val="333333" w:themeColor="text1"/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D4602A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2D798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D798A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D798A"/>
    <w:rPr>
      <w:rFonts w:ascii="Calibri Light" w:hAnsi="Calibri Light"/>
      <w:color w:val="333333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79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798A"/>
    <w:rPr>
      <w:rFonts w:ascii="Calibri Light" w:hAnsi="Calibri Light"/>
      <w:b/>
      <w:bCs/>
      <w:color w:val="333333" w:themeColor="text1"/>
      <w:sz w:val="20"/>
      <w:szCs w:val="20"/>
    </w:rPr>
  </w:style>
  <w:style w:type="paragraph" w:customStyle="1" w:styleId="Default">
    <w:name w:val="Default"/>
    <w:rsid w:val="00F824F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de-DE"/>
    </w:rPr>
  </w:style>
  <w:style w:type="table" w:styleId="TableGrid">
    <w:name w:val="Table Grid"/>
    <w:basedOn w:val="TableNormal"/>
    <w:uiPriority w:val="59"/>
    <w:rsid w:val="00F824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um1">
    <w:name w:val="Num1"/>
    <w:basedOn w:val="Normal"/>
    <w:rsid w:val="000D69DD"/>
    <w:pPr>
      <w:numPr>
        <w:numId w:val="25"/>
      </w:numPr>
    </w:pPr>
  </w:style>
  <w:style w:type="paragraph" w:customStyle="1" w:styleId="Num2">
    <w:name w:val="Num2"/>
    <w:basedOn w:val="Normal"/>
    <w:rsid w:val="000D69DD"/>
    <w:pPr>
      <w:numPr>
        <w:ilvl w:val="1"/>
        <w:numId w:val="25"/>
      </w:numPr>
    </w:pPr>
  </w:style>
  <w:style w:type="paragraph" w:customStyle="1" w:styleId="Num3">
    <w:name w:val="Num3"/>
    <w:basedOn w:val="Normal"/>
    <w:rsid w:val="000D69DD"/>
    <w:pPr>
      <w:numPr>
        <w:ilvl w:val="2"/>
        <w:numId w:val="25"/>
      </w:numPr>
    </w:pPr>
  </w:style>
  <w:style w:type="paragraph" w:customStyle="1" w:styleId="Num4">
    <w:name w:val="Num4"/>
    <w:basedOn w:val="Normal"/>
    <w:rsid w:val="000D69DD"/>
    <w:pPr>
      <w:numPr>
        <w:ilvl w:val="3"/>
        <w:numId w:val="25"/>
      </w:numPr>
    </w:pPr>
  </w:style>
  <w:style w:type="paragraph" w:styleId="Revision">
    <w:name w:val="Revision"/>
    <w:hidden/>
    <w:uiPriority w:val="99"/>
    <w:semiHidden/>
    <w:rsid w:val="008E1F99"/>
    <w:pPr>
      <w:spacing w:after="0" w:line="240" w:lineRule="auto"/>
    </w:pPr>
    <w:rPr>
      <w:rFonts w:ascii="Calibri Light" w:hAnsi="Calibri Light"/>
      <w:color w:val="333333" w:themeColor="text1"/>
      <w:sz w:val="20"/>
    </w:rPr>
  </w:style>
  <w:style w:type="paragraph" w:customStyle="1" w:styleId="Brdtext">
    <w:name w:val="Brödtext"/>
    <w:rsid w:val="00AB0C51"/>
    <w:pPr>
      <w:pBdr>
        <w:top w:val="nil"/>
        <w:left w:val="nil"/>
        <w:bottom w:val="nil"/>
        <w:right w:val="nil"/>
        <w:between w:val="nil"/>
        <w:bar w:val="nil"/>
      </w:pBdr>
      <w:jc w:val="both"/>
    </w:pPr>
    <w:rPr>
      <w:rFonts w:ascii="Calibri" w:eastAsia="Arial Unicode MS" w:hAnsi="Calibri" w:cs="Arial Unicode MS"/>
      <w:color w:val="000000"/>
      <w:u w:color="000000"/>
      <w:bdr w:val="nil"/>
      <w:lang w:val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474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7288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95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kewealthhistory.org/2016/09/12/the-resolve-framework-for-a-circular-economy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EIT Colour Palette">
      <a:dk1>
        <a:srgbClr val="333333"/>
      </a:dk1>
      <a:lt1>
        <a:srgbClr val="FFFFFF"/>
      </a:lt1>
      <a:dk2>
        <a:srgbClr val="034EA2"/>
      </a:dk2>
      <a:lt2>
        <a:srgbClr val="6BB745"/>
      </a:lt2>
      <a:accent1>
        <a:srgbClr val="73C4EE"/>
      </a:accent1>
      <a:accent2>
        <a:srgbClr val="630F7A"/>
      </a:accent2>
      <a:accent3>
        <a:srgbClr val="E74394"/>
      </a:accent3>
      <a:accent4>
        <a:srgbClr val="152D79"/>
      </a:accent4>
      <a:accent5>
        <a:srgbClr val="FDCD15"/>
      </a:accent5>
      <a:accent6>
        <a:srgbClr val="00AFAA"/>
      </a:accent6>
      <a:hlink>
        <a:srgbClr val="333333"/>
      </a:hlink>
      <a:folHlink>
        <a:srgbClr val="333333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9843D5-4684-4A91-AC54-D6F0687101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135</Words>
  <Characters>1099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>Ecorys UK</Company>
  <LinksUpToDate>false</LinksUpToDate>
  <CharactersWithSpaces>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IMT</dc:creator>
  <cp:lastModifiedBy>Ollila Emmi</cp:lastModifiedBy>
  <cp:revision>2</cp:revision>
  <cp:lastPrinted>2016-10-11T10:59:00Z</cp:lastPrinted>
  <dcterms:created xsi:type="dcterms:W3CDTF">2019-02-22T14:06:00Z</dcterms:created>
  <dcterms:modified xsi:type="dcterms:W3CDTF">2019-02-22T14:06:00Z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AdHocReviewCycleID">
    <vt:i4>1656165047</vt:i4>
  </property>
  <property fmtid="{D5CDD505-2E9C-101B-9397-08002B2CF9AE}" pid="4" name="_EmailSubject">
    <vt:lpwstr>template?</vt:lpwstr>
  </property>
  <property fmtid="{D5CDD505-2E9C-101B-9397-08002B2CF9AE}" pid="5" name="_AuthorEmail">
    <vt:lpwstr>timo.haapalehto@eitrawmaterials.eu</vt:lpwstr>
  </property>
  <property fmtid="{D5CDD505-2E9C-101B-9397-08002B2CF9AE}" pid="6" name="_AuthorEmailDisplayName">
    <vt:lpwstr>Timo Haapalehto</vt:lpwstr>
  </property>
  <property fmtid="{D5CDD505-2E9C-101B-9397-08002B2CF9AE}" pid="7" name="_ReviewingToolsShownOnce">
    <vt:lpwstr/>
  </property>
</Properties>
</file>